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estiny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 STREAM 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cademy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 for Girls Charter Sch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Important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Father’s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 day of school CPS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Destiny 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July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Pitsco Professional Development 7/8-12 Tentative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IB Americas Candidate Training: New Orleans 7/18-7/21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Staff training retreat 7/7-7/9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IB Americas conference New Orleans, LA 7/18-7/20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Independence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Staff retreat begins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Pits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o PD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Welcome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IB AMERICAS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Destiny Stream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August 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Destiny is MINE camp. Foundational skills, Key Concepts, IB, Team building, Women’s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Empowerment, 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News ELA Training 8-14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Guided Reading Leveled Text Training 8-19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Destiny is MINE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Girl on FIRE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News ELA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Guided 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ading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Chant-OFF!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Exploring our city;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final Camp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Reset and Renew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Building open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Destiny STREAM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September 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NWEA/ELL Testing 9/4-9/10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Picture Day 9/16/19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Curriculum night 9/13 6pm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00"/>
                  <w:u w:val="none"/>
                  <w:vertAlign w:val="baseline"/>
                  <w:rtl w:val="0"/>
                </w:rPr>
                <w:t xml:space="preserve">Labor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First Day of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ELL/NWEA BOY testing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Girl on Fire</w:t>
            </w:r>
          </w:p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Beginning of year kick-off!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CURRICULUM NIGHT-What is IB?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Picture Day/Dress For success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Verdana" w:cs="Verdana" w:eastAsia="Verdana" w:hAnsi="Verdan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vertAlign w:val="baseline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Destiny Stream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October 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Pretty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Pancakes Community Breakfast 10/8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PAC Meeting 10/14 @ 5:30-6:30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Professional Development 10/30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Pretty N Pancakes 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Destiny SERVES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Columbus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PSAT 8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grade Testing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PD No school</w:t>
            </w:r>
          </w:p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IB Summative Planning/Unit 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Halloween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Trunk or 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Destiny STREAM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November 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1 Ends November 7th, 2020</w:t>
            </w:r>
          </w:p>
          <w:p w:rsidR="00000000" w:rsidDel="00000000" w:rsidP="00000000" w:rsidRDefault="00000000" w:rsidRPr="00000000" w14:paraId="000001AC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Student led conferences/Report card Pick Up November 13, 2020</w:t>
            </w:r>
          </w:p>
          <w:p w:rsidR="00000000" w:rsidDel="00000000" w:rsidP="00000000" w:rsidRDefault="00000000" w:rsidRPr="00000000" w14:paraId="000001AD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Fall break Begins November 26-29th, 2020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4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C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Veterans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D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Student Led Parent Conferences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E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Fall Break Begins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Thanksgiving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Destiny STREAM Academy for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December 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FF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Progress report distribution December 13, 2020</w:t>
            </w:r>
          </w:p>
          <w:p w:rsidR="00000000" w:rsidDel="00000000" w:rsidP="00000000" w:rsidRDefault="00000000" w:rsidRPr="00000000" w14:paraId="00000200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Destiny Does Theatre December 20th</w:t>
            </w:r>
          </w:p>
          <w:p w:rsidR="00000000" w:rsidDel="00000000" w:rsidP="00000000" w:rsidRDefault="00000000" w:rsidRPr="00000000" w14:paraId="00000201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Winter Break 12/23-1/6/2021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Classes resume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Progress Report Distribution/IB Report cards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Destiny Does Theatre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Winter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Christmas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DESTINY STREAM Acad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January 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50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Ends January 30th</w:t>
            </w:r>
          </w:p>
          <w:p w:rsidR="00000000" w:rsidDel="00000000" w:rsidP="00000000" w:rsidRDefault="00000000" w:rsidRPr="00000000" w14:paraId="00000251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state of the school address/PAC 1/31/21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sz w:val="20"/>
                <w:szCs w:val="20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New Year’s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Class Resumes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ML King’s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MOY NWEA Window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Girl On Fire State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8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Destiny STREAM Academy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February 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A3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Destiny Serves 2/22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PAC Meeting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Masquerade Parade 2/25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Destiny Dusable 2/14/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A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A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A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B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B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B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B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Report card Distribution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Destiny and Dusable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President’s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Destiny SERVES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Masquerade Parade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Living museum exhibition 6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BLACK HISTORY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Destiny STREAM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FA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Girl Empowerment 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SEEDS of Hope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Etiquette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Training Tuesdays/Thursdays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4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Empowerment Kick-off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ALD.Michelle Harris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Girl on Fire;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Progress Report distribution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Destiny Black GIRL read-a-thon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International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test windows open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Destiny High Tea/Brunch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WHITE GLOVE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Destiny STREAM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351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end April 16th</w:t>
            </w:r>
          </w:p>
          <w:p w:rsidR="00000000" w:rsidDel="00000000" w:rsidP="00000000" w:rsidRDefault="00000000" w:rsidRPr="00000000" w14:paraId="00000352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SPRING Break APRIL 6-10</w:t>
            </w:r>
          </w:p>
          <w:p w:rsidR="00000000" w:rsidDel="00000000" w:rsidP="00000000" w:rsidRDefault="00000000" w:rsidRPr="00000000" w14:paraId="00000353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Student Led Conferences April 22 10-6pm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5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5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5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5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5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5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6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6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Clean Up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Good Friday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Easter Sunday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Classes resume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37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38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Student led Parent Conferences- no classes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School Improvement day;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Destiny STREAM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 Academy for Girls Charter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3A8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PAC Meeting Thursday May 21 @5:30pm</w:t>
            </w:r>
          </w:p>
          <w:p w:rsidR="00000000" w:rsidDel="00000000" w:rsidP="00000000" w:rsidRDefault="00000000" w:rsidRPr="00000000" w14:paraId="000003A9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Portfolio Presentation Conferences</w:t>
            </w:r>
          </w:p>
          <w:p w:rsidR="00000000" w:rsidDel="00000000" w:rsidP="00000000" w:rsidRDefault="00000000" w:rsidRPr="00000000" w14:paraId="000003AA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Teacher Institute day May 29-No school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1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4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B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ind w:firstLine="720"/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color w:val="000000"/>
                <w:sz w:val="20"/>
                <w:szCs w:val="20"/>
                <w:u w:val="none"/>
                <w:vertAlign w:val="baseline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Mother’s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Memorial’s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NWEA testing window opens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F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Destiny 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TREAM Academy for Girls Charter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June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3FB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6/15 STEM week (MSI; Peggy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Notebaert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, Shedd/Planetarium; Brookfield Zoo)</w:t>
            </w:r>
          </w:p>
          <w:p w:rsidR="00000000" w:rsidDel="00000000" w:rsidP="00000000" w:rsidRDefault="00000000" w:rsidRPr="00000000" w14:paraId="000003FC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ANNUAL Masquerade ball fundraiser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2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3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5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8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0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Benchmark exams Week 6th/8th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Masquerade Ball- annual fundraiser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Destiny Field lessons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STEM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Quarter ends/Report Card Distribution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8th grade cotillion/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ribbon pinning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Last day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8th grade graduation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0"/>
                  <w:szCs w:val="20"/>
                  <w:u w:val="none"/>
                  <w:vertAlign w:val="baseline"/>
                  <w:rtl w:val="0"/>
                </w:rPr>
                <w:t xml:space="preserve">Father’s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0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1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4">
            <w:pPr>
              <w:spacing w:line="276" w:lineRule="auto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6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  <w:tblGridChange w:id="0">
          <w:tblGrid>
            <w:gridCol w:w="1954"/>
            <w:gridCol w:w="566"/>
            <w:gridCol w:w="1388"/>
            <w:gridCol w:w="1954"/>
            <w:gridCol w:w="1955"/>
            <w:gridCol w:w="1954"/>
            <w:gridCol w:w="1954"/>
            <w:gridCol w:w="1955"/>
          </w:tblGrid>
        </w:tblGridChange>
      </w:tblGrid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50">
            <w:pPr>
              <w:spacing w:line="276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6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7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9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A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B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C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D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9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A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D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E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F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1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3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spacing w:line="276" w:lineRule="auto"/>
              <w:rPr>
                <w:rFonts w:ascii="Verdana" w:cs="Verdana" w:eastAsia="Verdana" w:hAnsi="Verdan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D">
            <w:pPr>
              <w:rPr>
                <w:rFonts w:ascii="Verdana" w:cs="Verdana" w:eastAsia="Verdana" w:hAnsi="Verdan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1907" w:w="1683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i w:val="1"/>
        <w:color w:val="808080"/>
        <w:sz w:val="20"/>
        <w:szCs w:val="20"/>
      </w:rPr>
    </w:pPr>
    <w:r w:rsidDel="00000000" w:rsidR="00000000" w:rsidRPr="00000000">
      <w:rPr>
        <w:rFonts w:ascii="Verdana" w:cs="Verdana" w:eastAsia="Verdana" w:hAnsi="Verdana"/>
        <w:i w:val="1"/>
        <w:color w:val="808080"/>
        <w:sz w:val="20"/>
        <w:szCs w:val="20"/>
        <w:rtl w:val="0"/>
      </w:rPr>
      <w:t xml:space="preserve">Girl on fire is a bi-weekly school-wide meeting that honors the hardwork and perseverance of the young women</w:t>
    </w:r>
  </w:p>
  <w:p w:rsidR="00000000" w:rsidDel="00000000" w:rsidP="00000000" w:rsidRDefault="00000000" w:rsidRPr="00000000" w14:paraId="000004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i w:val="1"/>
        <w:color w:val="808080"/>
        <w:sz w:val="20"/>
        <w:szCs w:val="20"/>
      </w:rPr>
    </w:pPr>
    <w:r w:rsidDel="00000000" w:rsidR="00000000" w:rsidRPr="00000000">
      <w:rPr>
        <w:rFonts w:ascii="Verdana" w:cs="Verdana" w:eastAsia="Verdana" w:hAnsi="Verdana"/>
        <w:i w:val="1"/>
        <w:color w:val="808080"/>
        <w:sz w:val="20"/>
        <w:szCs w:val="20"/>
        <w:rtl w:val="0"/>
      </w:rPr>
      <w:t xml:space="preserve"> STEM Week is a experiential learning week where students take the learning outside of the classroom with labs.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alendarlabs.com/holidays/us/memorial-day.php" TargetMode="External"/><Relationship Id="rId11" Type="http://schemas.openxmlformats.org/officeDocument/2006/relationships/hyperlink" Target="https://www.calendarlabs.com/holidays/us/veterans-day.php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calendarlabs.com/holidays/us/halloween.php" TargetMode="External"/><Relationship Id="rId21" Type="http://schemas.openxmlformats.org/officeDocument/2006/relationships/hyperlink" Target="https://www.calendarlabs.com/holidays/shared/fathers-day.php" TargetMode="External"/><Relationship Id="rId13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s://www.calendarlabs.com/holidays/us/thanksgiving-day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lendarlabs.com/holidays/us/columbus-day.php" TargetMode="External"/><Relationship Id="rId15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new-years-day.php" TargetMode="External"/><Relationship Id="rId17" Type="http://schemas.openxmlformats.org/officeDocument/2006/relationships/hyperlink" Target="https://www.calendarlabs.com/holidays/us/easter.php" TargetMode="External"/><Relationship Id="rId16" Type="http://schemas.openxmlformats.org/officeDocument/2006/relationships/hyperlink" Target="https://www.calendarlabs.com/holidays/us/presidents-day.php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alendarlabs.com/holidays/shared/mothers-day.php" TargetMode="External"/><Relationship Id="rId6" Type="http://schemas.openxmlformats.org/officeDocument/2006/relationships/hyperlink" Target="https://www.calendarlabs.com/holidays/shared/fathers-day.php" TargetMode="External"/><Relationship Id="rId18" Type="http://schemas.openxmlformats.org/officeDocument/2006/relationships/hyperlink" Target="https://www.calendarlabs.com/holidays/us/easter.php" TargetMode="External"/><Relationship Id="rId7" Type="http://schemas.openxmlformats.org/officeDocument/2006/relationships/hyperlink" Target="https://www.calendarlabs.com/holidays/us/independence-day.php" TargetMode="External"/><Relationship Id="rId8" Type="http://schemas.openxmlformats.org/officeDocument/2006/relationships/hyperlink" Target="https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