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45C4" w14:textId="76A066A9" w:rsidR="00A37894" w:rsidRPr="00A37894" w:rsidRDefault="00A37894">
      <w:pPr>
        <w:rPr>
          <w:b/>
          <w:sz w:val="24"/>
          <w:szCs w:val="24"/>
        </w:rPr>
      </w:pPr>
      <w:bookmarkStart w:id="0" w:name="_GoBack"/>
      <w:r w:rsidRPr="00A37894">
        <w:rPr>
          <w:b/>
          <w:sz w:val="24"/>
          <w:szCs w:val="24"/>
        </w:rPr>
        <w:t>English language arts Unit Plan</w:t>
      </w:r>
    </w:p>
    <w:bookmarkEnd w:id="0"/>
    <w:p w14:paraId="4166F07A" w14:textId="77777777" w:rsidR="0002347E" w:rsidRPr="008C558E" w:rsidRDefault="0002347E">
      <w:r w:rsidRPr="008C558E">
        <w:rPr>
          <w:b/>
          <w:u w:val="single"/>
        </w:rPr>
        <w:t>End of Year Vision for Students:</w:t>
      </w:r>
      <w:r w:rsidRPr="008C558E">
        <w:t xml:space="preserve"> What should be true for my students on a skill and knowledge level?</w:t>
      </w:r>
    </w:p>
    <w:tbl>
      <w:tblPr>
        <w:tblStyle w:val="TableGrid"/>
        <w:tblW w:w="0" w:type="auto"/>
        <w:tblLook w:val="04A0" w:firstRow="1" w:lastRow="0" w:firstColumn="1" w:lastColumn="0" w:noHBand="0" w:noVBand="1"/>
      </w:tblPr>
      <w:tblGrid>
        <w:gridCol w:w="14616"/>
      </w:tblGrid>
      <w:tr w:rsidR="0002347E" w:rsidRPr="008C558E" w14:paraId="099F211A" w14:textId="77777777" w:rsidTr="0002347E">
        <w:tc>
          <w:tcPr>
            <w:tcW w:w="14616" w:type="dxa"/>
          </w:tcPr>
          <w:p w14:paraId="25245EAD" w14:textId="30ACE6ED" w:rsidR="0002347E" w:rsidRPr="00277D7B" w:rsidRDefault="009642B4">
            <w:pPr>
              <w:rPr>
                <w:b/>
                <w:u w:val="single"/>
              </w:rPr>
            </w:pPr>
            <w:r>
              <w:rPr>
                <w:b/>
                <w:u w:val="single"/>
              </w:rPr>
              <w:t>QUANT</w:t>
            </w:r>
            <w:r w:rsidR="00277D7B" w:rsidRPr="00277D7B">
              <w:rPr>
                <w:b/>
                <w:u w:val="single"/>
              </w:rPr>
              <w:t>ITATIVE VISION</w:t>
            </w:r>
          </w:p>
          <w:p w14:paraId="7F50CAF7" w14:textId="77777777" w:rsidR="00E70BE7" w:rsidRPr="009642B4" w:rsidRDefault="00E70BE7" w:rsidP="00E70BE7">
            <w:pPr>
              <w:pStyle w:val="ListParagraph"/>
              <w:numPr>
                <w:ilvl w:val="0"/>
                <w:numId w:val="1"/>
              </w:numPr>
            </w:pPr>
            <w:r w:rsidRPr="009642B4">
              <w:t>Grow 3 points on the Explore from pre-post.</w:t>
            </w:r>
          </w:p>
          <w:p w14:paraId="63F90F68" w14:textId="47F8B873" w:rsidR="006A4E6B" w:rsidRPr="009642B4" w:rsidRDefault="006A4E6B" w:rsidP="00E70BE7">
            <w:pPr>
              <w:pStyle w:val="ListParagraph"/>
              <w:numPr>
                <w:ilvl w:val="0"/>
                <w:numId w:val="1"/>
              </w:numPr>
            </w:pPr>
            <w:r w:rsidRPr="009642B4">
              <w:t xml:space="preserve">Read </w:t>
            </w:r>
            <w:r w:rsidR="003F6978">
              <w:t xml:space="preserve">at least </w:t>
            </w:r>
            <w:r w:rsidRPr="009642B4">
              <w:t>10 books</w:t>
            </w:r>
            <w:r w:rsidR="00DB1860">
              <w:t xml:space="preserve"> each</w:t>
            </w:r>
          </w:p>
          <w:p w14:paraId="41D402E9" w14:textId="77777777" w:rsidR="006A4E6B" w:rsidRDefault="006A4E6B" w:rsidP="00E70BE7">
            <w:pPr>
              <w:pStyle w:val="ListParagraph"/>
              <w:numPr>
                <w:ilvl w:val="0"/>
                <w:numId w:val="1"/>
              </w:numPr>
            </w:pPr>
            <w:r w:rsidRPr="009642B4">
              <w:t xml:space="preserve">Grow 2 grade levels according to </w:t>
            </w:r>
            <w:proofErr w:type="spellStart"/>
            <w:r w:rsidRPr="009642B4">
              <w:t>lexile</w:t>
            </w:r>
            <w:proofErr w:type="spellEnd"/>
          </w:p>
          <w:p w14:paraId="58DA4D14" w14:textId="2789F83C" w:rsidR="00837F17" w:rsidRPr="009642B4" w:rsidRDefault="00DB1860" w:rsidP="00E70BE7">
            <w:pPr>
              <w:pStyle w:val="ListParagraph"/>
              <w:numPr>
                <w:ilvl w:val="0"/>
                <w:numId w:val="1"/>
              </w:numPr>
            </w:pPr>
            <w:r>
              <w:t>Earn and maintain an 85</w:t>
            </w:r>
            <w:r w:rsidR="00837F17">
              <w:t>% average on assignments.</w:t>
            </w:r>
          </w:p>
          <w:p w14:paraId="2EE4A20F" w14:textId="52B69667" w:rsidR="006A4E6B" w:rsidRPr="009642B4" w:rsidRDefault="006A4E6B" w:rsidP="00DB1860">
            <w:pPr>
              <w:pStyle w:val="ListParagraph"/>
              <w:numPr>
                <w:ilvl w:val="0"/>
                <w:numId w:val="1"/>
              </w:numPr>
            </w:pPr>
            <w:r w:rsidRPr="009642B4">
              <w:t>Craft an original argument that is supported by relevant evidence (that is not redundant) with interpretations that explain how and why the evidence supports the original sta</w:t>
            </w:r>
            <w:r w:rsidR="00CC5DDD">
              <w:t>nce in order to earn a 3 on a Reader’s Response</w:t>
            </w:r>
            <w:r w:rsidR="008A14A0">
              <w:t>.</w:t>
            </w:r>
          </w:p>
          <w:p w14:paraId="6AABB7F3" w14:textId="77777777" w:rsidR="009642B4" w:rsidRPr="008C558E" w:rsidRDefault="009642B4" w:rsidP="009642B4">
            <w:pPr>
              <w:pStyle w:val="ListParagraph"/>
              <w:rPr>
                <w:color w:val="008000"/>
              </w:rPr>
            </w:pPr>
          </w:p>
          <w:p w14:paraId="3595525C" w14:textId="3C857581" w:rsidR="00065D6D" w:rsidRPr="009642B4" w:rsidRDefault="009642B4" w:rsidP="00277D7B">
            <w:pPr>
              <w:rPr>
                <w:b/>
                <w:u w:val="single"/>
              </w:rPr>
            </w:pPr>
            <w:r w:rsidRPr="009642B4">
              <w:rPr>
                <w:b/>
                <w:u w:val="single"/>
              </w:rPr>
              <w:t>QUAL</w:t>
            </w:r>
            <w:r w:rsidR="00277D7B" w:rsidRPr="009642B4">
              <w:rPr>
                <w:b/>
                <w:u w:val="single"/>
              </w:rPr>
              <w:t>ITATIVE VISION</w:t>
            </w:r>
          </w:p>
          <w:p w14:paraId="442EFEC1" w14:textId="594D5CF8" w:rsidR="0002347E" w:rsidRPr="00065D6D" w:rsidRDefault="00A37894" w:rsidP="00065D6D">
            <w:pPr>
              <w:pStyle w:val="ListParagraph"/>
              <w:numPr>
                <w:ilvl w:val="0"/>
                <w:numId w:val="18"/>
              </w:numPr>
            </w:pPr>
            <w:hyperlink w:anchor="Habits" w:history="1">
              <w:r w:rsidR="00065D6D" w:rsidRPr="00065D6D">
                <w:rPr>
                  <w:rStyle w:val="Hyperlink"/>
                  <w:i/>
                </w:rPr>
                <w:t>See 9</w:t>
              </w:r>
              <w:r w:rsidR="00065D6D" w:rsidRPr="00065D6D">
                <w:rPr>
                  <w:rStyle w:val="Hyperlink"/>
                  <w:i/>
                  <w:vertAlign w:val="superscript"/>
                </w:rPr>
                <w:t>th</w:t>
              </w:r>
              <w:r w:rsidR="00065D6D" w:rsidRPr="00065D6D">
                <w:rPr>
                  <w:rStyle w:val="Hyperlink"/>
                  <w:i/>
                </w:rPr>
                <w:t xml:space="preserve"> Grade Habits Trajectory</w:t>
              </w:r>
            </w:hyperlink>
            <w:r w:rsidR="006A4E6B" w:rsidRPr="00065D6D">
              <w:br/>
            </w:r>
          </w:p>
          <w:p w14:paraId="0860EE35" w14:textId="77777777" w:rsidR="0002347E" w:rsidRPr="008C558E" w:rsidRDefault="0002347E" w:rsidP="00A758E4"/>
        </w:tc>
      </w:tr>
    </w:tbl>
    <w:p w14:paraId="6940E392" w14:textId="244CEFFE" w:rsidR="001E24D6" w:rsidRPr="008C558E" w:rsidRDefault="001E24D6" w:rsidP="001E24D6"/>
    <w:tbl>
      <w:tblPr>
        <w:tblStyle w:val="TableGrid"/>
        <w:tblW w:w="15181" w:type="dxa"/>
        <w:tblLayout w:type="fixed"/>
        <w:tblLook w:val="04A0" w:firstRow="1" w:lastRow="0" w:firstColumn="1" w:lastColumn="0" w:noHBand="0" w:noVBand="1"/>
      </w:tblPr>
      <w:tblGrid>
        <w:gridCol w:w="2659"/>
        <w:gridCol w:w="1769"/>
        <w:gridCol w:w="1980"/>
        <w:gridCol w:w="1710"/>
        <w:gridCol w:w="2685"/>
        <w:gridCol w:w="2544"/>
        <w:gridCol w:w="1834"/>
      </w:tblGrid>
      <w:tr w:rsidR="00214896" w:rsidRPr="008C558E" w14:paraId="70C1D627" w14:textId="77777777" w:rsidTr="007837FE">
        <w:tc>
          <w:tcPr>
            <w:tcW w:w="2659" w:type="dxa"/>
          </w:tcPr>
          <w:p w14:paraId="7967394B" w14:textId="77777777" w:rsidR="001E24D6" w:rsidRPr="008C558E" w:rsidRDefault="001E24D6" w:rsidP="00F858A7">
            <w:pPr>
              <w:rPr>
                <w:b/>
              </w:rPr>
            </w:pPr>
            <w:r w:rsidRPr="008C558E">
              <w:rPr>
                <w:b/>
              </w:rPr>
              <w:t>CRS/AP Standards</w:t>
            </w:r>
          </w:p>
        </w:tc>
        <w:tc>
          <w:tcPr>
            <w:tcW w:w="1769" w:type="dxa"/>
          </w:tcPr>
          <w:p w14:paraId="080DE99C" w14:textId="77777777" w:rsidR="001E24D6" w:rsidRPr="008C558E" w:rsidRDefault="001E24D6" w:rsidP="00F858A7">
            <w:pPr>
              <w:rPr>
                <w:b/>
              </w:rPr>
            </w:pPr>
            <w:r w:rsidRPr="008C558E">
              <w:rPr>
                <w:b/>
              </w:rPr>
              <w:t>Essential Questions</w:t>
            </w:r>
          </w:p>
        </w:tc>
        <w:tc>
          <w:tcPr>
            <w:tcW w:w="1980" w:type="dxa"/>
          </w:tcPr>
          <w:p w14:paraId="18C7C6CA" w14:textId="77777777" w:rsidR="001E24D6" w:rsidRPr="008C558E" w:rsidRDefault="001E24D6" w:rsidP="00F858A7">
            <w:pPr>
              <w:rPr>
                <w:b/>
              </w:rPr>
            </w:pPr>
            <w:r w:rsidRPr="008C558E">
              <w:rPr>
                <w:b/>
              </w:rPr>
              <w:t>Essential Understandings</w:t>
            </w:r>
          </w:p>
        </w:tc>
        <w:tc>
          <w:tcPr>
            <w:tcW w:w="1710" w:type="dxa"/>
          </w:tcPr>
          <w:p w14:paraId="4321E0F0" w14:textId="77777777" w:rsidR="001E24D6" w:rsidRPr="008C558E" w:rsidRDefault="001E24D6" w:rsidP="00F858A7">
            <w:pPr>
              <w:rPr>
                <w:b/>
              </w:rPr>
            </w:pPr>
            <w:r w:rsidRPr="008C558E">
              <w:rPr>
                <w:b/>
              </w:rPr>
              <w:t>Disciplinary Knowledge</w:t>
            </w:r>
          </w:p>
        </w:tc>
        <w:tc>
          <w:tcPr>
            <w:tcW w:w="2685" w:type="dxa"/>
          </w:tcPr>
          <w:p w14:paraId="05BF41D0" w14:textId="77777777" w:rsidR="001E24D6" w:rsidRPr="008C558E" w:rsidRDefault="001E24D6" w:rsidP="00F858A7">
            <w:pPr>
              <w:rPr>
                <w:b/>
              </w:rPr>
            </w:pPr>
            <w:r w:rsidRPr="008C558E">
              <w:rPr>
                <w:b/>
              </w:rPr>
              <w:t>Content</w:t>
            </w:r>
          </w:p>
        </w:tc>
        <w:tc>
          <w:tcPr>
            <w:tcW w:w="2544" w:type="dxa"/>
          </w:tcPr>
          <w:p w14:paraId="154C8E40" w14:textId="77777777" w:rsidR="001E24D6" w:rsidRPr="008C558E" w:rsidRDefault="001E24D6" w:rsidP="00F858A7">
            <w:pPr>
              <w:rPr>
                <w:b/>
              </w:rPr>
            </w:pPr>
            <w:r w:rsidRPr="008C558E">
              <w:rPr>
                <w:b/>
              </w:rPr>
              <w:t>Habits/Strategies</w:t>
            </w:r>
          </w:p>
        </w:tc>
        <w:tc>
          <w:tcPr>
            <w:tcW w:w="1834" w:type="dxa"/>
          </w:tcPr>
          <w:p w14:paraId="34F9DDE1" w14:textId="77777777" w:rsidR="001E24D6" w:rsidRPr="008C558E" w:rsidRDefault="001E24D6" w:rsidP="00F858A7">
            <w:pPr>
              <w:rPr>
                <w:b/>
              </w:rPr>
            </w:pPr>
            <w:r w:rsidRPr="008C558E">
              <w:rPr>
                <w:b/>
              </w:rPr>
              <w:t>Assessments</w:t>
            </w:r>
          </w:p>
        </w:tc>
      </w:tr>
      <w:tr w:rsidR="00214896" w:rsidRPr="008C558E" w14:paraId="7833E221" w14:textId="77777777" w:rsidTr="007837FE">
        <w:tc>
          <w:tcPr>
            <w:tcW w:w="2659" w:type="dxa"/>
          </w:tcPr>
          <w:tbl>
            <w:tblPr>
              <w:tblW w:w="2335" w:type="dxa"/>
              <w:tblLayout w:type="fixed"/>
              <w:tblLook w:val="04A0" w:firstRow="1" w:lastRow="0" w:firstColumn="1" w:lastColumn="0" w:noHBand="0" w:noVBand="1"/>
            </w:tblPr>
            <w:tblGrid>
              <w:gridCol w:w="715"/>
              <w:gridCol w:w="1350"/>
              <w:gridCol w:w="270"/>
            </w:tblGrid>
            <w:tr w:rsidR="006E6D68" w:rsidRPr="008C558E" w14:paraId="113E14A6" w14:textId="77777777" w:rsidTr="006E6D68">
              <w:trPr>
                <w:trHeight w:val="240"/>
              </w:trPr>
              <w:tc>
                <w:tcPr>
                  <w:tcW w:w="71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7419911" w14:textId="77777777" w:rsidR="006E6D68" w:rsidRPr="008C558E" w:rsidRDefault="006E6D68" w:rsidP="006E6D68">
                  <w:pPr>
                    <w:spacing w:after="0" w:line="240" w:lineRule="auto"/>
                    <w:jc w:val="center"/>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Stand #</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14:paraId="0A9A079B" w14:textId="77777777" w:rsidR="006E6D68" w:rsidRPr="008C558E" w:rsidRDefault="006E6D68" w:rsidP="006E6D68">
                  <w:pPr>
                    <w:spacing w:after="0" w:line="240" w:lineRule="auto"/>
                    <w:jc w:val="center"/>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Standard Description</w:t>
                  </w:r>
                </w:p>
              </w:tc>
              <w:tc>
                <w:tcPr>
                  <w:tcW w:w="270" w:type="dxa"/>
                  <w:tcBorders>
                    <w:top w:val="single" w:sz="4" w:space="0" w:color="auto"/>
                    <w:left w:val="nil"/>
                    <w:bottom w:val="single" w:sz="4" w:space="0" w:color="auto"/>
                    <w:right w:val="single" w:sz="4" w:space="0" w:color="auto"/>
                  </w:tcBorders>
                  <w:shd w:val="clear" w:color="000000" w:fill="C0C0C0"/>
                  <w:noWrap/>
                  <w:vAlign w:val="bottom"/>
                  <w:hideMark/>
                </w:tcPr>
                <w:p w14:paraId="52228466" w14:textId="77777777" w:rsidR="006E6D68" w:rsidRPr="008C558E" w:rsidRDefault="006E6D68" w:rsidP="006E6D68">
                  <w:pPr>
                    <w:spacing w:after="0" w:line="240" w:lineRule="auto"/>
                    <w:jc w:val="center"/>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w:t>
                  </w:r>
                </w:p>
              </w:tc>
            </w:tr>
            <w:tr w:rsidR="006E6D68" w:rsidRPr="008C558E" w14:paraId="2F81E596"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15AAE4BF"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SUP 501</w:t>
                  </w:r>
                </w:p>
              </w:tc>
              <w:tc>
                <w:tcPr>
                  <w:tcW w:w="1350" w:type="dxa"/>
                  <w:tcBorders>
                    <w:top w:val="nil"/>
                    <w:left w:val="nil"/>
                    <w:bottom w:val="single" w:sz="4" w:space="0" w:color="auto"/>
                    <w:right w:val="single" w:sz="4" w:space="0" w:color="auto"/>
                  </w:tcBorders>
                  <w:shd w:val="clear" w:color="auto" w:fill="auto"/>
                  <w:hideMark/>
                </w:tcPr>
                <w:p w14:paraId="58162EF4"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Locate important details in more challenging passages</w:t>
                  </w:r>
                </w:p>
              </w:tc>
              <w:tc>
                <w:tcPr>
                  <w:tcW w:w="270" w:type="dxa"/>
                  <w:tcBorders>
                    <w:top w:val="nil"/>
                    <w:left w:val="nil"/>
                    <w:bottom w:val="single" w:sz="4" w:space="0" w:color="auto"/>
                    <w:right w:val="single" w:sz="4" w:space="0" w:color="auto"/>
                  </w:tcBorders>
                  <w:shd w:val="clear" w:color="auto" w:fill="auto"/>
                  <w:noWrap/>
                  <w:hideMark/>
                </w:tcPr>
                <w:p w14:paraId="66142FFD"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3</w:t>
                  </w:r>
                </w:p>
              </w:tc>
            </w:tr>
            <w:tr w:rsidR="006E6D68" w:rsidRPr="008C558E" w14:paraId="7F227481" w14:textId="77777777" w:rsidTr="006E6D68">
              <w:trPr>
                <w:trHeight w:val="600"/>
              </w:trPr>
              <w:tc>
                <w:tcPr>
                  <w:tcW w:w="715" w:type="dxa"/>
                  <w:tcBorders>
                    <w:top w:val="nil"/>
                    <w:left w:val="single" w:sz="4" w:space="0" w:color="auto"/>
                    <w:bottom w:val="single" w:sz="4" w:space="0" w:color="auto"/>
                    <w:right w:val="single" w:sz="4" w:space="0" w:color="auto"/>
                  </w:tcBorders>
                  <w:shd w:val="clear" w:color="000000" w:fill="C0C0C0"/>
                  <w:hideMark/>
                </w:tcPr>
                <w:p w14:paraId="25517BD1" w14:textId="77777777" w:rsidR="006E6D68" w:rsidRPr="008C558E" w:rsidRDefault="006E6D68" w:rsidP="006E6D68">
                  <w:pPr>
                    <w:spacing w:after="0" w:line="240" w:lineRule="auto"/>
                    <w:jc w:val="center"/>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Revisited</w:t>
                  </w:r>
                </w:p>
              </w:tc>
              <w:tc>
                <w:tcPr>
                  <w:tcW w:w="1350" w:type="dxa"/>
                  <w:tcBorders>
                    <w:top w:val="nil"/>
                    <w:left w:val="nil"/>
                    <w:bottom w:val="single" w:sz="4" w:space="0" w:color="auto"/>
                    <w:right w:val="single" w:sz="4" w:space="0" w:color="auto"/>
                  </w:tcBorders>
                  <w:shd w:val="clear" w:color="000000" w:fill="C0C0C0"/>
                  <w:hideMark/>
                </w:tcPr>
                <w:p w14:paraId="4207CFFA"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 </w:t>
                  </w:r>
                </w:p>
              </w:tc>
              <w:tc>
                <w:tcPr>
                  <w:tcW w:w="270" w:type="dxa"/>
                  <w:tcBorders>
                    <w:top w:val="nil"/>
                    <w:left w:val="nil"/>
                    <w:bottom w:val="single" w:sz="4" w:space="0" w:color="auto"/>
                    <w:right w:val="single" w:sz="4" w:space="0" w:color="auto"/>
                  </w:tcBorders>
                  <w:shd w:val="clear" w:color="000000" w:fill="C0C0C0"/>
                  <w:hideMark/>
                </w:tcPr>
                <w:p w14:paraId="40C27580"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 </w:t>
                  </w:r>
                </w:p>
              </w:tc>
            </w:tr>
            <w:tr w:rsidR="006E6D68" w:rsidRPr="008C558E" w14:paraId="1C7E8F26" w14:textId="77777777" w:rsidTr="006E6D68">
              <w:trPr>
                <w:trHeight w:val="400"/>
              </w:trPr>
              <w:tc>
                <w:tcPr>
                  <w:tcW w:w="715" w:type="dxa"/>
                  <w:tcBorders>
                    <w:top w:val="nil"/>
                    <w:left w:val="single" w:sz="4" w:space="0" w:color="auto"/>
                    <w:bottom w:val="single" w:sz="4" w:space="0" w:color="auto"/>
                    <w:right w:val="single" w:sz="4" w:space="0" w:color="auto"/>
                  </w:tcBorders>
                  <w:shd w:val="clear" w:color="auto" w:fill="auto"/>
                  <w:noWrap/>
                  <w:hideMark/>
                </w:tcPr>
                <w:p w14:paraId="67DC843A"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REL 402</w:t>
                  </w:r>
                </w:p>
              </w:tc>
              <w:tc>
                <w:tcPr>
                  <w:tcW w:w="1350" w:type="dxa"/>
                  <w:tcBorders>
                    <w:top w:val="nil"/>
                    <w:left w:val="nil"/>
                    <w:bottom w:val="single" w:sz="4" w:space="0" w:color="auto"/>
                    <w:right w:val="single" w:sz="4" w:space="0" w:color="auto"/>
                  </w:tcBorders>
                  <w:shd w:val="clear" w:color="auto" w:fill="auto"/>
                  <w:hideMark/>
                </w:tcPr>
                <w:p w14:paraId="11C99F95"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Identify clear relationships between people, ideas, and so on in uncomplicated passages.</w:t>
                  </w:r>
                </w:p>
              </w:tc>
              <w:tc>
                <w:tcPr>
                  <w:tcW w:w="270" w:type="dxa"/>
                  <w:tcBorders>
                    <w:top w:val="nil"/>
                    <w:left w:val="nil"/>
                    <w:bottom w:val="single" w:sz="4" w:space="0" w:color="auto"/>
                    <w:right w:val="single" w:sz="4" w:space="0" w:color="auto"/>
                  </w:tcBorders>
                  <w:shd w:val="clear" w:color="auto" w:fill="auto"/>
                  <w:noWrap/>
                  <w:hideMark/>
                </w:tcPr>
                <w:p w14:paraId="7EFBC9ED"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2</w:t>
                  </w:r>
                </w:p>
              </w:tc>
            </w:tr>
            <w:tr w:rsidR="006E6D68" w:rsidRPr="008C558E" w14:paraId="5D4E508B"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3E4656A2"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REL 403</w:t>
                  </w:r>
                </w:p>
              </w:tc>
              <w:tc>
                <w:tcPr>
                  <w:tcW w:w="1350" w:type="dxa"/>
                  <w:tcBorders>
                    <w:top w:val="nil"/>
                    <w:left w:val="nil"/>
                    <w:bottom w:val="single" w:sz="4" w:space="0" w:color="auto"/>
                    <w:right w:val="single" w:sz="4" w:space="0" w:color="auto"/>
                  </w:tcBorders>
                  <w:shd w:val="clear" w:color="auto" w:fill="auto"/>
                  <w:hideMark/>
                </w:tcPr>
                <w:p w14:paraId="2B7656AD"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Identify clear cause-effect relationships in uncomplicated passages</w:t>
                  </w:r>
                </w:p>
              </w:tc>
              <w:tc>
                <w:tcPr>
                  <w:tcW w:w="270" w:type="dxa"/>
                  <w:tcBorders>
                    <w:top w:val="nil"/>
                    <w:left w:val="nil"/>
                    <w:bottom w:val="single" w:sz="4" w:space="0" w:color="auto"/>
                    <w:right w:val="single" w:sz="4" w:space="0" w:color="auto"/>
                  </w:tcBorders>
                  <w:shd w:val="clear" w:color="auto" w:fill="auto"/>
                  <w:noWrap/>
                  <w:hideMark/>
                </w:tcPr>
                <w:p w14:paraId="75E7EBCF"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2</w:t>
                  </w:r>
                </w:p>
              </w:tc>
            </w:tr>
            <w:tr w:rsidR="006E6D68" w:rsidRPr="008C558E" w14:paraId="6A336768"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2074D783"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MID 402</w:t>
                  </w:r>
                </w:p>
              </w:tc>
              <w:tc>
                <w:tcPr>
                  <w:tcW w:w="1350" w:type="dxa"/>
                  <w:tcBorders>
                    <w:top w:val="nil"/>
                    <w:left w:val="nil"/>
                    <w:bottom w:val="single" w:sz="4" w:space="0" w:color="auto"/>
                    <w:right w:val="single" w:sz="4" w:space="0" w:color="auto"/>
                  </w:tcBorders>
                  <w:shd w:val="clear" w:color="auto" w:fill="auto"/>
                  <w:hideMark/>
                </w:tcPr>
                <w:p w14:paraId="3D7C8F76"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 xml:space="preserve">Understand the overall approach taken by an author or narrator (e.g. point of view, kinds of evidence used) in uncomplicated </w:t>
                  </w:r>
                  <w:r w:rsidRPr="008C558E">
                    <w:rPr>
                      <w:rFonts w:ascii="Times New Roman" w:eastAsia="Times New Roman" w:hAnsi="Times New Roman" w:cs="Times New Roman"/>
                      <w:sz w:val="16"/>
                      <w:szCs w:val="16"/>
                    </w:rPr>
                    <w:lastRenderedPageBreak/>
                    <w:t>passages</w:t>
                  </w:r>
                </w:p>
              </w:tc>
              <w:tc>
                <w:tcPr>
                  <w:tcW w:w="270" w:type="dxa"/>
                  <w:tcBorders>
                    <w:top w:val="nil"/>
                    <w:left w:val="nil"/>
                    <w:bottom w:val="single" w:sz="4" w:space="0" w:color="auto"/>
                    <w:right w:val="single" w:sz="4" w:space="0" w:color="auto"/>
                  </w:tcBorders>
                  <w:shd w:val="clear" w:color="auto" w:fill="auto"/>
                  <w:noWrap/>
                  <w:hideMark/>
                </w:tcPr>
                <w:p w14:paraId="6E9877A8"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lastRenderedPageBreak/>
                    <w:t>2</w:t>
                  </w:r>
                </w:p>
              </w:tc>
            </w:tr>
            <w:tr w:rsidR="006E6D68" w:rsidRPr="008C558E" w14:paraId="7FD34A9F"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5112F8E4"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lastRenderedPageBreak/>
                    <w:t>GEN 402</w:t>
                  </w:r>
                </w:p>
              </w:tc>
              <w:tc>
                <w:tcPr>
                  <w:tcW w:w="1350" w:type="dxa"/>
                  <w:tcBorders>
                    <w:top w:val="nil"/>
                    <w:left w:val="nil"/>
                    <w:bottom w:val="single" w:sz="4" w:space="0" w:color="auto"/>
                    <w:right w:val="single" w:sz="4" w:space="0" w:color="auto"/>
                  </w:tcBorders>
                  <w:shd w:val="clear" w:color="auto" w:fill="auto"/>
                  <w:hideMark/>
                </w:tcPr>
                <w:p w14:paraId="5FE3232F"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Draw simple generalizations and conclusions using details that support the main points of more challenging passages</w:t>
                  </w:r>
                </w:p>
              </w:tc>
              <w:tc>
                <w:tcPr>
                  <w:tcW w:w="270" w:type="dxa"/>
                  <w:tcBorders>
                    <w:top w:val="nil"/>
                    <w:left w:val="nil"/>
                    <w:bottom w:val="single" w:sz="4" w:space="0" w:color="auto"/>
                    <w:right w:val="single" w:sz="4" w:space="0" w:color="auto"/>
                  </w:tcBorders>
                  <w:shd w:val="clear" w:color="auto" w:fill="auto"/>
                  <w:noWrap/>
                  <w:hideMark/>
                </w:tcPr>
                <w:p w14:paraId="27C9B28B"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4</w:t>
                  </w:r>
                </w:p>
              </w:tc>
            </w:tr>
            <w:tr w:rsidR="006E6D68" w:rsidRPr="008C558E" w14:paraId="7B767C6B"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67E2A494"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SUP 402</w:t>
                  </w:r>
                </w:p>
              </w:tc>
              <w:tc>
                <w:tcPr>
                  <w:tcW w:w="1350" w:type="dxa"/>
                  <w:tcBorders>
                    <w:top w:val="nil"/>
                    <w:left w:val="nil"/>
                    <w:bottom w:val="single" w:sz="4" w:space="0" w:color="auto"/>
                    <w:right w:val="single" w:sz="4" w:space="0" w:color="auto"/>
                  </w:tcBorders>
                  <w:shd w:val="clear" w:color="auto" w:fill="auto"/>
                  <w:hideMark/>
                </w:tcPr>
                <w:p w14:paraId="7CD0B47A"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Make simple inferences about how details are used in passages</w:t>
                  </w:r>
                </w:p>
              </w:tc>
              <w:tc>
                <w:tcPr>
                  <w:tcW w:w="270" w:type="dxa"/>
                  <w:tcBorders>
                    <w:top w:val="nil"/>
                    <w:left w:val="nil"/>
                    <w:bottom w:val="single" w:sz="4" w:space="0" w:color="auto"/>
                    <w:right w:val="single" w:sz="4" w:space="0" w:color="auto"/>
                  </w:tcBorders>
                  <w:shd w:val="clear" w:color="auto" w:fill="auto"/>
                  <w:noWrap/>
                  <w:hideMark/>
                </w:tcPr>
                <w:p w14:paraId="6DA8B00B"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4</w:t>
                  </w:r>
                </w:p>
              </w:tc>
            </w:tr>
            <w:tr w:rsidR="006E6D68" w:rsidRPr="008C558E" w14:paraId="53E4C67E"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0B9020C4"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GEN 401</w:t>
                  </w:r>
                </w:p>
              </w:tc>
              <w:tc>
                <w:tcPr>
                  <w:tcW w:w="1350" w:type="dxa"/>
                  <w:tcBorders>
                    <w:top w:val="nil"/>
                    <w:left w:val="nil"/>
                    <w:bottom w:val="single" w:sz="4" w:space="0" w:color="auto"/>
                    <w:right w:val="single" w:sz="4" w:space="0" w:color="auto"/>
                  </w:tcBorders>
                  <w:shd w:val="clear" w:color="auto" w:fill="auto"/>
                  <w:hideMark/>
                </w:tcPr>
                <w:p w14:paraId="3345B77A"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Draw generalizations and conclusions about people, ideas, and so on in uncomplicated passages</w:t>
                  </w:r>
                </w:p>
              </w:tc>
              <w:tc>
                <w:tcPr>
                  <w:tcW w:w="270" w:type="dxa"/>
                  <w:tcBorders>
                    <w:top w:val="nil"/>
                    <w:left w:val="nil"/>
                    <w:bottom w:val="single" w:sz="4" w:space="0" w:color="auto"/>
                    <w:right w:val="single" w:sz="4" w:space="0" w:color="auto"/>
                  </w:tcBorders>
                  <w:shd w:val="clear" w:color="auto" w:fill="auto"/>
                  <w:noWrap/>
                  <w:hideMark/>
                </w:tcPr>
                <w:p w14:paraId="149C869C"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3</w:t>
                  </w:r>
                </w:p>
              </w:tc>
            </w:tr>
            <w:tr w:rsidR="006E6D68" w:rsidRPr="008C558E" w14:paraId="1064E520"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0A9FB5FB"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MID 401</w:t>
                  </w:r>
                </w:p>
              </w:tc>
              <w:tc>
                <w:tcPr>
                  <w:tcW w:w="1350" w:type="dxa"/>
                  <w:tcBorders>
                    <w:top w:val="nil"/>
                    <w:left w:val="nil"/>
                    <w:bottom w:val="single" w:sz="4" w:space="0" w:color="auto"/>
                    <w:right w:val="single" w:sz="4" w:space="0" w:color="auto"/>
                  </w:tcBorders>
                  <w:shd w:val="clear" w:color="auto" w:fill="auto"/>
                  <w:hideMark/>
                </w:tcPr>
                <w:p w14:paraId="2C15085F"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Infer the main idea or purpose of straightforward paragraphs in uncomplicated literary narratives</w:t>
                  </w:r>
                </w:p>
              </w:tc>
              <w:tc>
                <w:tcPr>
                  <w:tcW w:w="270" w:type="dxa"/>
                  <w:tcBorders>
                    <w:top w:val="nil"/>
                    <w:left w:val="nil"/>
                    <w:bottom w:val="single" w:sz="4" w:space="0" w:color="auto"/>
                    <w:right w:val="single" w:sz="4" w:space="0" w:color="auto"/>
                  </w:tcBorders>
                  <w:shd w:val="clear" w:color="auto" w:fill="auto"/>
                  <w:noWrap/>
                  <w:hideMark/>
                </w:tcPr>
                <w:p w14:paraId="3DEEE21A"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2</w:t>
                  </w:r>
                </w:p>
              </w:tc>
            </w:tr>
            <w:tr w:rsidR="006E6D68" w:rsidRPr="008C558E" w14:paraId="52FAFE99"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09B6C2C3"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MOW 401</w:t>
                  </w:r>
                </w:p>
              </w:tc>
              <w:tc>
                <w:tcPr>
                  <w:tcW w:w="1350" w:type="dxa"/>
                  <w:tcBorders>
                    <w:top w:val="nil"/>
                    <w:left w:val="nil"/>
                    <w:bottom w:val="nil"/>
                    <w:right w:val="single" w:sz="4" w:space="0" w:color="auto"/>
                  </w:tcBorders>
                  <w:shd w:val="clear" w:color="auto" w:fill="auto"/>
                  <w:hideMark/>
                </w:tcPr>
                <w:p w14:paraId="435A66EA"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Use context to determine the appropriate meaning of some figurative and nonfigurative words, phrases and statements in uncomplicated passages</w:t>
                  </w:r>
                </w:p>
              </w:tc>
              <w:tc>
                <w:tcPr>
                  <w:tcW w:w="270" w:type="dxa"/>
                  <w:tcBorders>
                    <w:top w:val="nil"/>
                    <w:left w:val="nil"/>
                    <w:bottom w:val="single" w:sz="4" w:space="0" w:color="auto"/>
                    <w:right w:val="single" w:sz="4" w:space="0" w:color="auto"/>
                  </w:tcBorders>
                  <w:shd w:val="clear" w:color="auto" w:fill="auto"/>
                  <w:noWrap/>
                  <w:hideMark/>
                </w:tcPr>
                <w:p w14:paraId="7E2B020F"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4</w:t>
                  </w:r>
                </w:p>
              </w:tc>
            </w:tr>
            <w:tr w:rsidR="006E6D68" w:rsidRPr="008C558E" w14:paraId="42D03E99"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020604E2"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SUP 401</w:t>
                  </w:r>
                </w:p>
              </w:tc>
              <w:tc>
                <w:tcPr>
                  <w:tcW w:w="1350" w:type="dxa"/>
                  <w:tcBorders>
                    <w:top w:val="single" w:sz="4" w:space="0" w:color="auto"/>
                    <w:left w:val="nil"/>
                    <w:bottom w:val="single" w:sz="4" w:space="0" w:color="auto"/>
                    <w:right w:val="single" w:sz="4" w:space="0" w:color="auto"/>
                  </w:tcBorders>
                  <w:shd w:val="clear" w:color="auto" w:fill="auto"/>
                  <w:hideMark/>
                </w:tcPr>
                <w:p w14:paraId="3BF608A6"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Locate important details in uncomplicated passages</w:t>
                  </w:r>
                </w:p>
              </w:tc>
              <w:tc>
                <w:tcPr>
                  <w:tcW w:w="270" w:type="dxa"/>
                  <w:tcBorders>
                    <w:top w:val="nil"/>
                    <w:left w:val="nil"/>
                    <w:bottom w:val="single" w:sz="4" w:space="0" w:color="auto"/>
                    <w:right w:val="single" w:sz="4" w:space="0" w:color="auto"/>
                  </w:tcBorders>
                  <w:shd w:val="clear" w:color="auto" w:fill="auto"/>
                  <w:noWrap/>
                  <w:hideMark/>
                </w:tcPr>
                <w:p w14:paraId="68B6AB23"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2</w:t>
                  </w:r>
                </w:p>
              </w:tc>
            </w:tr>
            <w:tr w:rsidR="006E6D68" w:rsidRPr="008C558E" w14:paraId="6A7AE050" w14:textId="77777777" w:rsidTr="006E6D68">
              <w:trPr>
                <w:trHeight w:val="600"/>
              </w:trPr>
              <w:tc>
                <w:tcPr>
                  <w:tcW w:w="715" w:type="dxa"/>
                  <w:tcBorders>
                    <w:top w:val="nil"/>
                    <w:left w:val="single" w:sz="4" w:space="0" w:color="auto"/>
                    <w:bottom w:val="single" w:sz="4" w:space="0" w:color="auto"/>
                    <w:right w:val="single" w:sz="4" w:space="0" w:color="auto"/>
                  </w:tcBorders>
                  <w:shd w:val="clear" w:color="auto" w:fill="auto"/>
                  <w:noWrap/>
                  <w:hideMark/>
                </w:tcPr>
                <w:p w14:paraId="49FE481A" w14:textId="77777777" w:rsidR="006E6D68" w:rsidRPr="008C558E" w:rsidRDefault="006E6D68" w:rsidP="006E6D68">
                  <w:pPr>
                    <w:spacing w:after="0" w:line="240" w:lineRule="auto"/>
                    <w:rPr>
                      <w:rFonts w:ascii="Times New Roman" w:eastAsia="Times New Roman" w:hAnsi="Times New Roman" w:cs="Times New Roman"/>
                      <w:b/>
                      <w:bCs/>
                      <w:sz w:val="16"/>
                      <w:szCs w:val="16"/>
                    </w:rPr>
                  </w:pPr>
                  <w:r w:rsidRPr="008C558E">
                    <w:rPr>
                      <w:rFonts w:ascii="Times New Roman" w:eastAsia="Times New Roman" w:hAnsi="Times New Roman" w:cs="Times New Roman"/>
                      <w:b/>
                      <w:bCs/>
                      <w:sz w:val="16"/>
                      <w:szCs w:val="16"/>
                    </w:rPr>
                    <w:t>MID 503</w:t>
                  </w:r>
                </w:p>
              </w:tc>
              <w:tc>
                <w:tcPr>
                  <w:tcW w:w="1350" w:type="dxa"/>
                  <w:tcBorders>
                    <w:top w:val="nil"/>
                    <w:left w:val="nil"/>
                    <w:bottom w:val="single" w:sz="4" w:space="0" w:color="auto"/>
                    <w:right w:val="single" w:sz="4" w:space="0" w:color="auto"/>
                  </w:tcBorders>
                  <w:shd w:val="clear" w:color="auto" w:fill="auto"/>
                  <w:hideMark/>
                </w:tcPr>
                <w:p w14:paraId="3B20E317" w14:textId="77777777" w:rsidR="006E6D68" w:rsidRPr="008C558E" w:rsidRDefault="006E6D68" w:rsidP="006E6D68">
                  <w:pPr>
                    <w:spacing w:after="0" w:line="240" w:lineRule="auto"/>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Summarize basic events and ideas in more challenging passages</w:t>
                  </w:r>
                </w:p>
              </w:tc>
              <w:tc>
                <w:tcPr>
                  <w:tcW w:w="270" w:type="dxa"/>
                  <w:tcBorders>
                    <w:top w:val="nil"/>
                    <w:left w:val="nil"/>
                    <w:bottom w:val="single" w:sz="4" w:space="0" w:color="auto"/>
                    <w:right w:val="single" w:sz="4" w:space="0" w:color="auto"/>
                  </w:tcBorders>
                  <w:shd w:val="clear" w:color="auto" w:fill="auto"/>
                  <w:noWrap/>
                  <w:hideMark/>
                </w:tcPr>
                <w:p w14:paraId="77B4B46E" w14:textId="77777777" w:rsidR="006E6D68" w:rsidRPr="008C558E" w:rsidRDefault="006E6D68" w:rsidP="006E6D68">
                  <w:pPr>
                    <w:spacing w:after="0" w:line="240" w:lineRule="auto"/>
                    <w:jc w:val="center"/>
                    <w:rPr>
                      <w:rFonts w:ascii="Times New Roman" w:eastAsia="Times New Roman" w:hAnsi="Times New Roman" w:cs="Times New Roman"/>
                      <w:sz w:val="16"/>
                      <w:szCs w:val="16"/>
                    </w:rPr>
                  </w:pPr>
                  <w:r w:rsidRPr="008C558E">
                    <w:rPr>
                      <w:rFonts w:ascii="Times New Roman" w:eastAsia="Times New Roman" w:hAnsi="Times New Roman" w:cs="Times New Roman"/>
                      <w:sz w:val="16"/>
                      <w:szCs w:val="16"/>
                    </w:rPr>
                    <w:t>2</w:t>
                  </w:r>
                </w:p>
              </w:tc>
            </w:tr>
          </w:tbl>
          <w:p w14:paraId="251CBEFC" w14:textId="77777777" w:rsidR="001E24D6" w:rsidRDefault="001E24D6" w:rsidP="00F858A7"/>
          <w:p w14:paraId="1AFA9D4A" w14:textId="77777777" w:rsidR="00890799" w:rsidRDefault="00890799" w:rsidP="00F858A7"/>
          <w:p w14:paraId="06FC3CC0" w14:textId="5AD791A0" w:rsidR="00890799" w:rsidRPr="008C558E" w:rsidRDefault="00A37894" w:rsidP="00F858A7">
            <w:hyperlink w:anchor="OER" w:history="1">
              <w:r w:rsidR="00890799" w:rsidRPr="00A44865">
                <w:rPr>
                  <w:rStyle w:val="Hyperlink"/>
                </w:rPr>
                <w:t>Also, see OER Standards.</w:t>
              </w:r>
            </w:hyperlink>
          </w:p>
        </w:tc>
        <w:tc>
          <w:tcPr>
            <w:tcW w:w="1769" w:type="dxa"/>
          </w:tcPr>
          <w:p w14:paraId="15B34381" w14:textId="5248A143" w:rsidR="00F858A7" w:rsidRPr="008C558E" w:rsidRDefault="00F858A7" w:rsidP="00F858A7">
            <w:pPr>
              <w:rPr>
                <w:rFonts w:ascii="Times" w:eastAsia="Times New Roman" w:hAnsi="Times" w:cs="Times New Roman"/>
                <w:sz w:val="20"/>
                <w:szCs w:val="20"/>
              </w:rPr>
            </w:pPr>
            <w:r w:rsidRPr="008C558E">
              <w:rPr>
                <w:rFonts w:ascii="Arial" w:eastAsia="Times New Roman" w:hAnsi="Arial" w:cs="Times New Roman"/>
                <w:color w:val="000000"/>
                <w:sz w:val="20"/>
                <w:szCs w:val="20"/>
                <w:shd w:val="clear" w:color="auto" w:fill="FFFFFF"/>
              </w:rPr>
              <w:lastRenderedPageBreak/>
              <w:t xml:space="preserve">How does literature inform me about my global community? What role do I play as a citizen of my global community and am I obligated to be an </w:t>
            </w:r>
            <w:proofErr w:type="spellStart"/>
            <w:r w:rsidRPr="008C558E">
              <w:rPr>
                <w:rFonts w:ascii="Arial" w:eastAsia="Times New Roman" w:hAnsi="Arial" w:cs="Times New Roman"/>
                <w:color w:val="000000"/>
                <w:sz w:val="20"/>
                <w:szCs w:val="20"/>
                <w:shd w:val="clear" w:color="auto" w:fill="FFFFFF"/>
              </w:rPr>
              <w:t>upstander</w:t>
            </w:r>
            <w:proofErr w:type="spellEnd"/>
            <w:r w:rsidRPr="008C558E">
              <w:rPr>
                <w:rFonts w:ascii="Arial" w:eastAsia="Times New Roman" w:hAnsi="Arial" w:cs="Times New Roman"/>
                <w:color w:val="000000"/>
                <w:sz w:val="20"/>
                <w:szCs w:val="20"/>
                <w:shd w:val="clear" w:color="auto" w:fill="FFFFFF"/>
              </w:rPr>
              <w:t>? To what extent do my identity and place in the world affect my ability to create impactful change? How do informed individual</w:t>
            </w:r>
            <w:r w:rsidR="00513884" w:rsidRPr="008C558E">
              <w:rPr>
                <w:rFonts w:ascii="Arial" w:eastAsia="Times New Roman" w:hAnsi="Arial" w:cs="Times New Roman"/>
                <w:color w:val="000000"/>
                <w:sz w:val="20"/>
                <w:szCs w:val="20"/>
                <w:shd w:val="clear" w:color="auto" w:fill="FFFFFF"/>
              </w:rPr>
              <w:t>s</w:t>
            </w:r>
            <w:r w:rsidRPr="008C558E">
              <w:rPr>
                <w:rFonts w:ascii="Arial" w:eastAsia="Times New Roman" w:hAnsi="Arial" w:cs="Times New Roman"/>
                <w:color w:val="000000"/>
                <w:sz w:val="20"/>
                <w:szCs w:val="20"/>
                <w:shd w:val="clear" w:color="auto" w:fill="FFFFFF"/>
              </w:rPr>
              <w:t xml:space="preserve"> impact change? How do writers </w:t>
            </w:r>
            <w:r w:rsidRPr="008C558E">
              <w:rPr>
                <w:rFonts w:ascii="Arial" w:eastAsia="Times New Roman" w:hAnsi="Arial" w:cs="Times New Roman"/>
                <w:color w:val="000000"/>
                <w:sz w:val="20"/>
                <w:szCs w:val="20"/>
                <w:shd w:val="clear" w:color="auto" w:fill="FFFFFF"/>
              </w:rPr>
              <w:lastRenderedPageBreak/>
              <w:t xml:space="preserve">use their texts to share important truths about the world? How do they make the issues compelling? After reading literature, how is my concept of my personal legacy shaped or influenced? Why do we read? </w:t>
            </w:r>
            <w:r w:rsidRPr="008C558E">
              <w:rPr>
                <w:rFonts w:ascii="Arial" w:eastAsia="Times New Roman" w:hAnsi="Arial" w:cs="Times New Roman"/>
                <w:color w:val="000000"/>
                <w:sz w:val="20"/>
                <w:szCs w:val="20"/>
              </w:rPr>
              <w:br/>
            </w:r>
            <w:r w:rsidRPr="008C558E">
              <w:rPr>
                <w:rFonts w:ascii="Arial" w:eastAsia="Times New Roman" w:hAnsi="Arial" w:cs="Times New Roman"/>
                <w:color w:val="000000"/>
                <w:sz w:val="20"/>
                <w:szCs w:val="20"/>
              </w:rPr>
              <w:br/>
            </w:r>
            <w:r w:rsidRPr="008C558E">
              <w:rPr>
                <w:rFonts w:ascii="Arial" w:eastAsia="Times New Roman" w:hAnsi="Arial" w:cs="Times New Roman"/>
                <w:color w:val="000000"/>
                <w:sz w:val="20"/>
                <w:szCs w:val="20"/>
                <w:shd w:val="clear" w:color="auto" w:fill="FFFFFF"/>
              </w:rPr>
              <w:t>How does my knowledge of the world/global issues empower me to see past social constructs and allow me to achieve my personal legend?</w:t>
            </w:r>
          </w:p>
          <w:p w14:paraId="55091046" w14:textId="77777777" w:rsidR="001E24D6" w:rsidRDefault="001E24D6" w:rsidP="00F858A7"/>
          <w:p w14:paraId="57C23342" w14:textId="77777777" w:rsidR="00CE00FF" w:rsidRDefault="00CE00FF" w:rsidP="00F858A7">
            <w:pPr>
              <w:rPr>
                <w:b/>
              </w:rPr>
            </w:pPr>
            <w:r>
              <w:rPr>
                <w:b/>
              </w:rPr>
              <w:t>Topics:</w:t>
            </w:r>
          </w:p>
          <w:p w14:paraId="27784DC5" w14:textId="479C3E91" w:rsidR="00CE00FF" w:rsidRDefault="00CE00FF" w:rsidP="00F858A7">
            <w:r>
              <w:t>-</w:t>
            </w:r>
            <w:r w:rsidR="00A07ED6">
              <w:t>Social Psychology</w:t>
            </w:r>
          </w:p>
          <w:p w14:paraId="03E5AB19" w14:textId="33FBE7EF" w:rsidR="00CE00FF" w:rsidRDefault="00A07ED6" w:rsidP="00F858A7">
            <w:r>
              <w:t>-Human Nature</w:t>
            </w:r>
          </w:p>
          <w:p w14:paraId="12A00363" w14:textId="7BCA9DFD" w:rsidR="00CE00FF" w:rsidRDefault="00A07ED6" w:rsidP="00F858A7">
            <w:r>
              <w:t>-Morality</w:t>
            </w:r>
          </w:p>
          <w:p w14:paraId="193176B8" w14:textId="7301937C" w:rsidR="00CE00FF" w:rsidRPr="00CE00FF" w:rsidRDefault="00CE00FF" w:rsidP="00A07ED6">
            <w:r>
              <w:t>-Globalism</w:t>
            </w:r>
          </w:p>
        </w:tc>
        <w:tc>
          <w:tcPr>
            <w:tcW w:w="1980" w:type="dxa"/>
          </w:tcPr>
          <w:p w14:paraId="19A435EE" w14:textId="77777777" w:rsidR="00F858A7" w:rsidRPr="008C558E" w:rsidRDefault="00F858A7" w:rsidP="00F858A7">
            <w:pPr>
              <w:rPr>
                <w:rFonts w:ascii="Times" w:eastAsia="Times New Roman" w:hAnsi="Times" w:cs="Times New Roman"/>
                <w:sz w:val="20"/>
                <w:szCs w:val="20"/>
              </w:rPr>
            </w:pPr>
            <w:r w:rsidRPr="008C558E">
              <w:rPr>
                <w:rFonts w:ascii="Arial" w:eastAsia="Times New Roman" w:hAnsi="Arial" w:cs="Times New Roman"/>
                <w:color w:val="000000"/>
                <w:sz w:val="20"/>
                <w:szCs w:val="20"/>
                <w:shd w:val="clear" w:color="auto" w:fill="FFFFFF"/>
              </w:rPr>
              <w:lastRenderedPageBreak/>
              <w:t xml:space="preserve">Global Issues: </w:t>
            </w:r>
            <w:proofErr w:type="spellStart"/>
            <w:r w:rsidRPr="008C558E">
              <w:rPr>
                <w:rFonts w:ascii="Arial" w:eastAsia="Times New Roman" w:hAnsi="Arial" w:cs="Times New Roman"/>
                <w:color w:val="000000"/>
                <w:sz w:val="20"/>
                <w:szCs w:val="20"/>
                <w:shd w:val="clear" w:color="auto" w:fill="FFFFFF"/>
              </w:rPr>
              <w:t>Upstander</w:t>
            </w:r>
            <w:proofErr w:type="spellEnd"/>
            <w:r w:rsidRPr="008C558E">
              <w:rPr>
                <w:rFonts w:ascii="Arial" w:eastAsia="Times New Roman" w:hAnsi="Arial" w:cs="Times New Roman"/>
                <w:color w:val="000000"/>
                <w:sz w:val="20"/>
                <w:szCs w:val="20"/>
                <w:shd w:val="clear" w:color="auto" w:fill="FFFFFF"/>
              </w:rPr>
              <w:t xml:space="preserve"> </w:t>
            </w:r>
            <w:proofErr w:type="spellStart"/>
            <w:r w:rsidRPr="008C558E">
              <w:rPr>
                <w:rFonts w:ascii="Arial" w:eastAsia="Times New Roman" w:hAnsi="Arial" w:cs="Times New Roman"/>
                <w:color w:val="000000"/>
                <w:sz w:val="20"/>
                <w:szCs w:val="20"/>
                <w:shd w:val="clear" w:color="auto" w:fill="FFFFFF"/>
              </w:rPr>
              <w:t>vs</w:t>
            </w:r>
            <w:proofErr w:type="spellEnd"/>
            <w:r w:rsidRPr="008C558E">
              <w:rPr>
                <w:rFonts w:ascii="Arial" w:eastAsia="Times New Roman" w:hAnsi="Arial" w:cs="Times New Roman"/>
                <w:color w:val="000000"/>
                <w:sz w:val="20"/>
                <w:szCs w:val="20"/>
                <w:shd w:val="clear" w:color="auto" w:fill="FFFFFF"/>
              </w:rPr>
              <w:t xml:space="preserve"> Bystander: Literature can serve as a propeller for change in light of injustice. </w:t>
            </w:r>
            <w:r w:rsidRPr="008C558E">
              <w:rPr>
                <w:rFonts w:ascii="Arial" w:eastAsia="Times New Roman" w:hAnsi="Arial" w:cs="Times New Roman"/>
                <w:color w:val="000000"/>
                <w:sz w:val="20"/>
                <w:szCs w:val="20"/>
              </w:rPr>
              <w:br/>
            </w:r>
            <w:r w:rsidRPr="008C558E">
              <w:rPr>
                <w:rFonts w:ascii="Arial" w:eastAsia="Times New Roman" w:hAnsi="Arial" w:cs="Times New Roman"/>
                <w:color w:val="000000"/>
                <w:sz w:val="20"/>
                <w:szCs w:val="20"/>
              </w:rPr>
              <w:br/>
            </w:r>
            <w:r w:rsidRPr="008C558E">
              <w:rPr>
                <w:rFonts w:ascii="Arial" w:eastAsia="Times New Roman" w:hAnsi="Arial" w:cs="Times New Roman"/>
                <w:color w:val="000000"/>
                <w:sz w:val="20"/>
                <w:szCs w:val="20"/>
                <w:shd w:val="clear" w:color="auto" w:fill="FFFFFF"/>
              </w:rPr>
              <w:t xml:space="preserve">Through interactions </w:t>
            </w:r>
            <w:proofErr w:type="spellStart"/>
            <w:r w:rsidRPr="008C558E">
              <w:rPr>
                <w:rFonts w:ascii="Arial" w:eastAsia="Times New Roman" w:hAnsi="Arial" w:cs="Times New Roman"/>
                <w:color w:val="000000"/>
                <w:sz w:val="20"/>
                <w:szCs w:val="20"/>
                <w:shd w:val="clear" w:color="auto" w:fill="FFFFFF"/>
              </w:rPr>
              <w:t>withYA</w:t>
            </w:r>
            <w:proofErr w:type="spellEnd"/>
            <w:r w:rsidRPr="008C558E">
              <w:rPr>
                <w:rFonts w:ascii="Arial" w:eastAsia="Times New Roman" w:hAnsi="Arial" w:cs="Times New Roman"/>
                <w:color w:val="000000"/>
                <w:sz w:val="20"/>
                <w:szCs w:val="20"/>
                <w:shd w:val="clear" w:color="auto" w:fill="FFFFFF"/>
              </w:rPr>
              <w:t xml:space="preserve"> historical fiction, we can learn about and act upon these injustices. ʺThe pen is mightier than the swordʺ -Edward </w:t>
            </w:r>
            <w:proofErr w:type="spellStart"/>
            <w:r w:rsidRPr="008C558E">
              <w:rPr>
                <w:rFonts w:ascii="Arial" w:eastAsia="Times New Roman" w:hAnsi="Arial" w:cs="Times New Roman"/>
                <w:color w:val="000000"/>
                <w:sz w:val="20"/>
                <w:szCs w:val="20"/>
                <w:shd w:val="clear" w:color="auto" w:fill="FFFFFF"/>
              </w:rPr>
              <w:t>Bulver</w:t>
            </w:r>
            <w:proofErr w:type="spellEnd"/>
            <w:r w:rsidRPr="008C558E">
              <w:rPr>
                <w:rFonts w:ascii="Arial" w:eastAsia="Times New Roman" w:hAnsi="Arial" w:cs="Times New Roman"/>
                <w:color w:val="000000"/>
                <w:sz w:val="20"/>
                <w:szCs w:val="20"/>
                <w:shd w:val="clear" w:color="auto" w:fill="FFFFFF"/>
              </w:rPr>
              <w:t xml:space="preserve">-Lytton The universality of literature means that regardless of your place in the world, it can still empower you. We </w:t>
            </w:r>
            <w:r w:rsidRPr="008C558E">
              <w:rPr>
                <w:rFonts w:ascii="Arial" w:eastAsia="Times New Roman" w:hAnsi="Arial" w:cs="Times New Roman"/>
                <w:color w:val="000000"/>
                <w:sz w:val="20"/>
                <w:szCs w:val="20"/>
                <w:shd w:val="clear" w:color="auto" w:fill="FFFFFF"/>
              </w:rPr>
              <w:lastRenderedPageBreak/>
              <w:t xml:space="preserve">all have power, and we have the choice to use this power in whichever way we see fit to create our personal legacy. </w:t>
            </w:r>
          </w:p>
          <w:p w14:paraId="4BB5B112" w14:textId="77777777" w:rsidR="001E24D6" w:rsidRPr="008C558E" w:rsidRDefault="001E24D6" w:rsidP="00F858A7"/>
        </w:tc>
        <w:tc>
          <w:tcPr>
            <w:tcW w:w="1710" w:type="dxa"/>
          </w:tcPr>
          <w:p w14:paraId="67C254BF" w14:textId="77777777" w:rsidR="009A60F0" w:rsidRPr="008C558E" w:rsidRDefault="009A60F0" w:rsidP="009A60F0">
            <w:pPr>
              <w:rPr>
                <w:b/>
                <w:u w:val="single"/>
              </w:rPr>
            </w:pPr>
            <w:r w:rsidRPr="008C558E">
              <w:rPr>
                <w:b/>
                <w:u w:val="single"/>
              </w:rPr>
              <w:lastRenderedPageBreak/>
              <w:t>Devices</w:t>
            </w:r>
          </w:p>
          <w:p w14:paraId="2F9130FD" w14:textId="77777777" w:rsidR="00970F9C" w:rsidRPr="008C558E" w:rsidRDefault="00970F9C" w:rsidP="00970F9C">
            <w:r w:rsidRPr="008C558E">
              <w:t>conflict</w:t>
            </w:r>
          </w:p>
          <w:p w14:paraId="5D54916E" w14:textId="7C922F54" w:rsidR="00970F9C" w:rsidRPr="008C558E" w:rsidRDefault="00970F9C" w:rsidP="00970F9C">
            <w:r w:rsidRPr="008C558E">
              <w:t>foreshadowing</w:t>
            </w:r>
          </w:p>
          <w:p w14:paraId="105C20C6" w14:textId="77777777" w:rsidR="00970F9C" w:rsidRPr="008C558E" w:rsidRDefault="00970F9C" w:rsidP="00970F9C">
            <w:r w:rsidRPr="008C558E">
              <w:t>metaphor</w:t>
            </w:r>
          </w:p>
          <w:p w14:paraId="3962106A" w14:textId="77777777" w:rsidR="00970F9C" w:rsidRDefault="00970F9C" w:rsidP="00970F9C">
            <w:r w:rsidRPr="008C558E">
              <w:t>mood</w:t>
            </w:r>
          </w:p>
          <w:p w14:paraId="021C8D1A" w14:textId="77777777" w:rsidR="00970F9C" w:rsidRDefault="00970F9C" w:rsidP="00970F9C">
            <w:r>
              <w:t>setting</w:t>
            </w:r>
          </w:p>
          <w:p w14:paraId="1C5DC2B7" w14:textId="77777777" w:rsidR="00970F9C" w:rsidRPr="008C558E" w:rsidRDefault="00970F9C" w:rsidP="00970F9C">
            <w:r>
              <w:t>characterization</w:t>
            </w:r>
          </w:p>
          <w:p w14:paraId="540396A9" w14:textId="77777777" w:rsidR="00970F9C" w:rsidRPr="008C558E" w:rsidRDefault="00970F9C" w:rsidP="00970F9C">
            <w:r w:rsidRPr="008C558E">
              <w:t>plot structure</w:t>
            </w:r>
          </w:p>
          <w:p w14:paraId="28B7BA5F" w14:textId="77777777" w:rsidR="00970F9C" w:rsidRPr="008C558E" w:rsidRDefault="00970F9C" w:rsidP="00970F9C">
            <w:r w:rsidRPr="008C558E">
              <w:t>point of view</w:t>
            </w:r>
          </w:p>
          <w:p w14:paraId="2B759459" w14:textId="77777777" w:rsidR="00970F9C" w:rsidRDefault="00970F9C" w:rsidP="00970F9C">
            <w:r w:rsidRPr="008C558E">
              <w:t>symbolism</w:t>
            </w:r>
          </w:p>
          <w:p w14:paraId="58C8D8E5" w14:textId="77777777" w:rsidR="00970F9C" w:rsidRDefault="00970F9C" w:rsidP="00970F9C">
            <w:r>
              <w:t>Theme</w:t>
            </w:r>
          </w:p>
          <w:p w14:paraId="2C35BCBB" w14:textId="77777777" w:rsidR="00970F9C" w:rsidRDefault="00970F9C" w:rsidP="00970F9C">
            <w:r>
              <w:t>Tone</w:t>
            </w:r>
          </w:p>
          <w:p w14:paraId="24962F39" w14:textId="77777777" w:rsidR="00970F9C" w:rsidRDefault="00970F9C" w:rsidP="00970F9C">
            <w:r>
              <w:t>Word Choice</w:t>
            </w:r>
          </w:p>
          <w:p w14:paraId="29C374EF" w14:textId="77777777" w:rsidR="004262A8" w:rsidRPr="008C558E" w:rsidRDefault="004262A8" w:rsidP="009A60F0"/>
          <w:p w14:paraId="17BCCB19" w14:textId="77777777" w:rsidR="009A60F0" w:rsidRPr="008C558E" w:rsidRDefault="009A60F0" w:rsidP="009A60F0">
            <w:pPr>
              <w:rPr>
                <w:b/>
                <w:u w:val="single"/>
              </w:rPr>
            </w:pPr>
            <w:r w:rsidRPr="008C558E">
              <w:rPr>
                <w:b/>
                <w:u w:val="single"/>
              </w:rPr>
              <w:t>Strategies</w:t>
            </w:r>
          </w:p>
          <w:p w14:paraId="7293B7AA" w14:textId="77777777" w:rsidR="00970F9C" w:rsidRPr="008C558E" w:rsidRDefault="00970F9C" w:rsidP="00970F9C">
            <w:r w:rsidRPr="008C558E">
              <w:t>Socratic discussion</w:t>
            </w:r>
          </w:p>
          <w:p w14:paraId="27F9F556" w14:textId="77777777" w:rsidR="00970F9C" w:rsidRPr="008C558E" w:rsidRDefault="00970F9C" w:rsidP="00970F9C">
            <w:r w:rsidRPr="008C558E">
              <w:t>Making predictions</w:t>
            </w:r>
          </w:p>
          <w:p w14:paraId="3B45B265" w14:textId="77777777" w:rsidR="00970F9C" w:rsidRPr="008C558E" w:rsidRDefault="00970F9C" w:rsidP="00970F9C">
            <w:r w:rsidRPr="008C558E">
              <w:t>preview</w:t>
            </w:r>
          </w:p>
          <w:p w14:paraId="7BD99179" w14:textId="77777777" w:rsidR="00970F9C" w:rsidRPr="008C558E" w:rsidRDefault="00970F9C" w:rsidP="00970F9C">
            <w:r w:rsidRPr="008C558E">
              <w:lastRenderedPageBreak/>
              <w:t>questioning</w:t>
            </w:r>
          </w:p>
          <w:p w14:paraId="64AEC56B" w14:textId="77777777" w:rsidR="00970F9C" w:rsidRPr="008C558E" w:rsidRDefault="00970F9C" w:rsidP="00970F9C">
            <w:r w:rsidRPr="008C558E">
              <w:t>read aloud/think aloud</w:t>
            </w:r>
          </w:p>
          <w:p w14:paraId="1FD87A75" w14:textId="77777777" w:rsidR="00970F9C" w:rsidRDefault="00970F9C" w:rsidP="00970F9C">
            <w:r w:rsidRPr="008C558E">
              <w:t>Setting Purpose</w:t>
            </w:r>
          </w:p>
          <w:p w14:paraId="4EDE9326" w14:textId="77777777" w:rsidR="00970F9C" w:rsidRDefault="00970F9C" w:rsidP="00970F9C">
            <w:r>
              <w:t>Reread</w:t>
            </w:r>
          </w:p>
          <w:p w14:paraId="4BBFFEEE" w14:textId="77777777" w:rsidR="00970F9C" w:rsidRPr="008C558E" w:rsidRDefault="00970F9C" w:rsidP="00970F9C">
            <w:r>
              <w:t>revise</w:t>
            </w:r>
          </w:p>
          <w:p w14:paraId="1A8EC128" w14:textId="77777777" w:rsidR="009A60F0" w:rsidRPr="008C558E" w:rsidRDefault="009A60F0" w:rsidP="009A60F0"/>
          <w:p w14:paraId="7194E722" w14:textId="71AEE4B0" w:rsidR="009A60F0" w:rsidRPr="00F21C58" w:rsidRDefault="004262A8" w:rsidP="009A60F0">
            <w:pPr>
              <w:rPr>
                <w:b/>
                <w:u w:val="single"/>
              </w:rPr>
            </w:pPr>
            <w:r>
              <w:rPr>
                <w:b/>
                <w:u w:val="single"/>
              </w:rPr>
              <w:t>Other</w:t>
            </w:r>
          </w:p>
          <w:p w14:paraId="1235C4AA" w14:textId="77777777" w:rsidR="001E24D6" w:rsidRPr="008C558E" w:rsidRDefault="001E24D6" w:rsidP="00F858A7"/>
          <w:p w14:paraId="33C66235" w14:textId="77777777" w:rsidR="001E24D6" w:rsidRPr="008C558E" w:rsidRDefault="001E24D6" w:rsidP="00F858A7"/>
          <w:p w14:paraId="5CB26AC9" w14:textId="77777777" w:rsidR="001E24D6" w:rsidRPr="008C558E" w:rsidRDefault="001E24D6" w:rsidP="00F858A7"/>
          <w:p w14:paraId="43B79190" w14:textId="77777777" w:rsidR="001E24D6" w:rsidRPr="008C558E" w:rsidRDefault="001E24D6" w:rsidP="00F858A7"/>
          <w:p w14:paraId="74581468" w14:textId="77777777" w:rsidR="001E24D6" w:rsidRPr="008C558E" w:rsidRDefault="001E24D6" w:rsidP="00F858A7"/>
        </w:tc>
        <w:tc>
          <w:tcPr>
            <w:tcW w:w="2685" w:type="dxa"/>
          </w:tcPr>
          <w:p w14:paraId="3308964F" w14:textId="77777777" w:rsidR="001E24D6" w:rsidRPr="008C558E" w:rsidRDefault="001E24D6" w:rsidP="00F858A7">
            <w:pPr>
              <w:rPr>
                <w:b/>
                <w:u w:val="single"/>
              </w:rPr>
            </w:pPr>
            <w:r w:rsidRPr="008C558E">
              <w:rPr>
                <w:b/>
                <w:u w:val="single"/>
              </w:rPr>
              <w:lastRenderedPageBreak/>
              <w:t>Core Text(s)</w:t>
            </w:r>
          </w:p>
          <w:p w14:paraId="74063ABB" w14:textId="57841448" w:rsidR="00571740" w:rsidRDefault="00571740" w:rsidP="00571740">
            <w:r>
              <w:t>Lord of the Flies</w:t>
            </w:r>
          </w:p>
          <w:p w14:paraId="04ED8A69" w14:textId="77777777" w:rsidR="00CE00FF" w:rsidRDefault="00CE00FF" w:rsidP="0012703F"/>
          <w:p w14:paraId="0147DC9C" w14:textId="4033A4F7" w:rsidR="00970F9C" w:rsidRPr="00970F9C" w:rsidRDefault="00970F9C" w:rsidP="0012703F">
            <w:pPr>
              <w:rPr>
                <w:b/>
                <w:u w:val="single"/>
              </w:rPr>
            </w:pPr>
            <w:r>
              <w:rPr>
                <w:b/>
                <w:u w:val="single"/>
              </w:rPr>
              <w:t>Short Texts</w:t>
            </w:r>
          </w:p>
          <w:p w14:paraId="036B233E" w14:textId="77777777" w:rsidR="00970F9C" w:rsidRDefault="00970F9C" w:rsidP="00970F9C">
            <w:r>
              <w:t xml:space="preserve">The Ones Who Walk Away from </w:t>
            </w:r>
            <w:proofErr w:type="spellStart"/>
            <w:r>
              <w:t>Omelas</w:t>
            </w:r>
            <w:proofErr w:type="spellEnd"/>
          </w:p>
          <w:p w14:paraId="184C6E5A" w14:textId="77777777" w:rsidR="00970F9C" w:rsidRDefault="00970F9C" w:rsidP="00970F9C">
            <w:r>
              <w:t>Upfront Magazine</w:t>
            </w:r>
          </w:p>
          <w:p w14:paraId="53EE78DC" w14:textId="79BB2085" w:rsidR="00970F9C" w:rsidRDefault="00970F9C" w:rsidP="00970F9C">
            <w:r>
              <w:t>Zimbardo’s Psychology of Evil</w:t>
            </w:r>
          </w:p>
          <w:p w14:paraId="3CE6F5A9" w14:textId="77777777" w:rsidR="00970F9C" w:rsidRDefault="00970F9C" w:rsidP="0012703F"/>
          <w:p w14:paraId="62D195DA" w14:textId="1D6EAF8D" w:rsidR="00CE00FF" w:rsidRDefault="00CE00FF" w:rsidP="0012703F">
            <w:r>
              <w:rPr>
                <w:b/>
                <w:u w:val="single"/>
              </w:rPr>
              <w:t>Book Club Books:</w:t>
            </w:r>
          </w:p>
          <w:p w14:paraId="3A518885" w14:textId="77777777" w:rsidR="00CE00FF" w:rsidRDefault="00CE00FF" w:rsidP="0012703F">
            <w:r>
              <w:t>Long Way Gone</w:t>
            </w:r>
          </w:p>
          <w:p w14:paraId="64EF170D" w14:textId="77777777" w:rsidR="00CE00FF" w:rsidRDefault="00CE00FF" w:rsidP="0012703F">
            <w:r>
              <w:t xml:space="preserve">Finding </w:t>
            </w:r>
            <w:proofErr w:type="spellStart"/>
            <w:r>
              <w:t>Nouf</w:t>
            </w:r>
            <w:proofErr w:type="spellEnd"/>
          </w:p>
          <w:p w14:paraId="13E252E9" w14:textId="595CC1C3" w:rsidR="00CE00FF" w:rsidRDefault="00CE00FF" w:rsidP="0012703F">
            <w:r>
              <w:t>The Kite Runner</w:t>
            </w:r>
          </w:p>
          <w:p w14:paraId="56822A0F" w14:textId="77777777" w:rsidR="00CE00FF" w:rsidRDefault="00CE00FF" w:rsidP="0012703F">
            <w:r>
              <w:t>Half the Sky</w:t>
            </w:r>
          </w:p>
          <w:p w14:paraId="6534E0D7" w14:textId="00EBA3E5" w:rsidR="00665226" w:rsidRPr="008C558E" w:rsidRDefault="00571740" w:rsidP="00970F9C">
            <w:r>
              <w:t>Red Azalea</w:t>
            </w:r>
          </w:p>
        </w:tc>
        <w:tc>
          <w:tcPr>
            <w:tcW w:w="2544" w:type="dxa"/>
          </w:tcPr>
          <w:p w14:paraId="7C351B28" w14:textId="50E56ED0" w:rsidR="00512C17" w:rsidRPr="00512C17" w:rsidRDefault="00A37894" w:rsidP="00512C17">
            <w:pPr>
              <w:rPr>
                <w:i/>
              </w:rPr>
            </w:pPr>
            <w:hyperlink w:anchor="Habits" w:history="1">
              <w:r w:rsidR="00512C17" w:rsidRPr="00E23BF4">
                <w:rPr>
                  <w:rStyle w:val="Hyperlink"/>
                  <w:i/>
                </w:rPr>
                <w:t>See Q4 Habits/Strategies for</w:t>
              </w:r>
            </w:hyperlink>
            <w:r w:rsidR="00512C17" w:rsidRPr="00512C17">
              <w:rPr>
                <w:i/>
              </w:rPr>
              <w:t>:</w:t>
            </w:r>
          </w:p>
          <w:p w14:paraId="1C5FB5C2" w14:textId="77777777" w:rsidR="00512C17" w:rsidRPr="00512C17" w:rsidRDefault="00512C17" w:rsidP="00512C17">
            <w:pPr>
              <w:pStyle w:val="ListParagraph"/>
              <w:numPr>
                <w:ilvl w:val="0"/>
                <w:numId w:val="16"/>
              </w:numPr>
              <w:tabs>
                <w:tab w:val="left" w:pos="0"/>
              </w:tabs>
              <w:ind w:left="252" w:hanging="270"/>
              <w:rPr>
                <w:i/>
              </w:rPr>
            </w:pPr>
            <w:r w:rsidRPr="00512C17">
              <w:rPr>
                <w:i/>
              </w:rPr>
              <w:t>Discussion</w:t>
            </w:r>
          </w:p>
          <w:p w14:paraId="1ECCA06E" w14:textId="77777777" w:rsidR="00512C17" w:rsidRPr="00512C17" w:rsidRDefault="00512C17" w:rsidP="00512C17">
            <w:pPr>
              <w:pStyle w:val="ListParagraph"/>
              <w:numPr>
                <w:ilvl w:val="0"/>
                <w:numId w:val="15"/>
              </w:numPr>
              <w:tabs>
                <w:tab w:val="left" w:pos="0"/>
              </w:tabs>
              <w:ind w:left="252" w:hanging="270"/>
              <w:rPr>
                <w:i/>
              </w:rPr>
            </w:pPr>
            <w:r w:rsidRPr="00512C17">
              <w:rPr>
                <w:i/>
              </w:rPr>
              <w:t xml:space="preserve">Writing </w:t>
            </w:r>
          </w:p>
          <w:p w14:paraId="2B336458" w14:textId="77777777" w:rsidR="00512C17" w:rsidRPr="00512C17" w:rsidRDefault="00512C17" w:rsidP="00512C17">
            <w:pPr>
              <w:pStyle w:val="ListParagraph"/>
              <w:numPr>
                <w:ilvl w:val="0"/>
                <w:numId w:val="15"/>
              </w:numPr>
              <w:tabs>
                <w:tab w:val="left" w:pos="0"/>
              </w:tabs>
              <w:ind w:left="252" w:hanging="270"/>
              <w:rPr>
                <w:i/>
              </w:rPr>
            </w:pPr>
            <w:r w:rsidRPr="00512C17">
              <w:rPr>
                <w:i/>
              </w:rPr>
              <w:t xml:space="preserve">Homework </w:t>
            </w:r>
          </w:p>
          <w:p w14:paraId="6D9D4946" w14:textId="77777777" w:rsidR="00512C17" w:rsidRPr="00512C17" w:rsidRDefault="00512C17" w:rsidP="00512C17">
            <w:pPr>
              <w:pStyle w:val="ListParagraph"/>
              <w:numPr>
                <w:ilvl w:val="0"/>
                <w:numId w:val="15"/>
              </w:numPr>
              <w:tabs>
                <w:tab w:val="left" w:pos="0"/>
              </w:tabs>
              <w:ind w:left="252" w:hanging="270"/>
              <w:rPr>
                <w:i/>
              </w:rPr>
            </w:pPr>
            <w:r w:rsidRPr="00512C17">
              <w:rPr>
                <w:i/>
              </w:rPr>
              <w:t>Note-taking</w:t>
            </w:r>
          </w:p>
          <w:p w14:paraId="4611034E" w14:textId="77777777" w:rsidR="00512C17" w:rsidRPr="00512C17" w:rsidRDefault="00512C17" w:rsidP="00512C17">
            <w:pPr>
              <w:pStyle w:val="ListParagraph"/>
              <w:numPr>
                <w:ilvl w:val="0"/>
                <w:numId w:val="15"/>
              </w:numPr>
              <w:tabs>
                <w:tab w:val="left" w:pos="0"/>
              </w:tabs>
              <w:ind w:left="252" w:hanging="270"/>
              <w:rPr>
                <w:i/>
              </w:rPr>
            </w:pPr>
            <w:r w:rsidRPr="00512C17">
              <w:rPr>
                <w:i/>
              </w:rPr>
              <w:t>Independent Reading</w:t>
            </w:r>
          </w:p>
          <w:p w14:paraId="15B8B15D" w14:textId="77777777" w:rsidR="00512C17" w:rsidRPr="00512C17" w:rsidRDefault="00512C17" w:rsidP="00512C17">
            <w:pPr>
              <w:pStyle w:val="ListParagraph"/>
              <w:numPr>
                <w:ilvl w:val="0"/>
                <w:numId w:val="15"/>
              </w:numPr>
              <w:tabs>
                <w:tab w:val="left" w:pos="0"/>
              </w:tabs>
              <w:ind w:left="252" w:hanging="270"/>
              <w:rPr>
                <w:i/>
              </w:rPr>
            </w:pPr>
            <w:r w:rsidRPr="00512C17">
              <w:rPr>
                <w:i/>
              </w:rPr>
              <w:t>Critical Thinking</w:t>
            </w:r>
          </w:p>
          <w:p w14:paraId="6978F115" w14:textId="77777777" w:rsidR="00512C17" w:rsidRPr="00512C17" w:rsidRDefault="00512C17" w:rsidP="00512C17">
            <w:pPr>
              <w:pStyle w:val="ListParagraph"/>
              <w:numPr>
                <w:ilvl w:val="0"/>
                <w:numId w:val="15"/>
              </w:numPr>
              <w:tabs>
                <w:tab w:val="left" w:pos="0"/>
              </w:tabs>
              <w:ind w:left="252" w:hanging="270"/>
              <w:rPr>
                <w:i/>
              </w:rPr>
            </w:pPr>
            <w:r w:rsidRPr="00512C17">
              <w:rPr>
                <w:i/>
              </w:rPr>
              <w:t>Being a Learner</w:t>
            </w:r>
          </w:p>
          <w:p w14:paraId="38A2940A" w14:textId="77777777" w:rsidR="001E24D6" w:rsidRPr="008C558E" w:rsidRDefault="001E24D6" w:rsidP="0012703F"/>
        </w:tc>
        <w:tc>
          <w:tcPr>
            <w:tcW w:w="1834" w:type="dxa"/>
          </w:tcPr>
          <w:p w14:paraId="4B5D9D24" w14:textId="1D4A11F1" w:rsidR="00970F9C" w:rsidRDefault="00970F9C" w:rsidP="00970F9C">
            <w:pPr>
              <w:rPr>
                <w:b/>
              </w:rPr>
            </w:pPr>
            <w:r>
              <w:rPr>
                <w:b/>
              </w:rPr>
              <w:t>Essay #4</w:t>
            </w:r>
          </w:p>
          <w:p w14:paraId="6162479E" w14:textId="77777777" w:rsidR="00970F9C" w:rsidRPr="00D32779" w:rsidRDefault="00970F9C" w:rsidP="00970F9C">
            <w:pPr>
              <w:rPr>
                <w:rFonts w:ascii="Calibri" w:hAnsi="Calibri"/>
              </w:rPr>
            </w:pPr>
            <w:r>
              <w:rPr>
                <w:rFonts w:ascii="Calibri" w:hAnsi="Calibri"/>
              </w:rPr>
              <w:t>In his</w:t>
            </w:r>
            <w:r w:rsidRPr="00D32779">
              <w:rPr>
                <w:rFonts w:ascii="Calibri" w:hAnsi="Calibri"/>
              </w:rPr>
              <w:t xml:space="preserve"> TED</w:t>
            </w:r>
            <w:r>
              <w:rPr>
                <w:rFonts w:ascii="Calibri" w:hAnsi="Calibri"/>
              </w:rPr>
              <w:t xml:space="preserve"> Talk on the psychology of evil, Philip Zimbardo </w:t>
            </w:r>
            <w:r w:rsidRPr="00D32779">
              <w:rPr>
                <w:rFonts w:ascii="Calibri" w:hAnsi="Calibri"/>
              </w:rPr>
              <w:t>says, “Evil is the exercise of power.” He goes on to provide a framework of seven processes or activities that lead to this kind of evil.</w:t>
            </w:r>
          </w:p>
          <w:p w14:paraId="12625490" w14:textId="77777777" w:rsidR="00970F9C" w:rsidRPr="00D32779" w:rsidRDefault="00970F9C" w:rsidP="00970F9C">
            <w:pPr>
              <w:rPr>
                <w:rFonts w:ascii="Calibri" w:hAnsi="Calibri"/>
              </w:rPr>
            </w:pPr>
          </w:p>
          <w:p w14:paraId="6152DBD2" w14:textId="77777777" w:rsidR="00970F9C" w:rsidRPr="00D32779" w:rsidRDefault="00970F9C" w:rsidP="00970F9C">
            <w:pPr>
              <w:rPr>
                <w:rFonts w:ascii="Calibri" w:hAnsi="Calibri"/>
              </w:rPr>
            </w:pPr>
            <w:r w:rsidRPr="00D32779">
              <w:rPr>
                <w:rFonts w:ascii="Calibri" w:hAnsi="Calibri"/>
              </w:rPr>
              <w:t xml:space="preserve">In your essay, you will analyze how “evil is the exercise of power” in Lord of </w:t>
            </w:r>
            <w:r w:rsidRPr="00D32779">
              <w:rPr>
                <w:rFonts w:ascii="Calibri" w:hAnsi="Calibri"/>
              </w:rPr>
              <w:lastRenderedPageBreak/>
              <w:t>the Flies and use Zimbardo’s psychology of evil as a framework for analyzing how the boys’ behavior leads to the evil that develops throughout the course of the novel.</w:t>
            </w:r>
          </w:p>
          <w:p w14:paraId="2BB3C1C1" w14:textId="7FC533B5" w:rsidR="00755573" w:rsidRDefault="00755573" w:rsidP="00755573"/>
          <w:p w14:paraId="623695A7" w14:textId="77777777" w:rsidR="00755573" w:rsidRDefault="00755573" w:rsidP="00755573"/>
          <w:p w14:paraId="2A1CC50F" w14:textId="2CC08FEA" w:rsidR="00755573" w:rsidRPr="00755573" w:rsidRDefault="00755573" w:rsidP="00755573">
            <w:pPr>
              <w:rPr>
                <w:b/>
              </w:rPr>
            </w:pPr>
            <w:r>
              <w:rPr>
                <w:b/>
              </w:rPr>
              <w:t>Research #2:</w:t>
            </w:r>
          </w:p>
          <w:p w14:paraId="050A17C0" w14:textId="77777777" w:rsidR="00755573" w:rsidRDefault="00755573" w:rsidP="00755573">
            <w:r>
              <w:t xml:space="preserve">Research a topic relevant to a significant theme explored in your book club book.  Write a well-organized research paper that compares the author’s development of that theme to the current discourse among experts regarding the topic. </w:t>
            </w:r>
          </w:p>
          <w:p w14:paraId="501607BE" w14:textId="15374977" w:rsidR="00A76A13" w:rsidRPr="008C558E" w:rsidRDefault="00A76A13" w:rsidP="00B51AEF"/>
        </w:tc>
      </w:tr>
    </w:tbl>
    <w:p w14:paraId="0B230B10" w14:textId="65815095" w:rsidR="00A44865" w:rsidRDefault="00A44865" w:rsidP="00AB2BF0">
      <w:pPr>
        <w:rPr>
          <w:b/>
        </w:rPr>
      </w:pPr>
    </w:p>
    <w:p w14:paraId="369F9FF7" w14:textId="77777777" w:rsidR="001832EB" w:rsidRDefault="001832EB" w:rsidP="00AB2BF0">
      <w:pPr>
        <w:rPr>
          <w:b/>
        </w:rPr>
      </w:pPr>
      <w:bookmarkStart w:id="1" w:name="OER"/>
      <w:bookmarkEnd w:id="1"/>
    </w:p>
    <w:p w14:paraId="24C8A584" w14:textId="77777777" w:rsidR="001832EB" w:rsidRDefault="001832EB" w:rsidP="00AB2BF0">
      <w:pPr>
        <w:rPr>
          <w:b/>
        </w:rPr>
      </w:pPr>
    </w:p>
    <w:p w14:paraId="41B3A11B" w14:textId="7A041DAB" w:rsidR="00AB2BF0" w:rsidRPr="008C558E" w:rsidRDefault="00AB2BF0" w:rsidP="00AB2BF0">
      <w:pPr>
        <w:rPr>
          <w:b/>
        </w:rPr>
      </w:pPr>
      <w:r w:rsidRPr="008C558E">
        <w:rPr>
          <w:b/>
        </w:rPr>
        <w:t>Q1</w:t>
      </w:r>
      <w:r>
        <w:rPr>
          <w:b/>
        </w:rPr>
        <w:t>-Q4</w:t>
      </w:r>
      <w:r w:rsidRPr="008C558E">
        <w:rPr>
          <w:b/>
        </w:rPr>
        <w:t xml:space="preserve"> </w:t>
      </w:r>
      <w:r w:rsidR="0005148D">
        <w:rPr>
          <w:b/>
        </w:rPr>
        <w:t>Common Core State</w:t>
      </w:r>
      <w:r>
        <w:rPr>
          <w:b/>
        </w:rPr>
        <w:t xml:space="preserve"> Standards</w:t>
      </w:r>
      <w:r w:rsidRPr="008C558E">
        <w:rPr>
          <w:b/>
        </w:rPr>
        <w:t>:</w:t>
      </w:r>
    </w:p>
    <w:tbl>
      <w:tblPr>
        <w:tblW w:w="14755" w:type="dxa"/>
        <w:tblLayout w:type="fixed"/>
        <w:tblLook w:val="04A0" w:firstRow="1" w:lastRow="0" w:firstColumn="1" w:lastColumn="0" w:noHBand="0" w:noVBand="1"/>
      </w:tblPr>
      <w:tblGrid>
        <w:gridCol w:w="1075"/>
        <w:gridCol w:w="13680"/>
      </w:tblGrid>
      <w:tr w:rsidR="00AB2BF0" w:rsidRPr="008C558E" w14:paraId="4AF80CF3" w14:textId="77777777" w:rsidTr="00E536E2">
        <w:trPr>
          <w:trHeight w:val="240"/>
        </w:trPr>
        <w:tc>
          <w:tcPr>
            <w:tcW w:w="107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3384E45" w14:textId="77777777" w:rsidR="00AB2BF0" w:rsidRPr="008C558E" w:rsidRDefault="00AB2BF0" w:rsidP="00E536E2">
            <w:pPr>
              <w:spacing w:after="0" w:line="240" w:lineRule="auto"/>
              <w:jc w:val="center"/>
              <w:rPr>
                <w:rFonts w:ascii="Times New Roman" w:eastAsia="Times New Roman" w:hAnsi="Times New Roman" w:cs="Times New Roman"/>
                <w:b/>
                <w:bCs/>
                <w:color w:val="000000"/>
                <w:sz w:val="20"/>
                <w:szCs w:val="20"/>
              </w:rPr>
            </w:pPr>
            <w:r w:rsidRPr="008C558E">
              <w:rPr>
                <w:rFonts w:ascii="Times New Roman" w:eastAsia="Times New Roman" w:hAnsi="Times New Roman" w:cs="Times New Roman"/>
                <w:b/>
                <w:bCs/>
                <w:color w:val="000000"/>
                <w:sz w:val="20"/>
                <w:szCs w:val="20"/>
              </w:rPr>
              <w:t>Stand #</w:t>
            </w:r>
          </w:p>
        </w:tc>
        <w:tc>
          <w:tcPr>
            <w:tcW w:w="13680" w:type="dxa"/>
            <w:tcBorders>
              <w:top w:val="single" w:sz="4" w:space="0" w:color="auto"/>
              <w:left w:val="nil"/>
              <w:bottom w:val="single" w:sz="4" w:space="0" w:color="auto"/>
              <w:right w:val="single" w:sz="4" w:space="0" w:color="auto"/>
            </w:tcBorders>
            <w:shd w:val="clear" w:color="000000" w:fill="C0C0C0"/>
            <w:noWrap/>
            <w:vAlign w:val="bottom"/>
            <w:hideMark/>
          </w:tcPr>
          <w:p w14:paraId="421F6F27" w14:textId="77777777" w:rsidR="00AB2BF0" w:rsidRPr="008C558E" w:rsidRDefault="00AB2BF0" w:rsidP="00E536E2">
            <w:pPr>
              <w:spacing w:after="0" w:line="240" w:lineRule="auto"/>
              <w:jc w:val="center"/>
              <w:rPr>
                <w:rFonts w:ascii="Times New Roman" w:eastAsia="Times New Roman" w:hAnsi="Times New Roman" w:cs="Times New Roman"/>
                <w:b/>
                <w:bCs/>
                <w:color w:val="000000"/>
                <w:sz w:val="20"/>
                <w:szCs w:val="20"/>
              </w:rPr>
            </w:pPr>
            <w:r w:rsidRPr="008C558E">
              <w:rPr>
                <w:rFonts w:ascii="Times New Roman" w:eastAsia="Times New Roman" w:hAnsi="Times New Roman" w:cs="Times New Roman"/>
                <w:b/>
                <w:bCs/>
                <w:color w:val="000000"/>
                <w:sz w:val="20"/>
                <w:szCs w:val="20"/>
              </w:rPr>
              <w:t>Standard Description</w:t>
            </w:r>
          </w:p>
        </w:tc>
      </w:tr>
      <w:tr w:rsidR="00AB2BF0" w:rsidRPr="008C558E" w14:paraId="272E1A22" w14:textId="77777777" w:rsidTr="00E536E2">
        <w:trPr>
          <w:trHeight w:val="44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915A1B1" w14:textId="77777777" w:rsidR="00AB2BF0" w:rsidRPr="008C558E" w:rsidRDefault="00AB2BF0" w:rsidP="00E536E2">
            <w:pPr>
              <w:spacing w:after="0" w:line="240" w:lineRule="auto"/>
              <w:rPr>
                <w:rFonts w:ascii="Times New Roman" w:eastAsia="Times New Roman" w:hAnsi="Times New Roman" w:cs="Times New Roman"/>
                <w:b/>
                <w:bCs/>
                <w:color w:val="000000"/>
                <w:sz w:val="16"/>
                <w:szCs w:val="16"/>
              </w:rPr>
            </w:pPr>
            <w:r w:rsidRPr="008C558E">
              <w:rPr>
                <w:rFonts w:ascii="Times New Roman" w:eastAsia="Times New Roman" w:hAnsi="Times New Roman" w:cs="Times New Roman"/>
                <w:b/>
                <w:bCs/>
                <w:color w:val="000000"/>
                <w:sz w:val="16"/>
                <w:szCs w:val="16"/>
              </w:rPr>
              <w:t>RL.9-10.1</w:t>
            </w:r>
          </w:p>
        </w:tc>
        <w:tc>
          <w:tcPr>
            <w:tcW w:w="13680" w:type="dxa"/>
            <w:tcBorders>
              <w:top w:val="nil"/>
              <w:left w:val="nil"/>
              <w:bottom w:val="single" w:sz="4" w:space="0" w:color="auto"/>
              <w:right w:val="single" w:sz="4" w:space="0" w:color="auto"/>
            </w:tcBorders>
            <w:shd w:val="clear" w:color="auto" w:fill="auto"/>
            <w:hideMark/>
          </w:tcPr>
          <w:p w14:paraId="3DE8CDDB" w14:textId="77777777" w:rsidR="00AB2BF0" w:rsidRPr="008C558E" w:rsidRDefault="00AB2BF0" w:rsidP="00E536E2">
            <w:pPr>
              <w:spacing w:after="0" w:line="240" w:lineRule="auto"/>
              <w:rPr>
                <w:rFonts w:ascii="Times New Roman" w:eastAsia="Times New Roman" w:hAnsi="Times New Roman" w:cs="Times New Roman"/>
                <w:color w:val="000000"/>
                <w:sz w:val="16"/>
                <w:szCs w:val="16"/>
              </w:rPr>
            </w:pPr>
            <w:r w:rsidRPr="008C558E">
              <w:rPr>
                <w:rFonts w:ascii="Times New Roman" w:eastAsia="Times New Roman" w:hAnsi="Times New Roman" w:cs="Times New Roman"/>
                <w:b/>
                <w:bCs/>
                <w:color w:val="000000"/>
                <w:sz w:val="16"/>
                <w:szCs w:val="16"/>
                <w:u w:val="single"/>
              </w:rPr>
              <w:t>Literature/Informational:</w:t>
            </w:r>
            <w:r w:rsidRPr="008C558E">
              <w:rPr>
                <w:rFonts w:ascii="Times New Roman" w:eastAsia="Times New Roman" w:hAnsi="Times New Roman" w:cs="Times New Roman"/>
                <w:color w:val="000000"/>
                <w:sz w:val="16"/>
                <w:szCs w:val="16"/>
              </w:rPr>
              <w:t xml:space="preserve"> Cite strong and thorough textual evidence to support analysis of what the text says explicitly as well as inferences drawn from the text; </w:t>
            </w:r>
            <w:r w:rsidRPr="008C558E">
              <w:rPr>
                <w:rFonts w:ascii="Times New Roman" w:eastAsia="Times New Roman" w:hAnsi="Times New Roman" w:cs="Times New Roman"/>
                <w:b/>
                <w:bCs/>
                <w:color w:val="000000"/>
                <w:sz w:val="16"/>
                <w:szCs w:val="16"/>
                <w:u w:val="single"/>
              </w:rPr>
              <w:t>History/Social Studies:</w:t>
            </w:r>
            <w:r w:rsidRPr="008C558E">
              <w:rPr>
                <w:rFonts w:ascii="Times New Roman" w:eastAsia="Times New Roman" w:hAnsi="Times New Roman" w:cs="Times New Roman"/>
                <w:b/>
                <w:bCs/>
                <w:color w:val="000000"/>
                <w:sz w:val="16"/>
                <w:szCs w:val="16"/>
              </w:rPr>
              <w:t xml:space="preserve"> </w:t>
            </w:r>
            <w:r w:rsidRPr="008C558E">
              <w:rPr>
                <w:rFonts w:ascii="Times New Roman" w:eastAsia="Times New Roman" w:hAnsi="Times New Roman" w:cs="Times New Roman"/>
                <w:color w:val="000000"/>
                <w:sz w:val="16"/>
                <w:szCs w:val="16"/>
              </w:rPr>
              <w:t>Cite specific textual evidence to support analysis of primary and secondary sources, attending to such features as the date and origin of the information.</w:t>
            </w:r>
          </w:p>
        </w:tc>
      </w:tr>
      <w:tr w:rsidR="00AB2BF0" w:rsidRPr="008C558E" w14:paraId="2ABEB5D1" w14:textId="77777777" w:rsidTr="00E536E2">
        <w:trPr>
          <w:trHeight w:val="629"/>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2EAD6072" w14:textId="77777777" w:rsidR="00AB2BF0" w:rsidRPr="008C558E" w:rsidRDefault="00AB2BF0" w:rsidP="00E536E2">
            <w:pPr>
              <w:spacing w:after="0" w:line="240" w:lineRule="auto"/>
              <w:rPr>
                <w:rFonts w:ascii="Times New Roman" w:eastAsia="Times New Roman" w:hAnsi="Times New Roman" w:cs="Times New Roman"/>
                <w:b/>
                <w:bCs/>
                <w:color w:val="000000"/>
                <w:sz w:val="16"/>
                <w:szCs w:val="16"/>
              </w:rPr>
            </w:pPr>
            <w:r w:rsidRPr="008C558E">
              <w:rPr>
                <w:rFonts w:ascii="Times New Roman" w:eastAsia="Times New Roman" w:hAnsi="Times New Roman" w:cs="Times New Roman"/>
                <w:b/>
                <w:bCs/>
                <w:color w:val="000000"/>
                <w:sz w:val="16"/>
                <w:szCs w:val="16"/>
              </w:rPr>
              <w:t>RL.9-10.2</w:t>
            </w:r>
          </w:p>
        </w:tc>
        <w:tc>
          <w:tcPr>
            <w:tcW w:w="13680" w:type="dxa"/>
            <w:tcBorders>
              <w:top w:val="nil"/>
              <w:left w:val="nil"/>
              <w:bottom w:val="single" w:sz="4" w:space="0" w:color="auto"/>
              <w:right w:val="single" w:sz="4" w:space="0" w:color="auto"/>
            </w:tcBorders>
            <w:shd w:val="clear" w:color="auto" w:fill="auto"/>
            <w:hideMark/>
          </w:tcPr>
          <w:p w14:paraId="4C59C3F0" w14:textId="77777777" w:rsidR="00AB2BF0" w:rsidRPr="008C558E" w:rsidRDefault="00AB2BF0" w:rsidP="00E536E2">
            <w:pPr>
              <w:spacing w:after="0" w:line="240" w:lineRule="auto"/>
              <w:rPr>
                <w:rFonts w:ascii="Times New Roman" w:eastAsia="Times New Roman" w:hAnsi="Times New Roman" w:cs="Times New Roman"/>
                <w:color w:val="000000"/>
                <w:sz w:val="16"/>
                <w:szCs w:val="16"/>
              </w:rPr>
            </w:pPr>
            <w:r w:rsidRPr="008C558E">
              <w:rPr>
                <w:rFonts w:ascii="Times New Roman" w:eastAsia="Times New Roman" w:hAnsi="Times New Roman" w:cs="Times New Roman"/>
                <w:b/>
                <w:bCs/>
                <w:color w:val="000000"/>
                <w:sz w:val="16"/>
                <w:szCs w:val="16"/>
                <w:u w:val="single"/>
              </w:rPr>
              <w:t xml:space="preserve">Literature/Informational: </w:t>
            </w:r>
            <w:r w:rsidRPr="008C558E">
              <w:rPr>
                <w:rFonts w:ascii="Times New Roman" w:eastAsia="Times New Roman" w:hAnsi="Times New Roman" w:cs="Times New Roman"/>
                <w:color w:val="000000"/>
                <w:sz w:val="16"/>
                <w:szCs w:val="16"/>
              </w:rPr>
              <w:t xml:space="preserve">Determine a central idea of a text and analyze its development over the course of the text, including how it emerges and is shaped and refined by specific details; provide an objective summary of the text; </w:t>
            </w:r>
            <w:r w:rsidRPr="008C558E">
              <w:rPr>
                <w:rFonts w:ascii="Times New Roman" w:eastAsia="Times New Roman" w:hAnsi="Times New Roman" w:cs="Times New Roman"/>
                <w:b/>
                <w:bCs/>
                <w:color w:val="000000"/>
                <w:sz w:val="16"/>
                <w:szCs w:val="16"/>
                <w:u w:val="single"/>
              </w:rPr>
              <w:t xml:space="preserve">History/Social Studies: </w:t>
            </w:r>
            <w:r w:rsidRPr="008C558E">
              <w:rPr>
                <w:rFonts w:ascii="Times New Roman" w:eastAsia="Times New Roman" w:hAnsi="Times New Roman" w:cs="Times New Roman"/>
                <w:color w:val="000000"/>
                <w:sz w:val="16"/>
                <w:szCs w:val="16"/>
              </w:rPr>
              <w:t>Determine the central ideas or information of a primary or secondary source; provide an accurate summary of how key events or ideas develop over the course of the text.</w:t>
            </w:r>
          </w:p>
        </w:tc>
      </w:tr>
      <w:tr w:rsidR="00AB2BF0" w:rsidRPr="008C558E" w14:paraId="4FCAA11F" w14:textId="77777777" w:rsidTr="00E536E2">
        <w:trPr>
          <w:trHeight w:val="530"/>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7151CE6B" w14:textId="77777777" w:rsidR="00AB2BF0" w:rsidRPr="008C558E" w:rsidRDefault="00AB2BF0" w:rsidP="00E536E2">
            <w:pPr>
              <w:spacing w:after="0" w:line="240" w:lineRule="auto"/>
              <w:rPr>
                <w:rFonts w:ascii="Times New Roman" w:eastAsia="Times New Roman" w:hAnsi="Times New Roman" w:cs="Times New Roman"/>
                <w:b/>
                <w:bCs/>
                <w:color w:val="000000"/>
                <w:sz w:val="16"/>
                <w:szCs w:val="16"/>
              </w:rPr>
            </w:pPr>
            <w:r w:rsidRPr="008C558E">
              <w:rPr>
                <w:rFonts w:ascii="Times New Roman" w:eastAsia="Times New Roman" w:hAnsi="Times New Roman" w:cs="Times New Roman"/>
                <w:b/>
                <w:bCs/>
                <w:color w:val="000000"/>
                <w:sz w:val="16"/>
                <w:szCs w:val="16"/>
              </w:rPr>
              <w:t>RL.9-10.10</w:t>
            </w:r>
          </w:p>
        </w:tc>
        <w:tc>
          <w:tcPr>
            <w:tcW w:w="13680" w:type="dxa"/>
            <w:tcBorders>
              <w:top w:val="nil"/>
              <w:left w:val="nil"/>
              <w:bottom w:val="single" w:sz="4" w:space="0" w:color="auto"/>
              <w:right w:val="single" w:sz="4" w:space="0" w:color="auto"/>
            </w:tcBorders>
            <w:shd w:val="clear" w:color="auto" w:fill="auto"/>
            <w:hideMark/>
          </w:tcPr>
          <w:p w14:paraId="6A68C140" w14:textId="77777777" w:rsidR="00AB2BF0" w:rsidRPr="008C558E" w:rsidRDefault="00AB2BF0" w:rsidP="00E536E2">
            <w:pPr>
              <w:spacing w:after="0" w:line="240" w:lineRule="auto"/>
              <w:rPr>
                <w:rFonts w:ascii="Times New Roman" w:eastAsia="Times New Roman" w:hAnsi="Times New Roman" w:cs="Times New Roman"/>
                <w:color w:val="000000"/>
                <w:sz w:val="16"/>
                <w:szCs w:val="16"/>
              </w:rPr>
            </w:pPr>
            <w:r w:rsidRPr="008C558E">
              <w:rPr>
                <w:rFonts w:ascii="Times New Roman" w:eastAsia="Times New Roman" w:hAnsi="Times New Roman" w:cs="Times New Roman"/>
                <w:b/>
                <w:bCs/>
                <w:color w:val="000000"/>
                <w:sz w:val="16"/>
                <w:szCs w:val="16"/>
                <w:u w:val="single"/>
              </w:rPr>
              <w:t>Literature/Informational:</w:t>
            </w:r>
            <w:r w:rsidRPr="008C558E">
              <w:rPr>
                <w:rFonts w:ascii="Times New Roman" w:eastAsia="Times New Roman" w:hAnsi="Times New Roman" w:cs="Times New Roman"/>
                <w:color w:val="000000"/>
                <w:sz w:val="16"/>
                <w:szCs w:val="16"/>
              </w:rPr>
              <w:t xml:space="preserve"> By the end of grade 9, read and comprehend literature including stories, dramas, and poems in the grades 9-10 text complexity band proficiently, with scaffolding as needed at the high end of the range; </w:t>
            </w:r>
            <w:r w:rsidRPr="008C558E">
              <w:rPr>
                <w:rFonts w:ascii="Times New Roman" w:eastAsia="Times New Roman" w:hAnsi="Times New Roman" w:cs="Times New Roman"/>
                <w:b/>
                <w:bCs/>
                <w:color w:val="000000"/>
                <w:sz w:val="16"/>
                <w:szCs w:val="16"/>
                <w:u w:val="single"/>
              </w:rPr>
              <w:t>History/Social Studies:</w:t>
            </w:r>
            <w:r w:rsidRPr="008C558E">
              <w:rPr>
                <w:rFonts w:ascii="Times New Roman" w:eastAsia="Times New Roman" w:hAnsi="Times New Roman" w:cs="Times New Roman"/>
                <w:color w:val="000000"/>
                <w:sz w:val="16"/>
                <w:szCs w:val="16"/>
              </w:rPr>
              <w:t xml:space="preserve"> By the end of grade 9, comprehend literary nonfiction in the grades 9-10 text complexity band proficiently, with scaffolding as needed at the high end of the range.</w:t>
            </w:r>
          </w:p>
        </w:tc>
      </w:tr>
    </w:tbl>
    <w:p w14:paraId="79771195" w14:textId="2CCC496E" w:rsidR="001E24D6" w:rsidRDefault="001E24D6"/>
    <w:p w14:paraId="2B78D6F0" w14:textId="77777777" w:rsidR="00781BF3" w:rsidRDefault="00781BF3"/>
    <w:p w14:paraId="55DA7759" w14:textId="638BBCD0" w:rsidR="00781BF3" w:rsidRDefault="00781BF3">
      <w:pPr>
        <w:rPr>
          <w:b/>
        </w:rPr>
      </w:pPr>
    </w:p>
    <w:p w14:paraId="6F3DD918" w14:textId="77777777" w:rsidR="00755573" w:rsidRDefault="00755573">
      <w:pPr>
        <w:rPr>
          <w:b/>
        </w:rPr>
      </w:pPr>
    </w:p>
    <w:p w14:paraId="32BE5E56" w14:textId="77777777" w:rsidR="00755573" w:rsidRDefault="00755573">
      <w:pPr>
        <w:rPr>
          <w:b/>
        </w:rPr>
      </w:pPr>
    </w:p>
    <w:p w14:paraId="4C35E361" w14:textId="77777777" w:rsidR="00755573" w:rsidRDefault="00755573">
      <w:pPr>
        <w:rPr>
          <w:b/>
        </w:rPr>
      </w:pPr>
    </w:p>
    <w:p w14:paraId="4A60EDC8" w14:textId="77777777" w:rsidR="00755573" w:rsidRDefault="00755573">
      <w:pPr>
        <w:rPr>
          <w:b/>
        </w:rPr>
      </w:pPr>
    </w:p>
    <w:p w14:paraId="038F00EE" w14:textId="77777777" w:rsidR="00755573" w:rsidRDefault="00755573">
      <w:pPr>
        <w:rPr>
          <w:b/>
        </w:rPr>
      </w:pPr>
    </w:p>
    <w:p w14:paraId="202353D3" w14:textId="77777777" w:rsidR="00755573" w:rsidRDefault="00755573">
      <w:pPr>
        <w:rPr>
          <w:b/>
        </w:rPr>
      </w:pPr>
    </w:p>
    <w:p w14:paraId="06538352" w14:textId="77777777" w:rsidR="00755573" w:rsidRDefault="00755573"/>
    <w:p w14:paraId="16179F63" w14:textId="77777777" w:rsidR="00431986" w:rsidRDefault="00431986"/>
    <w:p w14:paraId="40828A2D" w14:textId="77777777" w:rsidR="001832EB" w:rsidRDefault="00431986" w:rsidP="00431986">
      <w:pPr>
        <w:rPr>
          <w:rFonts w:ascii="Cambria" w:hAnsi="Cambria"/>
          <w:sz w:val="20"/>
          <w:szCs w:val="20"/>
        </w:rPr>
      </w:pPr>
      <w:r w:rsidRPr="001F0BF5">
        <w:rPr>
          <w:rFonts w:ascii="Cambria" w:hAnsi="Cambria"/>
          <w:sz w:val="20"/>
          <w:szCs w:val="20"/>
        </w:rPr>
        <w:tab/>
      </w:r>
      <w:r w:rsidRPr="001F0BF5">
        <w:rPr>
          <w:rFonts w:ascii="Cambria" w:hAnsi="Cambria"/>
          <w:sz w:val="20"/>
          <w:szCs w:val="20"/>
        </w:rPr>
        <w:tab/>
      </w:r>
      <w:r w:rsidRPr="001F0BF5">
        <w:rPr>
          <w:rFonts w:ascii="Cambria" w:hAnsi="Cambria"/>
          <w:sz w:val="20"/>
          <w:szCs w:val="20"/>
        </w:rPr>
        <w:tab/>
      </w:r>
      <w:r w:rsidRPr="001F0BF5">
        <w:rPr>
          <w:rFonts w:ascii="Cambria" w:hAnsi="Cambria"/>
          <w:sz w:val="20"/>
          <w:szCs w:val="20"/>
        </w:rPr>
        <w:tab/>
      </w:r>
      <w:r w:rsidRPr="001F0BF5">
        <w:rPr>
          <w:rFonts w:ascii="Cambria" w:hAnsi="Cambria"/>
          <w:sz w:val="20"/>
          <w:szCs w:val="20"/>
        </w:rPr>
        <w:tab/>
      </w:r>
      <w:r w:rsidRPr="001F0BF5">
        <w:rPr>
          <w:rFonts w:ascii="Cambria" w:hAnsi="Cambria"/>
          <w:sz w:val="20"/>
          <w:szCs w:val="20"/>
        </w:rPr>
        <w:tab/>
      </w:r>
      <w:r w:rsidRPr="001F0BF5">
        <w:rPr>
          <w:rFonts w:ascii="Cambria" w:hAnsi="Cambria"/>
          <w:sz w:val="20"/>
          <w:szCs w:val="20"/>
        </w:rPr>
        <w:tab/>
      </w:r>
      <w:bookmarkStart w:id="2" w:name="Habits"/>
      <w:r w:rsidR="00701D04">
        <w:rPr>
          <w:rFonts w:ascii="Cambria" w:hAnsi="Cambria"/>
          <w:sz w:val="20"/>
          <w:szCs w:val="20"/>
        </w:rPr>
        <w:t xml:space="preserve">  </w:t>
      </w:r>
    </w:p>
    <w:p w14:paraId="558D1BD5" w14:textId="77777777" w:rsidR="001832EB" w:rsidRDefault="001832EB" w:rsidP="00431986">
      <w:pPr>
        <w:rPr>
          <w:rFonts w:ascii="Cambria" w:hAnsi="Cambria"/>
          <w:sz w:val="20"/>
          <w:szCs w:val="20"/>
        </w:rPr>
      </w:pPr>
    </w:p>
    <w:p w14:paraId="2171AA40" w14:textId="77777777" w:rsidR="001832EB" w:rsidRDefault="001832EB" w:rsidP="00431986">
      <w:pPr>
        <w:rPr>
          <w:rFonts w:ascii="Cambria" w:hAnsi="Cambria"/>
          <w:sz w:val="20"/>
          <w:szCs w:val="20"/>
        </w:rPr>
      </w:pPr>
    </w:p>
    <w:p w14:paraId="209D13FF" w14:textId="77777777" w:rsidR="001832EB" w:rsidRDefault="001832EB" w:rsidP="00431986">
      <w:pPr>
        <w:rPr>
          <w:rFonts w:ascii="Cambria" w:hAnsi="Cambria"/>
          <w:sz w:val="20"/>
          <w:szCs w:val="20"/>
        </w:rPr>
      </w:pPr>
    </w:p>
    <w:p w14:paraId="4514E0B3" w14:textId="77777777" w:rsidR="001832EB" w:rsidRDefault="001832EB" w:rsidP="00431986">
      <w:pPr>
        <w:rPr>
          <w:rFonts w:ascii="Cambria" w:hAnsi="Cambria"/>
          <w:sz w:val="20"/>
          <w:szCs w:val="20"/>
        </w:rPr>
      </w:pPr>
    </w:p>
    <w:p w14:paraId="4CFCFC4F" w14:textId="77777777" w:rsidR="001832EB" w:rsidRDefault="001832EB" w:rsidP="00431986">
      <w:pPr>
        <w:rPr>
          <w:rFonts w:ascii="Cambria" w:hAnsi="Cambria"/>
          <w:sz w:val="20"/>
          <w:szCs w:val="20"/>
        </w:rPr>
      </w:pPr>
    </w:p>
    <w:p w14:paraId="73F90181" w14:textId="20682EE7" w:rsidR="00431986" w:rsidRPr="00701D04" w:rsidRDefault="00431986" w:rsidP="001832EB">
      <w:pPr>
        <w:jc w:val="center"/>
        <w:rPr>
          <w:rFonts w:ascii="Cambria" w:hAnsi="Cambria"/>
          <w:b/>
          <w:sz w:val="28"/>
          <w:szCs w:val="28"/>
          <w:u w:val="single"/>
        </w:rPr>
      </w:pPr>
      <w:r w:rsidRPr="00701D04">
        <w:rPr>
          <w:rFonts w:ascii="Cambria" w:hAnsi="Cambria"/>
          <w:b/>
          <w:sz w:val="28"/>
          <w:szCs w:val="28"/>
          <w:u w:val="single"/>
        </w:rPr>
        <w:t>9</w:t>
      </w:r>
      <w:r w:rsidRPr="00701D04">
        <w:rPr>
          <w:rFonts w:ascii="Cambria" w:hAnsi="Cambria"/>
          <w:b/>
          <w:sz w:val="28"/>
          <w:szCs w:val="28"/>
          <w:u w:val="single"/>
          <w:vertAlign w:val="superscript"/>
        </w:rPr>
        <w:t>th</w:t>
      </w:r>
      <w:r w:rsidR="001B029F" w:rsidRPr="00701D04">
        <w:rPr>
          <w:rFonts w:ascii="Cambria" w:hAnsi="Cambria"/>
          <w:b/>
          <w:sz w:val="28"/>
          <w:szCs w:val="28"/>
          <w:u w:val="single"/>
        </w:rPr>
        <w:t xml:space="preserve"> Grade Habits Trajectory/</w:t>
      </w:r>
      <w:r w:rsidRPr="00701D04">
        <w:rPr>
          <w:rFonts w:ascii="Cambria" w:hAnsi="Cambria"/>
          <w:b/>
          <w:sz w:val="28"/>
          <w:szCs w:val="28"/>
          <w:u w:val="single"/>
        </w:rPr>
        <w:t>Continuum</w:t>
      </w:r>
      <w:bookmarkEnd w:id="2"/>
    </w:p>
    <w:p w14:paraId="32BBB0A5" w14:textId="691438A1" w:rsidR="00431986" w:rsidRPr="00B64C2A" w:rsidRDefault="00BD3DB5" w:rsidP="00431986">
      <w:pPr>
        <w:ind w:left="2160" w:firstLine="720"/>
        <w:rPr>
          <w:rFonts w:ascii="Cambria" w:hAnsi="Cambria"/>
          <w:sz w:val="20"/>
          <w:szCs w:val="20"/>
        </w:rPr>
      </w:pPr>
      <w:r>
        <w:rPr>
          <w:noProof/>
        </w:rPr>
        <mc:AlternateContent>
          <mc:Choice Requires="wps">
            <w:drawing>
              <wp:anchor distT="0" distB="0" distL="114300" distR="114300" simplePos="0" relativeHeight="251659264" behindDoc="0" locked="0" layoutInCell="1" allowOverlap="1" wp14:anchorId="451B0517" wp14:editId="6D5190D6">
                <wp:simplePos x="0" y="0"/>
                <wp:positionH relativeFrom="column">
                  <wp:posOffset>914400</wp:posOffset>
                </wp:positionH>
                <wp:positionV relativeFrom="paragraph">
                  <wp:posOffset>64770</wp:posOffset>
                </wp:positionV>
                <wp:extent cx="8343900" cy="0"/>
                <wp:effectExtent l="0" t="101600" r="63500" b="177800"/>
                <wp:wrapNone/>
                <wp:docPr id="1" name="Straight Connector 1"/>
                <wp:cNvGraphicFramePr/>
                <a:graphic xmlns:a="http://schemas.openxmlformats.org/drawingml/2006/main">
                  <a:graphicData uri="http://schemas.microsoft.com/office/word/2010/wordprocessingShape">
                    <wps:wsp>
                      <wps:cNvCnPr/>
                      <wps:spPr>
                        <a:xfrm>
                          <a:off x="0" y="0"/>
                          <a:ext cx="8343900" cy="0"/>
                        </a:xfrm>
                        <a:prstGeom prst="line">
                          <a:avLst/>
                        </a:prstGeom>
                        <a:ln>
                          <a:headEnd type="triangle" w="lg"/>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B51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5.1pt" to="72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" strokecolor="#4f81bd [3204]" strokeweight="2pt">
                <v:stroke startarrow="block" startarrowwidth="wide" endarrow="block" endarrowwidth="wide"/>
                <v:shadow on="t" color="black" opacity="24903f" origin=",.5" offset="0,.55556mm"/>
              </v:line>
            </w:pict>
          </mc:Fallback>
        </mc:AlternateContent>
      </w:r>
      <w:r w:rsidR="00431986" w:rsidRPr="00B64C2A">
        <w:rPr>
          <w:rFonts w:ascii="Cambria" w:hAnsi="Cambria"/>
          <w:sz w:val="20"/>
          <w:szCs w:val="20"/>
        </w:rPr>
        <w:t xml:space="preserve"> </w:t>
      </w:r>
    </w:p>
    <w:tbl>
      <w:tblPr>
        <w:tblStyle w:val="TableGrid"/>
        <w:tblW w:w="14688" w:type="dxa"/>
        <w:tblLook w:val="04A0" w:firstRow="1" w:lastRow="0" w:firstColumn="1" w:lastColumn="0" w:noHBand="0" w:noVBand="1"/>
      </w:tblPr>
      <w:tblGrid>
        <w:gridCol w:w="1457"/>
        <w:gridCol w:w="3241"/>
        <w:gridCol w:w="3330"/>
        <w:gridCol w:w="3420"/>
        <w:gridCol w:w="3240"/>
      </w:tblGrid>
      <w:tr w:rsidR="00431986" w:rsidRPr="00B64C2A" w14:paraId="0D1FF90D" w14:textId="77777777" w:rsidTr="00431986">
        <w:tc>
          <w:tcPr>
            <w:tcW w:w="1457" w:type="dxa"/>
          </w:tcPr>
          <w:p w14:paraId="65746A4E"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Habits</w:t>
            </w:r>
          </w:p>
        </w:tc>
        <w:tc>
          <w:tcPr>
            <w:tcW w:w="3241" w:type="dxa"/>
          </w:tcPr>
          <w:p w14:paraId="3E1F0D4D"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Q1</w:t>
            </w:r>
          </w:p>
        </w:tc>
        <w:tc>
          <w:tcPr>
            <w:tcW w:w="3330" w:type="dxa"/>
          </w:tcPr>
          <w:p w14:paraId="484E0A14"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Q2</w:t>
            </w:r>
          </w:p>
        </w:tc>
        <w:tc>
          <w:tcPr>
            <w:tcW w:w="3420" w:type="dxa"/>
          </w:tcPr>
          <w:p w14:paraId="74E58990"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Q3</w:t>
            </w:r>
          </w:p>
        </w:tc>
        <w:tc>
          <w:tcPr>
            <w:tcW w:w="3240" w:type="dxa"/>
          </w:tcPr>
          <w:p w14:paraId="24DB5386"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Q4</w:t>
            </w:r>
          </w:p>
        </w:tc>
      </w:tr>
      <w:tr w:rsidR="00431986" w:rsidRPr="00B64C2A" w14:paraId="4A843FE8" w14:textId="77777777" w:rsidTr="00431986">
        <w:tc>
          <w:tcPr>
            <w:tcW w:w="1457" w:type="dxa"/>
          </w:tcPr>
          <w:p w14:paraId="1EA21222"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Discussion</w:t>
            </w:r>
          </w:p>
        </w:tc>
        <w:tc>
          <w:tcPr>
            <w:tcW w:w="3241" w:type="dxa"/>
          </w:tcPr>
          <w:p w14:paraId="4A9E74D9"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Explain purpose and importance of discussion for personal and academic growth; Articulate connection between discussion and reading/writing/critical thinking; Readily share responses with partner and small group; Begin to respond organically to each other instead of only reading written responses; Identify elements of strong voice and practice and reflect on personal voice; Articulate purpose of discussion stems and begin to use in small group setting</w:t>
            </w:r>
          </w:p>
          <w:p w14:paraId="3BF58226" w14:textId="77777777" w:rsidR="00431986" w:rsidRPr="00B64C2A" w:rsidRDefault="00431986" w:rsidP="00A44865">
            <w:pPr>
              <w:rPr>
                <w:rFonts w:ascii="Cambria" w:hAnsi="Cambria"/>
                <w:sz w:val="20"/>
                <w:szCs w:val="20"/>
              </w:rPr>
            </w:pPr>
          </w:p>
          <w:p w14:paraId="548EB310" w14:textId="77777777" w:rsidR="00431986" w:rsidRPr="00B64C2A" w:rsidRDefault="00431986" w:rsidP="00A44865">
            <w:pPr>
              <w:rPr>
                <w:rFonts w:ascii="Cambria" w:hAnsi="Cambria"/>
                <w:sz w:val="20"/>
                <w:szCs w:val="20"/>
              </w:rPr>
            </w:pPr>
          </w:p>
          <w:p w14:paraId="01783CB1" w14:textId="77777777" w:rsidR="00431986" w:rsidRPr="00B64C2A" w:rsidRDefault="00431986" w:rsidP="00A44865">
            <w:pPr>
              <w:rPr>
                <w:rFonts w:ascii="Cambria" w:hAnsi="Cambria"/>
                <w:b/>
                <w:sz w:val="20"/>
                <w:szCs w:val="20"/>
              </w:rPr>
            </w:pPr>
            <w:r w:rsidRPr="00B64C2A">
              <w:rPr>
                <w:rFonts w:ascii="Cambria" w:hAnsi="Cambria"/>
                <w:b/>
                <w:sz w:val="20"/>
                <w:szCs w:val="20"/>
              </w:rPr>
              <w:t>Strategy:</w:t>
            </w:r>
          </w:p>
          <w:p w14:paraId="7CBCF789" w14:textId="77777777" w:rsidR="00431986" w:rsidRPr="00B64C2A" w:rsidRDefault="00431986" w:rsidP="00A44865">
            <w:pPr>
              <w:rPr>
                <w:rFonts w:ascii="Cambria" w:hAnsi="Cambria"/>
                <w:sz w:val="20"/>
                <w:szCs w:val="20"/>
              </w:rPr>
            </w:pPr>
            <w:r w:rsidRPr="00B64C2A">
              <w:rPr>
                <w:rFonts w:ascii="Cambria" w:hAnsi="Cambria"/>
                <w:sz w:val="20"/>
                <w:szCs w:val="20"/>
              </w:rPr>
              <w:t>Students are required to pause and jot down quick thoughts</w:t>
            </w:r>
          </w:p>
          <w:p w14:paraId="78714D89" w14:textId="77777777" w:rsidR="00431986" w:rsidRPr="00B64C2A" w:rsidRDefault="00431986" w:rsidP="00A44865">
            <w:pPr>
              <w:rPr>
                <w:rFonts w:ascii="Cambria" w:hAnsi="Cambria"/>
                <w:sz w:val="20"/>
                <w:szCs w:val="20"/>
              </w:rPr>
            </w:pPr>
            <w:r w:rsidRPr="00B64C2A">
              <w:rPr>
                <w:rFonts w:ascii="Cambria" w:hAnsi="Cambria"/>
                <w:sz w:val="20"/>
                <w:szCs w:val="20"/>
              </w:rPr>
              <w:t>Students pause and discuss the answer to a question  or something they wrote to a partner</w:t>
            </w:r>
          </w:p>
          <w:p w14:paraId="2DB8756F" w14:textId="77777777" w:rsidR="00431986" w:rsidRPr="00B64C2A" w:rsidRDefault="00431986" w:rsidP="00A44865">
            <w:pPr>
              <w:rPr>
                <w:rFonts w:ascii="Cambria" w:hAnsi="Cambria"/>
                <w:sz w:val="20"/>
                <w:szCs w:val="20"/>
              </w:rPr>
            </w:pPr>
            <w:r w:rsidRPr="00B64C2A">
              <w:rPr>
                <w:rFonts w:ascii="Cambria" w:hAnsi="Cambria"/>
                <w:sz w:val="20"/>
                <w:szCs w:val="20"/>
              </w:rPr>
              <w:t>Students think about a question posed by the teacher, share their thoughts with a partner, write down their synthesis, and then share whole group through teacher cold call</w:t>
            </w:r>
          </w:p>
          <w:p w14:paraId="187DF61F" w14:textId="77777777" w:rsidR="00431986" w:rsidRPr="00B64C2A" w:rsidRDefault="00431986" w:rsidP="00A44865">
            <w:pPr>
              <w:rPr>
                <w:rFonts w:ascii="Cambria" w:hAnsi="Cambria"/>
                <w:sz w:val="20"/>
                <w:szCs w:val="20"/>
              </w:rPr>
            </w:pPr>
            <w:r w:rsidRPr="00B64C2A">
              <w:rPr>
                <w:rFonts w:ascii="Cambria" w:hAnsi="Cambria"/>
                <w:sz w:val="20"/>
                <w:szCs w:val="20"/>
              </w:rPr>
              <w:t>Students are in groups of 3-5 and have specific shoulder and face partners that they turn and talk to within their groups or they each take turn sharing in their groups.</w:t>
            </w:r>
          </w:p>
        </w:tc>
        <w:tc>
          <w:tcPr>
            <w:tcW w:w="3330" w:type="dxa"/>
          </w:tcPr>
          <w:p w14:paraId="3357D216"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Articulate elements of strong discussion as defined by class; Direct and lead small group discussion with less teacher support beyond expectation setting and occasional intervention; Use textual evidence to defend and introduce ideas in small group setting; Use discussion stems when responding; Practice, reflect on, and refine personal voice; Fully on task and driven after assignment; Students address lulls in conversation by resetting or reframing the discussion/group analysis; Students explain the purpose of their “discussion roles” in specific whole-group settings (fish-bowl, debate, etc.); Respond directly to each other in small group setting, such that organic discussions emerge (as opposed to simply regurgitating their written answers)</w:t>
            </w:r>
          </w:p>
          <w:p w14:paraId="4B237321" w14:textId="77777777" w:rsidR="00431986" w:rsidRPr="00B64C2A" w:rsidRDefault="00431986" w:rsidP="00A44865">
            <w:pPr>
              <w:rPr>
                <w:rFonts w:ascii="Cambria" w:hAnsi="Cambria"/>
                <w:sz w:val="20"/>
                <w:szCs w:val="20"/>
              </w:rPr>
            </w:pPr>
          </w:p>
          <w:p w14:paraId="2A048A5D" w14:textId="77777777" w:rsidR="00431986" w:rsidRPr="00B64C2A" w:rsidRDefault="00431986" w:rsidP="00A44865">
            <w:pPr>
              <w:rPr>
                <w:rFonts w:ascii="Cambria" w:hAnsi="Cambria"/>
                <w:b/>
                <w:sz w:val="20"/>
                <w:szCs w:val="20"/>
              </w:rPr>
            </w:pPr>
            <w:r w:rsidRPr="00B64C2A">
              <w:rPr>
                <w:rFonts w:ascii="Cambria" w:hAnsi="Cambria"/>
                <w:b/>
                <w:sz w:val="20"/>
                <w:szCs w:val="20"/>
              </w:rPr>
              <w:t>Strategy:</w:t>
            </w:r>
          </w:p>
          <w:p w14:paraId="0B3CCF4E" w14:textId="77777777" w:rsidR="00431986" w:rsidRPr="00B64C2A" w:rsidRDefault="00431986" w:rsidP="00A44865">
            <w:pPr>
              <w:rPr>
                <w:rFonts w:ascii="Cambria" w:hAnsi="Cambria"/>
                <w:sz w:val="20"/>
                <w:szCs w:val="20"/>
              </w:rPr>
            </w:pPr>
            <w:r w:rsidRPr="00B64C2A">
              <w:rPr>
                <w:rFonts w:ascii="Cambria" w:hAnsi="Cambria"/>
                <w:sz w:val="20"/>
                <w:szCs w:val="20"/>
              </w:rPr>
              <w:t xml:space="preserve">Students are each given a specific role in the group that they are expected to fulfill. A mini-lesson is required to ensure that students are familiar with their specific roles. Roles typically include: recorder, questioner, researcher, and speaker. In addition, students can be held accountable by using specific discussion stems for communicating. </w:t>
            </w:r>
          </w:p>
          <w:p w14:paraId="36E99BAF" w14:textId="77777777" w:rsidR="00431986" w:rsidRPr="00B64C2A" w:rsidRDefault="00431986" w:rsidP="00A44865">
            <w:pPr>
              <w:rPr>
                <w:rFonts w:ascii="Cambria" w:hAnsi="Cambria"/>
                <w:sz w:val="20"/>
                <w:szCs w:val="20"/>
              </w:rPr>
            </w:pPr>
          </w:p>
        </w:tc>
        <w:tc>
          <w:tcPr>
            <w:tcW w:w="3420" w:type="dxa"/>
          </w:tcPr>
          <w:p w14:paraId="3B0652D4"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Begin to uncover what a strong discussion looks like as they practice and reflect on their strengths/areas for growth to goal set for future discussions; Demonstrate awareness of “air time” in reflections and begin to make adjustments in the moment; Direct and lead the discussion with some teacher support (including setting expectations, redirecting, and guiding reflection; Use textual and anecdotal evidence to defend and introduce ideas; Demonstrate willingness to agree and disagree; Use discussion stems throughout conversation; Participate w/ energy and voice; Hold each other accountable in small group discussion for elements of strong discussion (integrating evidence into comments, using discussion stems, being generative, responding directly to classmates, etc.)</w:t>
            </w:r>
          </w:p>
          <w:p w14:paraId="7CA46913" w14:textId="77777777" w:rsidR="00431986" w:rsidRPr="00B64C2A" w:rsidRDefault="00431986" w:rsidP="00A44865">
            <w:pPr>
              <w:rPr>
                <w:rFonts w:ascii="Cambria" w:hAnsi="Cambria"/>
                <w:sz w:val="20"/>
                <w:szCs w:val="20"/>
              </w:rPr>
            </w:pPr>
          </w:p>
          <w:p w14:paraId="4A600AD8" w14:textId="77777777" w:rsidR="00431986" w:rsidRPr="00B64C2A" w:rsidRDefault="00431986" w:rsidP="00A44865">
            <w:pPr>
              <w:rPr>
                <w:rFonts w:ascii="Cambria" w:hAnsi="Cambria"/>
                <w:b/>
                <w:sz w:val="20"/>
                <w:szCs w:val="20"/>
              </w:rPr>
            </w:pPr>
            <w:r w:rsidRPr="00B64C2A">
              <w:rPr>
                <w:rFonts w:ascii="Cambria" w:hAnsi="Cambria"/>
                <w:b/>
                <w:sz w:val="20"/>
                <w:szCs w:val="20"/>
              </w:rPr>
              <w:t xml:space="preserve">Strategy: </w:t>
            </w:r>
          </w:p>
          <w:p w14:paraId="618CCD91" w14:textId="77777777" w:rsidR="00431986" w:rsidRPr="00B64C2A" w:rsidRDefault="00431986" w:rsidP="00A44865">
            <w:pPr>
              <w:rPr>
                <w:rFonts w:ascii="Cambria" w:hAnsi="Cambria"/>
                <w:sz w:val="20"/>
                <w:szCs w:val="20"/>
              </w:rPr>
            </w:pPr>
            <w:r w:rsidRPr="00B64C2A">
              <w:rPr>
                <w:rFonts w:ascii="Cambria" w:hAnsi="Cambria"/>
                <w:sz w:val="20"/>
                <w:szCs w:val="20"/>
              </w:rPr>
              <w:t>Students are each given a specific role in the group that they are expected to fulfill. A mini-lesson is required to ensure that students are familiar with their specific roles. Roles typically include: recorder, questioner, researcher, and speaker. In addition, students can be held accountable by using specific discussion stems for communicating.</w:t>
            </w:r>
          </w:p>
        </w:tc>
        <w:tc>
          <w:tcPr>
            <w:tcW w:w="3240" w:type="dxa"/>
          </w:tcPr>
          <w:p w14:paraId="71B7305B"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Articulate the elements of a strong discussion as they practice, reflect on, and refine their strengths/areas for growth; Continue to set goals for future discussions (small group and whole class); Monitor and adjust based on personal “air time”; Direct and lead the discussion with little teacher support (setting expectations, redirecting if necessary, and guiding reflection); Introduce and defend position with accurate, relevant evidence; Respond directly to each other and avoid “I think” popcorn discussion; Agree and disagree respectfully with peers; Willing to concede/willing to shift perspective/opinion when stronger arguments are made; Integrate (elements of) discussion stems into regular flow of conversation; Participate w/ energy and voice</w:t>
            </w:r>
          </w:p>
          <w:p w14:paraId="1BC6F67E" w14:textId="77777777" w:rsidR="00431986" w:rsidRPr="00B64C2A" w:rsidRDefault="00431986" w:rsidP="00A44865">
            <w:pPr>
              <w:rPr>
                <w:rFonts w:ascii="Cambria" w:hAnsi="Cambria"/>
                <w:sz w:val="20"/>
                <w:szCs w:val="20"/>
              </w:rPr>
            </w:pPr>
          </w:p>
          <w:p w14:paraId="3AEAF4C0" w14:textId="77777777" w:rsidR="00431986" w:rsidRPr="00B64C2A" w:rsidRDefault="00431986" w:rsidP="00A44865">
            <w:pPr>
              <w:rPr>
                <w:rFonts w:ascii="Cambria" w:hAnsi="Cambria"/>
                <w:b/>
                <w:sz w:val="20"/>
                <w:szCs w:val="20"/>
              </w:rPr>
            </w:pPr>
            <w:r w:rsidRPr="00B64C2A">
              <w:rPr>
                <w:rFonts w:ascii="Cambria" w:hAnsi="Cambria"/>
                <w:b/>
                <w:sz w:val="20"/>
                <w:szCs w:val="20"/>
              </w:rPr>
              <w:t xml:space="preserve">Strategy: </w:t>
            </w:r>
          </w:p>
          <w:p w14:paraId="62BC2D55" w14:textId="77777777" w:rsidR="00431986" w:rsidRPr="00B64C2A" w:rsidRDefault="00431986" w:rsidP="00A44865">
            <w:pPr>
              <w:rPr>
                <w:rFonts w:ascii="Cambria" w:hAnsi="Cambria"/>
                <w:sz w:val="20"/>
                <w:szCs w:val="20"/>
              </w:rPr>
            </w:pPr>
            <w:r w:rsidRPr="00B64C2A">
              <w:rPr>
                <w:rFonts w:ascii="Cambria" w:hAnsi="Cambria"/>
                <w:sz w:val="20"/>
                <w:szCs w:val="20"/>
              </w:rPr>
              <w:t>Heavy emphasis on whole-group discussion with less teacher support so that students are engaging with each other authentically, including goals and student reflection Highest rigor with student-led whole group discussion – Fishbowl, Socratic, Debate</w:t>
            </w:r>
          </w:p>
          <w:p w14:paraId="68240FEF" w14:textId="77777777" w:rsidR="00431986" w:rsidRPr="00B64C2A" w:rsidRDefault="00431986" w:rsidP="00A44865">
            <w:pPr>
              <w:rPr>
                <w:rFonts w:ascii="Cambria" w:hAnsi="Cambria"/>
                <w:sz w:val="20"/>
                <w:szCs w:val="20"/>
              </w:rPr>
            </w:pPr>
          </w:p>
        </w:tc>
      </w:tr>
      <w:tr w:rsidR="00431986" w:rsidRPr="00B64C2A" w14:paraId="3F2704A1" w14:textId="77777777" w:rsidTr="00431986">
        <w:tc>
          <w:tcPr>
            <w:tcW w:w="1457" w:type="dxa"/>
          </w:tcPr>
          <w:p w14:paraId="4E947954"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Writing</w:t>
            </w:r>
          </w:p>
        </w:tc>
        <w:tc>
          <w:tcPr>
            <w:tcW w:w="3241" w:type="dxa"/>
          </w:tcPr>
          <w:p w14:paraId="30FF6162"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Articulate that we write to </w:t>
            </w:r>
            <w:r w:rsidRPr="00B64C2A">
              <w:rPr>
                <w:rFonts w:ascii="Cambria" w:hAnsi="Cambria"/>
                <w:sz w:val="20"/>
                <w:szCs w:val="20"/>
              </w:rPr>
              <w:lastRenderedPageBreak/>
              <w:t>be read as a means of expressing ourselves; Explain that there are many different types of writing and articulate what types we will focus on most throughout the year and why; Articulate writing goals; Explain the connection between reading and writing; Dissect a prompt with teacher coaching; Craft arguments; Cite textual evidence to support claims; Begin to explain how evidence supports claim; Articulate importance of revision</w:t>
            </w:r>
          </w:p>
          <w:p w14:paraId="5047CC96" w14:textId="77777777" w:rsidR="00431986" w:rsidRPr="00B64C2A" w:rsidRDefault="00431986" w:rsidP="00A44865">
            <w:pPr>
              <w:rPr>
                <w:rFonts w:ascii="Cambria" w:hAnsi="Cambria"/>
                <w:sz w:val="20"/>
                <w:szCs w:val="20"/>
              </w:rPr>
            </w:pPr>
          </w:p>
          <w:p w14:paraId="718DB3A1" w14:textId="77777777" w:rsidR="00431986" w:rsidRPr="00B64C2A" w:rsidRDefault="00431986" w:rsidP="001832EB">
            <w:pPr>
              <w:rPr>
                <w:rFonts w:ascii="Cambria" w:hAnsi="Cambria"/>
                <w:sz w:val="20"/>
                <w:szCs w:val="20"/>
              </w:rPr>
            </w:pPr>
          </w:p>
        </w:tc>
        <w:tc>
          <w:tcPr>
            <w:tcW w:w="3330" w:type="dxa"/>
          </w:tcPr>
          <w:p w14:paraId="64311482" w14:textId="54A0AB5B"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w:t>
            </w:r>
            <w:r w:rsidR="00CC58E6">
              <w:rPr>
                <w:rFonts w:ascii="Cambria" w:hAnsi="Cambria"/>
                <w:sz w:val="20"/>
                <w:szCs w:val="20"/>
              </w:rPr>
              <w:t xml:space="preserve">Master and internalize basic </w:t>
            </w:r>
            <w:r w:rsidR="00CC58E6">
              <w:rPr>
                <w:rFonts w:ascii="Cambria" w:hAnsi="Cambria"/>
                <w:sz w:val="20"/>
                <w:szCs w:val="20"/>
              </w:rPr>
              <w:lastRenderedPageBreak/>
              <w:t xml:space="preserve">TEIEC paragraph structure; </w:t>
            </w:r>
            <w:r w:rsidRPr="00B64C2A">
              <w:rPr>
                <w:rFonts w:ascii="Cambria" w:hAnsi="Cambria"/>
                <w:sz w:val="20"/>
                <w:szCs w:val="20"/>
              </w:rPr>
              <w:t>Articulate writing weaknesses and explain what needs to be improved; Begin to dissect prompts independently; Cite relevant textual evidence and explain how that evidence supports claim; Revise most important aspects of arguments; Explain why this revision is important for our writing growth</w:t>
            </w:r>
          </w:p>
          <w:p w14:paraId="49ECA428" w14:textId="77777777" w:rsidR="00431986" w:rsidRPr="00B64C2A" w:rsidRDefault="00431986" w:rsidP="00A44865">
            <w:pPr>
              <w:rPr>
                <w:rFonts w:ascii="Cambria" w:hAnsi="Cambria"/>
                <w:sz w:val="20"/>
                <w:szCs w:val="20"/>
              </w:rPr>
            </w:pPr>
          </w:p>
          <w:p w14:paraId="16625FB6" w14:textId="6F3BE296" w:rsidR="00431986" w:rsidRPr="00B64C2A" w:rsidRDefault="00431986" w:rsidP="00A44865">
            <w:pPr>
              <w:rPr>
                <w:rFonts w:ascii="Cambria" w:hAnsi="Cambria"/>
                <w:sz w:val="20"/>
                <w:szCs w:val="20"/>
              </w:rPr>
            </w:pPr>
          </w:p>
        </w:tc>
        <w:tc>
          <w:tcPr>
            <w:tcW w:w="3420" w:type="dxa"/>
          </w:tcPr>
          <w:p w14:paraId="56FE800A"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Dissect a prompt, mostly </w:t>
            </w:r>
            <w:r w:rsidRPr="00B64C2A">
              <w:rPr>
                <w:rFonts w:ascii="Cambria" w:hAnsi="Cambria"/>
                <w:sz w:val="20"/>
                <w:szCs w:val="20"/>
              </w:rPr>
              <w:lastRenderedPageBreak/>
              <w:t>independent of teacher coaching; Craft increasingly original arguments; Defend arguments and qualify points with relevant evidence and nuanced explanations that explain how and why the evidence supports the original stance (in order to earn a 3 on a RR); Refine arguments over the course of a writing assignment; Recognize that writing is a recursive process</w:t>
            </w:r>
          </w:p>
          <w:p w14:paraId="7C82DEF0" w14:textId="77777777" w:rsidR="00431986" w:rsidRPr="00B64C2A" w:rsidRDefault="00431986" w:rsidP="00A44865">
            <w:pPr>
              <w:rPr>
                <w:rFonts w:ascii="Cambria" w:hAnsi="Cambria"/>
                <w:sz w:val="20"/>
                <w:szCs w:val="20"/>
              </w:rPr>
            </w:pPr>
          </w:p>
          <w:p w14:paraId="43AF9F30" w14:textId="2A3C880B" w:rsidR="00431986" w:rsidRPr="00B64C2A" w:rsidRDefault="00431986" w:rsidP="00A44865">
            <w:pPr>
              <w:rPr>
                <w:rFonts w:ascii="Cambria" w:hAnsi="Cambria"/>
                <w:sz w:val="20"/>
                <w:szCs w:val="20"/>
              </w:rPr>
            </w:pPr>
          </w:p>
        </w:tc>
        <w:tc>
          <w:tcPr>
            <w:tcW w:w="3240" w:type="dxa"/>
          </w:tcPr>
          <w:p w14:paraId="437AD3F9" w14:textId="0AF78471"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Dissect a prompt, </w:t>
            </w:r>
            <w:r w:rsidRPr="00B64C2A">
              <w:rPr>
                <w:rFonts w:ascii="Cambria" w:hAnsi="Cambria"/>
                <w:sz w:val="20"/>
                <w:szCs w:val="20"/>
              </w:rPr>
              <w:lastRenderedPageBreak/>
              <w:t>independent of teacher coaching; Craft original arguments; Defend arguments and qualify points with relevant evidence and nuanced explanations that explain how and why the evidence supports the original stance (in order to earn a 3 on a RR); Refine arguments over the course of a writing assignment; Recognize that writing is a recursive process; Make connections across multiple pieces of litera</w:t>
            </w:r>
            <w:r w:rsidR="00CC58E6">
              <w:rPr>
                <w:rFonts w:ascii="Cambria" w:hAnsi="Cambria"/>
                <w:sz w:val="20"/>
                <w:szCs w:val="20"/>
              </w:rPr>
              <w:t>ture/writing in their arguments; Independently edit final drafts without explicit teacher instruction to do so, such that their final paper is polished to the best of their ability.</w:t>
            </w:r>
            <w:r w:rsidR="00CC58E6" w:rsidRPr="00B64C2A">
              <w:rPr>
                <w:rFonts w:ascii="Cambria" w:hAnsi="Cambria"/>
                <w:sz w:val="20"/>
                <w:szCs w:val="20"/>
              </w:rPr>
              <w:t xml:space="preserve"> </w:t>
            </w:r>
          </w:p>
          <w:p w14:paraId="5A22C1A3" w14:textId="77777777" w:rsidR="00431986" w:rsidRPr="00B64C2A" w:rsidRDefault="00431986" w:rsidP="00A44865">
            <w:pPr>
              <w:rPr>
                <w:rFonts w:ascii="Cambria" w:hAnsi="Cambria"/>
                <w:sz w:val="20"/>
                <w:szCs w:val="20"/>
              </w:rPr>
            </w:pPr>
          </w:p>
          <w:p w14:paraId="026B5D50" w14:textId="77777777" w:rsidR="00431986" w:rsidRPr="00B64C2A" w:rsidRDefault="00431986" w:rsidP="00A44865">
            <w:pPr>
              <w:rPr>
                <w:rFonts w:ascii="Cambria" w:hAnsi="Cambria"/>
                <w:sz w:val="20"/>
                <w:szCs w:val="20"/>
              </w:rPr>
            </w:pPr>
          </w:p>
          <w:p w14:paraId="2CB537B6" w14:textId="77777777" w:rsidR="00431986" w:rsidRPr="00B64C2A" w:rsidRDefault="00431986" w:rsidP="001832EB">
            <w:pPr>
              <w:rPr>
                <w:rFonts w:ascii="Cambria" w:hAnsi="Cambria"/>
                <w:sz w:val="20"/>
                <w:szCs w:val="20"/>
              </w:rPr>
            </w:pPr>
          </w:p>
        </w:tc>
      </w:tr>
      <w:tr w:rsidR="00431986" w:rsidRPr="00B64C2A" w14:paraId="52C95B1D" w14:textId="77777777" w:rsidTr="00431986">
        <w:tc>
          <w:tcPr>
            <w:tcW w:w="1457" w:type="dxa"/>
          </w:tcPr>
          <w:p w14:paraId="56E96137"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lastRenderedPageBreak/>
              <w:t>Independent Reading</w:t>
            </w:r>
          </w:p>
        </w:tc>
        <w:tc>
          <w:tcPr>
            <w:tcW w:w="3241" w:type="dxa"/>
          </w:tcPr>
          <w:p w14:paraId="524354D2"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Articulate goals; Articulate reading level; Explain why independent reading is important; Know how to select a book at their level; Begin to identify genres, styles, authors that speak to them; Explain what they are reading and what they like/dislike about it</w:t>
            </w:r>
          </w:p>
          <w:p w14:paraId="7C19CDF5" w14:textId="77777777" w:rsidR="00431986" w:rsidRPr="00B64C2A" w:rsidRDefault="00431986" w:rsidP="00A44865">
            <w:pPr>
              <w:rPr>
                <w:rFonts w:ascii="Cambria" w:hAnsi="Cambria"/>
                <w:sz w:val="20"/>
                <w:szCs w:val="20"/>
              </w:rPr>
            </w:pPr>
          </w:p>
          <w:p w14:paraId="4CD7F3C7" w14:textId="77777777" w:rsidR="00431986" w:rsidRPr="00B64C2A" w:rsidRDefault="00431986" w:rsidP="001832EB">
            <w:pPr>
              <w:rPr>
                <w:rFonts w:ascii="Cambria" w:hAnsi="Cambria"/>
                <w:sz w:val="20"/>
                <w:szCs w:val="20"/>
              </w:rPr>
            </w:pPr>
          </w:p>
        </w:tc>
        <w:tc>
          <w:tcPr>
            <w:tcW w:w="3330" w:type="dxa"/>
          </w:tcPr>
          <w:p w14:paraId="13AFEC04"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Explain why it’s important to know their reading level and what they need to do to improve; Articulate how many books they’ve read, what they’re reading now, and what they want to read next; Describe why they like to read; Start to explore new genres, authors, and topics with push from teacher; Recommend what they’re reading to others with </w:t>
            </w:r>
          </w:p>
          <w:p w14:paraId="5EFE1D4F" w14:textId="77777777" w:rsidR="00431986" w:rsidRPr="00B64C2A" w:rsidRDefault="00431986" w:rsidP="00A44865">
            <w:pPr>
              <w:rPr>
                <w:rFonts w:ascii="Cambria" w:hAnsi="Cambria"/>
                <w:sz w:val="20"/>
                <w:szCs w:val="20"/>
              </w:rPr>
            </w:pPr>
          </w:p>
          <w:p w14:paraId="55B740F5" w14:textId="051C502D" w:rsidR="00431986" w:rsidRPr="00B64C2A" w:rsidRDefault="00431986" w:rsidP="00A44865">
            <w:pPr>
              <w:rPr>
                <w:rFonts w:ascii="Cambria" w:hAnsi="Cambria"/>
                <w:sz w:val="20"/>
                <w:szCs w:val="20"/>
              </w:rPr>
            </w:pPr>
          </w:p>
        </w:tc>
        <w:tc>
          <w:tcPr>
            <w:tcW w:w="3420" w:type="dxa"/>
          </w:tcPr>
          <w:p w14:paraId="7243C800"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Increasingly curious about a range of books and willing to explore new topics, genres, authors, and text-levels on their own; Describe why they love reading; Seek out reading suggestions from peers and offer recommendations; Describe not only why it’s important to read and why they like it, but also how it helps them develop as individuals (academically and personally)</w:t>
            </w:r>
          </w:p>
          <w:p w14:paraId="2D5C8F67" w14:textId="77777777" w:rsidR="00431986" w:rsidRPr="00B64C2A" w:rsidRDefault="00431986" w:rsidP="00A44865">
            <w:pPr>
              <w:rPr>
                <w:rFonts w:ascii="Cambria" w:hAnsi="Cambria"/>
                <w:sz w:val="20"/>
                <w:szCs w:val="20"/>
              </w:rPr>
            </w:pPr>
          </w:p>
          <w:p w14:paraId="1B41E9B9" w14:textId="77777777" w:rsidR="00431986" w:rsidRDefault="00431986" w:rsidP="00A44865">
            <w:pPr>
              <w:rPr>
                <w:rFonts w:ascii="Cambria" w:hAnsi="Cambria"/>
                <w:sz w:val="20"/>
                <w:szCs w:val="20"/>
              </w:rPr>
            </w:pPr>
            <w:r w:rsidRPr="00B64C2A">
              <w:rPr>
                <w:rFonts w:ascii="Cambria" w:hAnsi="Cambria"/>
                <w:b/>
                <w:sz w:val="20"/>
                <w:szCs w:val="20"/>
              </w:rPr>
              <w:t>Strategy</w:t>
            </w:r>
            <w:r w:rsidRPr="00B64C2A">
              <w:rPr>
                <w:rFonts w:ascii="Cambria" w:hAnsi="Cambria"/>
                <w:sz w:val="20"/>
                <w:szCs w:val="20"/>
              </w:rPr>
              <w:t xml:space="preserve">: Students will set and track personal independent goals </w:t>
            </w:r>
          </w:p>
          <w:p w14:paraId="52F62F5E" w14:textId="77777777" w:rsidR="006057F8" w:rsidRPr="00B64C2A" w:rsidRDefault="006057F8" w:rsidP="00A44865">
            <w:pPr>
              <w:rPr>
                <w:rFonts w:ascii="Cambria" w:hAnsi="Cambria"/>
                <w:sz w:val="20"/>
                <w:szCs w:val="20"/>
              </w:rPr>
            </w:pPr>
          </w:p>
        </w:tc>
        <w:tc>
          <w:tcPr>
            <w:tcW w:w="3240" w:type="dxa"/>
          </w:tcPr>
          <w:p w14:paraId="498417E4" w14:textId="3E8F5FD5"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Continued curiosity about range of books; Make connections between independent reading and class content/other classes; Use peers and personal research as primary sources for book selection; Clearly articulate how independent reading helps them develop as individuals (academically and personally)</w:t>
            </w:r>
            <w:r w:rsidR="00F13449">
              <w:rPr>
                <w:rFonts w:ascii="Cambria" w:hAnsi="Cambria"/>
                <w:sz w:val="20"/>
                <w:szCs w:val="20"/>
              </w:rPr>
              <w:t xml:space="preserve"> and have books, authors, and genres that they fall in love with.</w:t>
            </w:r>
          </w:p>
          <w:p w14:paraId="6B95717F" w14:textId="77777777" w:rsidR="00431986" w:rsidRPr="00B64C2A" w:rsidRDefault="00431986" w:rsidP="00A44865">
            <w:pPr>
              <w:rPr>
                <w:rFonts w:ascii="Cambria" w:hAnsi="Cambria"/>
                <w:sz w:val="20"/>
                <w:szCs w:val="20"/>
              </w:rPr>
            </w:pPr>
          </w:p>
          <w:p w14:paraId="5F301603" w14:textId="491D5395" w:rsidR="00431986" w:rsidRPr="00B64C2A" w:rsidRDefault="00431986" w:rsidP="00A44865">
            <w:pPr>
              <w:rPr>
                <w:rFonts w:ascii="Cambria" w:hAnsi="Cambria"/>
                <w:sz w:val="20"/>
                <w:szCs w:val="20"/>
              </w:rPr>
            </w:pPr>
          </w:p>
        </w:tc>
      </w:tr>
      <w:tr w:rsidR="00431986" w:rsidRPr="00B64C2A" w14:paraId="3A2DB505" w14:textId="77777777" w:rsidTr="00431986">
        <w:tc>
          <w:tcPr>
            <w:tcW w:w="1457" w:type="dxa"/>
          </w:tcPr>
          <w:p w14:paraId="11B94234"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Note Taking</w:t>
            </w:r>
          </w:p>
        </w:tc>
        <w:tc>
          <w:tcPr>
            <w:tcW w:w="3241" w:type="dxa"/>
          </w:tcPr>
          <w:p w14:paraId="0B2D7021" w14:textId="6B47C2E5"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Annotate text for basic understandings and connections – heavy teacher modeling and guidance needed; Use guided notes for most in-class assignments, questions, and new material; Articulate the purpose of note-taking and how it connects to class</w:t>
            </w:r>
            <w:r w:rsidR="00F13449">
              <w:rPr>
                <w:rFonts w:ascii="Cambria" w:hAnsi="Cambria"/>
                <w:sz w:val="20"/>
                <w:szCs w:val="20"/>
              </w:rPr>
              <w:t xml:space="preserve">. In addition, students will annotate </w:t>
            </w:r>
            <w:r w:rsidR="00F13449">
              <w:rPr>
                <w:rFonts w:ascii="Cambria" w:hAnsi="Cambria"/>
                <w:sz w:val="20"/>
                <w:szCs w:val="20"/>
              </w:rPr>
              <w:lastRenderedPageBreak/>
              <w:t>for specific purposes with increasing levels of independence throughout the year.</w:t>
            </w:r>
          </w:p>
          <w:p w14:paraId="69334E0B" w14:textId="77777777" w:rsidR="00431986" w:rsidRPr="00B64C2A" w:rsidRDefault="00431986" w:rsidP="00A44865">
            <w:pPr>
              <w:rPr>
                <w:rFonts w:ascii="Cambria" w:hAnsi="Cambria"/>
                <w:sz w:val="20"/>
                <w:szCs w:val="20"/>
              </w:rPr>
            </w:pPr>
          </w:p>
          <w:p w14:paraId="46C98F22" w14:textId="77777777" w:rsidR="00431986" w:rsidRPr="00B64C2A" w:rsidRDefault="00431986" w:rsidP="001832EB">
            <w:pPr>
              <w:rPr>
                <w:rFonts w:ascii="Cambria" w:hAnsi="Cambria"/>
                <w:sz w:val="20"/>
                <w:szCs w:val="20"/>
              </w:rPr>
            </w:pPr>
          </w:p>
        </w:tc>
        <w:tc>
          <w:tcPr>
            <w:tcW w:w="3330" w:type="dxa"/>
          </w:tcPr>
          <w:p w14:paraId="3D84DB00"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Annotate text for deeper analysis – moderate teacher modeling and guidance needed; Take initiative to take notes/ capture morsels/ bright moments from class/ highlight favorite quotes/ brilliant insights in text; Use guided notes for many in-class assignments, questions, and new </w:t>
            </w:r>
            <w:r w:rsidRPr="00B64C2A">
              <w:rPr>
                <w:rFonts w:ascii="Cambria" w:hAnsi="Cambria"/>
                <w:sz w:val="20"/>
                <w:szCs w:val="20"/>
              </w:rPr>
              <w:lastRenderedPageBreak/>
              <w:t>material; Explain how note-taking is critical to their academic success</w:t>
            </w:r>
          </w:p>
          <w:p w14:paraId="2CD26C10" w14:textId="77777777" w:rsidR="00431986" w:rsidRPr="00B64C2A" w:rsidRDefault="00431986" w:rsidP="00A44865">
            <w:pPr>
              <w:rPr>
                <w:rFonts w:ascii="Cambria" w:hAnsi="Cambria"/>
                <w:sz w:val="20"/>
                <w:szCs w:val="20"/>
              </w:rPr>
            </w:pPr>
          </w:p>
          <w:p w14:paraId="1F886C38" w14:textId="08F6831F" w:rsidR="00431986" w:rsidRPr="00B64C2A" w:rsidRDefault="00431986" w:rsidP="00A44865">
            <w:pPr>
              <w:rPr>
                <w:rFonts w:ascii="Cambria" w:hAnsi="Cambria"/>
                <w:sz w:val="20"/>
                <w:szCs w:val="20"/>
              </w:rPr>
            </w:pPr>
          </w:p>
        </w:tc>
        <w:tc>
          <w:tcPr>
            <w:tcW w:w="3420" w:type="dxa"/>
          </w:tcPr>
          <w:p w14:paraId="2BAE9418" w14:textId="7410F1E8"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Students annotate text for deeper analysis and cross-textual connections – increasingly independent endeavor with low teacher modeling and guidance needed; Students use annotations to enhance notes; Students getting notes from </w:t>
            </w:r>
            <w:proofErr w:type="spellStart"/>
            <w:r w:rsidRPr="00B64C2A">
              <w:rPr>
                <w:rFonts w:ascii="Cambria" w:hAnsi="Cambria"/>
                <w:sz w:val="20"/>
                <w:szCs w:val="20"/>
              </w:rPr>
              <w:t>powerpoint</w:t>
            </w:r>
            <w:proofErr w:type="spellEnd"/>
            <w:r w:rsidRPr="00B64C2A">
              <w:rPr>
                <w:rFonts w:ascii="Cambria" w:hAnsi="Cambria"/>
                <w:sz w:val="20"/>
                <w:szCs w:val="20"/>
              </w:rPr>
              <w:t xml:space="preserve">—move away from guided notes; Use </w:t>
            </w:r>
            <w:r w:rsidRPr="00B64C2A">
              <w:rPr>
                <w:rFonts w:ascii="Cambria" w:hAnsi="Cambria"/>
                <w:sz w:val="20"/>
                <w:szCs w:val="20"/>
              </w:rPr>
              <w:lastRenderedPageBreak/>
              <w:t>notes/notebooks to clarify questions and enhance quality of homework and depth of understanding; Begin to independently revisit and review notes to clarify understanding of disciplinary knowledge or to better support argument/ understanding of text; When students learn new info about an old topic, they go back and add it; Use notes as study guide; Clearly explain how note-taking has developed their ability to grow academically and why it is an important skill for their continued academic growth throughout the year and beyond</w:t>
            </w:r>
            <w:r w:rsidR="00F670B6">
              <w:rPr>
                <w:rFonts w:ascii="Cambria" w:hAnsi="Cambria"/>
                <w:sz w:val="20"/>
                <w:szCs w:val="20"/>
              </w:rPr>
              <w:t>, using notebooks to develop their abilities to independently take notes.</w:t>
            </w:r>
          </w:p>
        </w:tc>
        <w:tc>
          <w:tcPr>
            <w:tcW w:w="3240" w:type="dxa"/>
          </w:tcPr>
          <w:p w14:paraId="63742506"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Students annotate text for deeper analysis and cross-textual connections – increasingly independent endeavor with low teacher modeling and guidance needed; Students revisit annotations and fully integrate their annotations/notes into research and discussion; Students </w:t>
            </w:r>
            <w:r w:rsidRPr="00B64C2A">
              <w:rPr>
                <w:rFonts w:ascii="Cambria" w:hAnsi="Cambria"/>
                <w:sz w:val="20"/>
                <w:szCs w:val="20"/>
              </w:rPr>
              <w:lastRenderedPageBreak/>
              <w:t>can annotate for themes and trends they see emerging throughout and across texts</w:t>
            </w:r>
          </w:p>
          <w:p w14:paraId="79BD3BE1" w14:textId="77777777" w:rsidR="00431986" w:rsidRPr="00B64C2A" w:rsidRDefault="00431986" w:rsidP="00A44865">
            <w:pPr>
              <w:rPr>
                <w:rFonts w:ascii="Cambria" w:hAnsi="Cambria"/>
                <w:sz w:val="20"/>
                <w:szCs w:val="20"/>
              </w:rPr>
            </w:pPr>
          </w:p>
          <w:p w14:paraId="6BAF2BBC" w14:textId="35E8384A" w:rsidR="00431986" w:rsidRPr="00B64C2A" w:rsidRDefault="00431986" w:rsidP="00A44865">
            <w:pPr>
              <w:rPr>
                <w:rFonts w:ascii="Cambria" w:hAnsi="Cambria"/>
                <w:sz w:val="20"/>
                <w:szCs w:val="20"/>
              </w:rPr>
            </w:pPr>
          </w:p>
        </w:tc>
      </w:tr>
      <w:tr w:rsidR="00431986" w:rsidRPr="00B64C2A" w14:paraId="60F2D57F" w14:textId="77777777" w:rsidTr="00431986">
        <w:tc>
          <w:tcPr>
            <w:tcW w:w="1457" w:type="dxa"/>
          </w:tcPr>
          <w:p w14:paraId="7B2029EE"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lastRenderedPageBreak/>
              <w:t>Critical Thinking</w:t>
            </w:r>
          </w:p>
        </w:tc>
        <w:tc>
          <w:tcPr>
            <w:tcW w:w="3241" w:type="dxa"/>
          </w:tcPr>
          <w:p w14:paraId="1BF595A9" w14:textId="007148CA"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w:t>
            </w:r>
            <w:r w:rsidR="001832EB">
              <w:rPr>
                <w:rFonts w:ascii="Cambria" w:hAnsi="Cambria"/>
                <w:sz w:val="20"/>
                <w:szCs w:val="20"/>
              </w:rPr>
              <w:t>Give clear explanations in discussion and writing that include textual evidence.  Listen to peers to determine if one agrees or disagrees with point.</w:t>
            </w:r>
          </w:p>
          <w:p w14:paraId="377B3429" w14:textId="77777777" w:rsidR="00431986" w:rsidRPr="00B64C2A" w:rsidRDefault="00431986" w:rsidP="00A44865">
            <w:pPr>
              <w:rPr>
                <w:rFonts w:ascii="Cambria" w:hAnsi="Cambria"/>
                <w:sz w:val="20"/>
                <w:szCs w:val="20"/>
              </w:rPr>
            </w:pPr>
          </w:p>
          <w:p w14:paraId="11735409" w14:textId="77777777" w:rsidR="00431986" w:rsidRPr="00B64C2A" w:rsidRDefault="00431986" w:rsidP="001832EB">
            <w:pPr>
              <w:rPr>
                <w:rFonts w:ascii="Cambria" w:hAnsi="Cambria"/>
                <w:sz w:val="20"/>
                <w:szCs w:val="20"/>
              </w:rPr>
            </w:pPr>
          </w:p>
        </w:tc>
        <w:tc>
          <w:tcPr>
            <w:tcW w:w="3330" w:type="dxa"/>
          </w:tcPr>
          <w:p w14:paraId="106B9C36" w14:textId="522A1A7B"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w:t>
            </w:r>
            <w:r w:rsidR="001832EB">
              <w:rPr>
                <w:rFonts w:ascii="Cambria" w:hAnsi="Cambria"/>
                <w:sz w:val="20"/>
                <w:szCs w:val="20"/>
              </w:rPr>
              <w:t>Work with partners and small groups to develop clearly articulated, text-dependent answer in both writing and discussion.  When answers are incomplete, dive back into the text to adjust thinking and evaluate quality of evidence and validity of response.</w:t>
            </w:r>
          </w:p>
          <w:p w14:paraId="0B548D46" w14:textId="77777777" w:rsidR="00431986" w:rsidRPr="00B64C2A" w:rsidRDefault="00431986" w:rsidP="00A44865">
            <w:pPr>
              <w:rPr>
                <w:rFonts w:ascii="Cambria" w:hAnsi="Cambria"/>
                <w:sz w:val="20"/>
                <w:szCs w:val="20"/>
              </w:rPr>
            </w:pPr>
          </w:p>
          <w:p w14:paraId="45BC7F1C" w14:textId="67709777" w:rsidR="00431986" w:rsidRPr="00B64C2A" w:rsidRDefault="00431986" w:rsidP="00A44865">
            <w:pPr>
              <w:rPr>
                <w:rFonts w:ascii="Cambria" w:hAnsi="Cambria"/>
                <w:sz w:val="20"/>
                <w:szCs w:val="20"/>
              </w:rPr>
            </w:pPr>
          </w:p>
        </w:tc>
        <w:tc>
          <w:tcPr>
            <w:tcW w:w="3420" w:type="dxa"/>
          </w:tcPr>
          <w:p w14:paraId="6B65365A"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Challenge/ question faulty assumptions or misunderstanding in text; Amend thinking in discussion and writing; Begin to generate multiple possible arguments and select the strongest/most relevant; Begin to defend arguments and qualify points with relevant evidence and nuanced explanations; Begin to understand the moves an author is making; Begin to set purpose independently; Draw deeper connections between texts and explain how those connections contribute to a deeper understanding of self and world; </w:t>
            </w:r>
          </w:p>
          <w:p w14:paraId="24E30B17" w14:textId="77777777" w:rsidR="00431986" w:rsidRPr="00B64C2A" w:rsidRDefault="00431986" w:rsidP="00A44865">
            <w:pPr>
              <w:rPr>
                <w:rFonts w:ascii="Cambria" w:hAnsi="Cambria"/>
                <w:sz w:val="20"/>
                <w:szCs w:val="20"/>
              </w:rPr>
            </w:pPr>
          </w:p>
          <w:p w14:paraId="352D3684" w14:textId="1D4D349D" w:rsidR="00431986" w:rsidRPr="00B64C2A" w:rsidRDefault="00431986" w:rsidP="00A44865">
            <w:pPr>
              <w:rPr>
                <w:rFonts w:ascii="Cambria" w:hAnsi="Cambria"/>
                <w:sz w:val="20"/>
                <w:szCs w:val="20"/>
              </w:rPr>
            </w:pPr>
          </w:p>
        </w:tc>
        <w:tc>
          <w:tcPr>
            <w:tcW w:w="3240" w:type="dxa"/>
          </w:tcPr>
          <w:p w14:paraId="22913288" w14:textId="0B5D8480"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Articulate how different genres illuminate issues/ideas differently as well as how they </w:t>
            </w:r>
            <w:r w:rsidR="001832EB" w:rsidRPr="00B64C2A">
              <w:rPr>
                <w:rFonts w:ascii="Cambria" w:hAnsi="Cambria"/>
                <w:sz w:val="20"/>
                <w:szCs w:val="20"/>
              </w:rPr>
              <w:t>complement</w:t>
            </w:r>
            <w:r w:rsidRPr="00B64C2A">
              <w:rPr>
                <w:rFonts w:ascii="Cambria" w:hAnsi="Cambria"/>
                <w:sz w:val="20"/>
                <w:szCs w:val="20"/>
              </w:rPr>
              <w:t xml:space="preserve"> each other in such a way that we, as readers, are able to gain a deeper understanding of the idea; Evaluate the effectiveness of various genres to convey ideas; they will learn that conflict facilitates positive and negative change and that our ability to interpret conflict is a central part of our ability to become responsible citizens. Specifically, they will recognize that not every dilemma is merely “good” or “bad” and will refine their ability to articulate the nuances or ambiguities within a text or unit theme to enhance and internalize their understanding of the many layers within an idea or dilemma.</w:t>
            </w:r>
          </w:p>
          <w:p w14:paraId="374C574F" w14:textId="77777777" w:rsidR="00431986" w:rsidRPr="00B64C2A" w:rsidRDefault="00431986" w:rsidP="00A44865">
            <w:pPr>
              <w:rPr>
                <w:rFonts w:ascii="Cambria" w:hAnsi="Cambria"/>
                <w:sz w:val="20"/>
                <w:szCs w:val="20"/>
              </w:rPr>
            </w:pPr>
          </w:p>
          <w:p w14:paraId="4D679EAD" w14:textId="77777777" w:rsidR="00431986" w:rsidRPr="00B64C2A" w:rsidRDefault="00431986" w:rsidP="00A44865">
            <w:pPr>
              <w:rPr>
                <w:rFonts w:ascii="Cambria" w:hAnsi="Cambria"/>
                <w:sz w:val="20"/>
                <w:szCs w:val="20"/>
              </w:rPr>
            </w:pPr>
          </w:p>
          <w:p w14:paraId="1B3F281E" w14:textId="77777777" w:rsidR="00431986" w:rsidRPr="00B64C2A" w:rsidRDefault="00431986" w:rsidP="00A44865">
            <w:pPr>
              <w:rPr>
                <w:rFonts w:ascii="Cambria" w:hAnsi="Cambria"/>
                <w:sz w:val="20"/>
                <w:szCs w:val="20"/>
              </w:rPr>
            </w:pPr>
          </w:p>
        </w:tc>
      </w:tr>
      <w:tr w:rsidR="00431986" w:rsidRPr="001F0BF5" w14:paraId="0394689A" w14:textId="77777777" w:rsidTr="00431986">
        <w:tc>
          <w:tcPr>
            <w:tcW w:w="1457" w:type="dxa"/>
          </w:tcPr>
          <w:p w14:paraId="5EF557BB" w14:textId="77777777" w:rsidR="00431986" w:rsidRPr="00B64C2A" w:rsidRDefault="00431986" w:rsidP="00A44865">
            <w:pPr>
              <w:jc w:val="center"/>
              <w:rPr>
                <w:rFonts w:ascii="Cambria" w:hAnsi="Cambria"/>
                <w:b/>
                <w:sz w:val="20"/>
                <w:szCs w:val="20"/>
              </w:rPr>
            </w:pPr>
            <w:r w:rsidRPr="00B64C2A">
              <w:rPr>
                <w:rFonts w:ascii="Cambria" w:hAnsi="Cambria"/>
                <w:b/>
                <w:sz w:val="20"/>
                <w:szCs w:val="20"/>
              </w:rPr>
              <w:t>Being a Learner</w:t>
            </w:r>
          </w:p>
        </w:tc>
        <w:tc>
          <w:tcPr>
            <w:tcW w:w="3241" w:type="dxa"/>
          </w:tcPr>
          <w:p w14:paraId="05337EAC"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t>Descr</w:t>
            </w:r>
            <w:proofErr w:type="spellEnd"/>
            <w:r w:rsidRPr="00B64C2A">
              <w:rPr>
                <w:rFonts w:ascii="Cambria" w:hAnsi="Cambria"/>
                <w:sz w:val="20"/>
                <w:szCs w:val="20"/>
              </w:rPr>
              <w:t xml:space="preserve">: Articulate that we read literature to be entertained and to </w:t>
            </w:r>
            <w:r w:rsidRPr="00B64C2A">
              <w:rPr>
                <w:rFonts w:ascii="Cambria" w:hAnsi="Cambria"/>
                <w:sz w:val="20"/>
                <w:szCs w:val="20"/>
              </w:rPr>
              <w:lastRenderedPageBreak/>
              <w:t>learn truths about the world; Articulate that they are fully capable of learning and that intelligence is malleable</w:t>
            </w:r>
          </w:p>
          <w:p w14:paraId="238F48E1" w14:textId="77777777" w:rsidR="00431986" w:rsidRPr="00B64C2A" w:rsidRDefault="00431986" w:rsidP="00A44865">
            <w:pPr>
              <w:rPr>
                <w:rFonts w:ascii="Cambria" w:hAnsi="Cambria"/>
                <w:sz w:val="20"/>
                <w:szCs w:val="20"/>
              </w:rPr>
            </w:pPr>
          </w:p>
          <w:p w14:paraId="4CCB9C03" w14:textId="77777777" w:rsidR="00431986" w:rsidRPr="00B64C2A" w:rsidRDefault="00431986" w:rsidP="001832EB">
            <w:pPr>
              <w:rPr>
                <w:rFonts w:ascii="Cambria" w:hAnsi="Cambria"/>
                <w:sz w:val="20"/>
                <w:szCs w:val="20"/>
              </w:rPr>
            </w:pPr>
          </w:p>
        </w:tc>
        <w:tc>
          <w:tcPr>
            <w:tcW w:w="3330" w:type="dxa"/>
          </w:tcPr>
          <w:p w14:paraId="3A2CF389"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Articulate that we, as readers, are critical to a text </w:t>
            </w:r>
            <w:r w:rsidRPr="00B64C2A">
              <w:rPr>
                <w:rFonts w:ascii="Cambria" w:hAnsi="Cambria"/>
                <w:sz w:val="20"/>
                <w:szCs w:val="20"/>
              </w:rPr>
              <w:lastRenderedPageBreak/>
              <w:t>because our perspective and interpretation, in conjunction with author’s purpose, adds meaning to a text; Bring questions to class about misunderstanding in reading; Begin to embrace challenging texts and feel confident in their ability to break it down into digestible chunks; Begin to show flexibility in their thinking about “right answers” about text and are willing to consider other perspectives and perhaps shift their own; Explain how malleable intelligence connects to their personal goals</w:t>
            </w:r>
          </w:p>
          <w:p w14:paraId="69879D71" w14:textId="77777777" w:rsidR="00431986" w:rsidRPr="00B64C2A" w:rsidRDefault="00431986" w:rsidP="00A44865">
            <w:pPr>
              <w:rPr>
                <w:rFonts w:ascii="Cambria" w:hAnsi="Cambria"/>
                <w:sz w:val="20"/>
                <w:szCs w:val="20"/>
              </w:rPr>
            </w:pPr>
          </w:p>
          <w:p w14:paraId="12AFED9E" w14:textId="77777777" w:rsidR="00431986" w:rsidRPr="00B64C2A" w:rsidRDefault="00431986" w:rsidP="00A44865">
            <w:pPr>
              <w:rPr>
                <w:rFonts w:ascii="Cambria" w:hAnsi="Cambria"/>
                <w:sz w:val="20"/>
                <w:szCs w:val="20"/>
              </w:rPr>
            </w:pPr>
          </w:p>
          <w:p w14:paraId="023B79A7" w14:textId="7225557B" w:rsidR="00431986" w:rsidRPr="00B64C2A" w:rsidRDefault="00431986" w:rsidP="00A44865">
            <w:pPr>
              <w:rPr>
                <w:rFonts w:ascii="Cambria" w:hAnsi="Cambria"/>
                <w:sz w:val="20"/>
                <w:szCs w:val="20"/>
              </w:rPr>
            </w:pPr>
          </w:p>
        </w:tc>
        <w:tc>
          <w:tcPr>
            <w:tcW w:w="3420" w:type="dxa"/>
          </w:tcPr>
          <w:p w14:paraId="3EB6B86F"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Articulate that the interplay between author and reader is </w:t>
            </w:r>
            <w:r w:rsidRPr="00B64C2A">
              <w:rPr>
                <w:rFonts w:ascii="Cambria" w:hAnsi="Cambria"/>
                <w:sz w:val="20"/>
                <w:szCs w:val="20"/>
              </w:rPr>
              <w:lastRenderedPageBreak/>
              <w:t>foundational to the spread and development of ideas; Explain their role in that interplay; Bring questions to class about misunderstanding in reading; Continue to show flexibility in their thinking about “right answers” about text and increasingly willing to consider other perspectives and perhaps shift their own; Clearly explain how their understanding of malleable intelligence has developed their ability to grow academically and why it is the most important mindset for their continued academic growth throughout the year and beyond</w:t>
            </w:r>
          </w:p>
          <w:p w14:paraId="02CE6015" w14:textId="77777777" w:rsidR="00431986" w:rsidRPr="00B64C2A" w:rsidRDefault="00431986" w:rsidP="00A44865">
            <w:pPr>
              <w:rPr>
                <w:rFonts w:ascii="Cambria" w:hAnsi="Cambria"/>
                <w:sz w:val="20"/>
                <w:szCs w:val="20"/>
              </w:rPr>
            </w:pPr>
          </w:p>
          <w:p w14:paraId="4248C35F" w14:textId="2169C7DE" w:rsidR="00431986" w:rsidRPr="00B64C2A" w:rsidRDefault="00431986" w:rsidP="00A44865">
            <w:pPr>
              <w:rPr>
                <w:rFonts w:ascii="Cambria" w:hAnsi="Cambria"/>
                <w:sz w:val="20"/>
                <w:szCs w:val="20"/>
              </w:rPr>
            </w:pPr>
          </w:p>
        </w:tc>
        <w:tc>
          <w:tcPr>
            <w:tcW w:w="3240" w:type="dxa"/>
          </w:tcPr>
          <w:p w14:paraId="7C7BE0C3" w14:textId="77777777" w:rsidR="00431986" w:rsidRPr="00B64C2A" w:rsidRDefault="00431986" w:rsidP="00A44865">
            <w:pPr>
              <w:rPr>
                <w:rFonts w:ascii="Cambria" w:hAnsi="Cambria"/>
                <w:sz w:val="20"/>
                <w:szCs w:val="20"/>
              </w:rPr>
            </w:pPr>
            <w:proofErr w:type="spellStart"/>
            <w:r w:rsidRPr="00B64C2A">
              <w:rPr>
                <w:rFonts w:ascii="Cambria" w:hAnsi="Cambria"/>
                <w:b/>
                <w:sz w:val="20"/>
                <w:szCs w:val="20"/>
              </w:rPr>
              <w:lastRenderedPageBreak/>
              <w:t>Descr</w:t>
            </w:r>
            <w:proofErr w:type="spellEnd"/>
            <w:r w:rsidRPr="00B64C2A">
              <w:rPr>
                <w:rFonts w:ascii="Cambria" w:hAnsi="Cambria"/>
                <w:sz w:val="20"/>
                <w:szCs w:val="20"/>
              </w:rPr>
              <w:t xml:space="preserve">: Holding each other accountable because they have </w:t>
            </w:r>
            <w:r w:rsidRPr="00B64C2A">
              <w:rPr>
                <w:rFonts w:ascii="Cambria" w:hAnsi="Cambria"/>
                <w:sz w:val="20"/>
                <w:szCs w:val="20"/>
              </w:rPr>
              <w:lastRenderedPageBreak/>
              <w:t xml:space="preserve">clear expectations about what a strong learner looks like; Self-advocates by defending themselves because they feel well-researched, well-prepared, and simultaneously open to new ideas; Being proactive in their learning by confronting struggle with actionable strategies to grow academically and personally; Seeking to understand, then to be understood by others in discussion, reading, and writing; </w:t>
            </w:r>
          </w:p>
          <w:p w14:paraId="376A9419" w14:textId="77777777" w:rsidR="00431986" w:rsidRPr="00B64C2A" w:rsidRDefault="00431986" w:rsidP="00A44865">
            <w:pPr>
              <w:rPr>
                <w:rFonts w:ascii="Cambria" w:hAnsi="Cambria"/>
                <w:sz w:val="20"/>
                <w:szCs w:val="20"/>
              </w:rPr>
            </w:pPr>
          </w:p>
          <w:p w14:paraId="0EC05548" w14:textId="15B02435" w:rsidR="00431986" w:rsidRPr="001F0BF5" w:rsidRDefault="00431986" w:rsidP="00A44865">
            <w:pPr>
              <w:rPr>
                <w:rFonts w:ascii="Cambria" w:hAnsi="Cambria"/>
                <w:sz w:val="20"/>
                <w:szCs w:val="20"/>
              </w:rPr>
            </w:pPr>
          </w:p>
        </w:tc>
      </w:tr>
    </w:tbl>
    <w:p w14:paraId="19651E82" w14:textId="77777777" w:rsidR="00A81624" w:rsidRDefault="00A81624"/>
    <w:sectPr w:rsidR="00A81624" w:rsidSect="000234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494"/>
    <w:multiLevelType w:val="hybridMultilevel"/>
    <w:tmpl w:val="448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53E2"/>
    <w:multiLevelType w:val="hybridMultilevel"/>
    <w:tmpl w:val="9FEE0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2BE0"/>
    <w:multiLevelType w:val="hybridMultilevel"/>
    <w:tmpl w:val="14426C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99B570A"/>
    <w:multiLevelType w:val="hybridMultilevel"/>
    <w:tmpl w:val="DDD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74FDD"/>
    <w:multiLevelType w:val="hybridMultilevel"/>
    <w:tmpl w:val="3DF4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65737"/>
    <w:multiLevelType w:val="hybridMultilevel"/>
    <w:tmpl w:val="36C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40142"/>
    <w:multiLevelType w:val="hybridMultilevel"/>
    <w:tmpl w:val="6E982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07C17"/>
    <w:multiLevelType w:val="hybridMultilevel"/>
    <w:tmpl w:val="B3FC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5069B"/>
    <w:multiLevelType w:val="hybridMultilevel"/>
    <w:tmpl w:val="10D41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3372C"/>
    <w:multiLevelType w:val="hybridMultilevel"/>
    <w:tmpl w:val="C3D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60EF8"/>
    <w:multiLevelType w:val="hybridMultilevel"/>
    <w:tmpl w:val="BF7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6616B"/>
    <w:multiLevelType w:val="hybridMultilevel"/>
    <w:tmpl w:val="91C49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6F3173"/>
    <w:multiLevelType w:val="hybridMultilevel"/>
    <w:tmpl w:val="7A0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C38E8"/>
    <w:multiLevelType w:val="hybridMultilevel"/>
    <w:tmpl w:val="DCEE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C5592"/>
    <w:multiLevelType w:val="hybridMultilevel"/>
    <w:tmpl w:val="2AC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B3EC3"/>
    <w:multiLevelType w:val="hybridMultilevel"/>
    <w:tmpl w:val="703A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0092F"/>
    <w:multiLevelType w:val="hybridMultilevel"/>
    <w:tmpl w:val="154A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81280"/>
    <w:multiLevelType w:val="hybridMultilevel"/>
    <w:tmpl w:val="BE4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80C58"/>
    <w:multiLevelType w:val="hybridMultilevel"/>
    <w:tmpl w:val="5D0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D188F"/>
    <w:multiLevelType w:val="hybridMultilevel"/>
    <w:tmpl w:val="154A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D6996"/>
    <w:multiLevelType w:val="hybridMultilevel"/>
    <w:tmpl w:val="CA64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20"/>
  </w:num>
  <w:num w:numId="5">
    <w:abstractNumId w:val="12"/>
  </w:num>
  <w:num w:numId="6">
    <w:abstractNumId w:val="4"/>
  </w:num>
  <w:num w:numId="7">
    <w:abstractNumId w:val="7"/>
  </w:num>
  <w:num w:numId="8">
    <w:abstractNumId w:val="6"/>
  </w:num>
  <w:num w:numId="9">
    <w:abstractNumId w:val="8"/>
  </w:num>
  <w:num w:numId="10">
    <w:abstractNumId w:val="11"/>
  </w:num>
  <w:num w:numId="11">
    <w:abstractNumId w:val="3"/>
  </w:num>
  <w:num w:numId="12">
    <w:abstractNumId w:val="15"/>
  </w:num>
  <w:num w:numId="13">
    <w:abstractNumId w:val="16"/>
  </w:num>
  <w:num w:numId="14">
    <w:abstractNumId w:val="19"/>
  </w:num>
  <w:num w:numId="15">
    <w:abstractNumId w:val="0"/>
  </w:num>
  <w:num w:numId="16">
    <w:abstractNumId w:val="10"/>
  </w:num>
  <w:num w:numId="17">
    <w:abstractNumId w:val="5"/>
  </w:num>
  <w:num w:numId="18">
    <w:abstractNumId w:val="17"/>
  </w:num>
  <w:num w:numId="19">
    <w:abstractNumId w:val="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7E"/>
    <w:rsid w:val="0000168A"/>
    <w:rsid w:val="00010578"/>
    <w:rsid w:val="0001331F"/>
    <w:rsid w:val="00014535"/>
    <w:rsid w:val="00015BCF"/>
    <w:rsid w:val="0002347E"/>
    <w:rsid w:val="0003454F"/>
    <w:rsid w:val="000365C3"/>
    <w:rsid w:val="000425D0"/>
    <w:rsid w:val="0005148D"/>
    <w:rsid w:val="00057AC7"/>
    <w:rsid w:val="000633D9"/>
    <w:rsid w:val="00065D6D"/>
    <w:rsid w:val="000B3C79"/>
    <w:rsid w:val="000B5B5F"/>
    <w:rsid w:val="000C2E3D"/>
    <w:rsid w:val="000D162B"/>
    <w:rsid w:val="000D4C97"/>
    <w:rsid w:val="000E0F73"/>
    <w:rsid w:val="000E6324"/>
    <w:rsid w:val="000F46B5"/>
    <w:rsid w:val="00104260"/>
    <w:rsid w:val="001111D5"/>
    <w:rsid w:val="00125040"/>
    <w:rsid w:val="00125060"/>
    <w:rsid w:val="0012703F"/>
    <w:rsid w:val="00132204"/>
    <w:rsid w:val="001365D1"/>
    <w:rsid w:val="00146A8D"/>
    <w:rsid w:val="00147130"/>
    <w:rsid w:val="001517A5"/>
    <w:rsid w:val="0015660A"/>
    <w:rsid w:val="0016779F"/>
    <w:rsid w:val="001832EB"/>
    <w:rsid w:val="00184FAF"/>
    <w:rsid w:val="00192904"/>
    <w:rsid w:val="0019330E"/>
    <w:rsid w:val="001A4161"/>
    <w:rsid w:val="001A6917"/>
    <w:rsid w:val="001B029F"/>
    <w:rsid w:val="001B6722"/>
    <w:rsid w:val="001C02DF"/>
    <w:rsid w:val="001D3D12"/>
    <w:rsid w:val="001E24D6"/>
    <w:rsid w:val="001E5BAE"/>
    <w:rsid w:val="001F04C8"/>
    <w:rsid w:val="00214896"/>
    <w:rsid w:val="002202E6"/>
    <w:rsid w:val="00243CAA"/>
    <w:rsid w:val="0026037F"/>
    <w:rsid w:val="00272301"/>
    <w:rsid w:val="00274A40"/>
    <w:rsid w:val="00274F15"/>
    <w:rsid w:val="00277D7B"/>
    <w:rsid w:val="00286B33"/>
    <w:rsid w:val="002928BA"/>
    <w:rsid w:val="00294CA7"/>
    <w:rsid w:val="00296E52"/>
    <w:rsid w:val="002A665B"/>
    <w:rsid w:val="002B02AC"/>
    <w:rsid w:val="002F06D8"/>
    <w:rsid w:val="002F28B2"/>
    <w:rsid w:val="002F2EEB"/>
    <w:rsid w:val="00310521"/>
    <w:rsid w:val="00312EAB"/>
    <w:rsid w:val="00323D56"/>
    <w:rsid w:val="003310F7"/>
    <w:rsid w:val="003413D2"/>
    <w:rsid w:val="00377F83"/>
    <w:rsid w:val="0038328A"/>
    <w:rsid w:val="003855DC"/>
    <w:rsid w:val="00391E19"/>
    <w:rsid w:val="003B31CF"/>
    <w:rsid w:val="003B43E5"/>
    <w:rsid w:val="003B542C"/>
    <w:rsid w:val="003B645F"/>
    <w:rsid w:val="003D2216"/>
    <w:rsid w:val="003D509C"/>
    <w:rsid w:val="003F182A"/>
    <w:rsid w:val="003F6978"/>
    <w:rsid w:val="004101C5"/>
    <w:rsid w:val="00422C95"/>
    <w:rsid w:val="004262A8"/>
    <w:rsid w:val="00431986"/>
    <w:rsid w:val="004800CD"/>
    <w:rsid w:val="00483659"/>
    <w:rsid w:val="00483D30"/>
    <w:rsid w:val="004B0A89"/>
    <w:rsid w:val="004B1AEF"/>
    <w:rsid w:val="004B577D"/>
    <w:rsid w:val="004C090D"/>
    <w:rsid w:val="004C2D10"/>
    <w:rsid w:val="004C4200"/>
    <w:rsid w:val="004C4296"/>
    <w:rsid w:val="004C7E76"/>
    <w:rsid w:val="004F4258"/>
    <w:rsid w:val="00501C8F"/>
    <w:rsid w:val="00503A45"/>
    <w:rsid w:val="00506490"/>
    <w:rsid w:val="00512C17"/>
    <w:rsid w:val="00513884"/>
    <w:rsid w:val="00523A35"/>
    <w:rsid w:val="00541EEB"/>
    <w:rsid w:val="005435B5"/>
    <w:rsid w:val="00571581"/>
    <w:rsid w:val="00571740"/>
    <w:rsid w:val="00582973"/>
    <w:rsid w:val="005B4375"/>
    <w:rsid w:val="005E48E4"/>
    <w:rsid w:val="005E56E5"/>
    <w:rsid w:val="005E649D"/>
    <w:rsid w:val="005F6389"/>
    <w:rsid w:val="005F6682"/>
    <w:rsid w:val="006057F8"/>
    <w:rsid w:val="006067C7"/>
    <w:rsid w:val="006249CE"/>
    <w:rsid w:val="00625D20"/>
    <w:rsid w:val="00637572"/>
    <w:rsid w:val="006619B5"/>
    <w:rsid w:val="006630BA"/>
    <w:rsid w:val="00665226"/>
    <w:rsid w:val="0067784F"/>
    <w:rsid w:val="006827FE"/>
    <w:rsid w:val="00682965"/>
    <w:rsid w:val="006908CD"/>
    <w:rsid w:val="006A47F1"/>
    <w:rsid w:val="006A4E6B"/>
    <w:rsid w:val="006A7C8F"/>
    <w:rsid w:val="006D71D7"/>
    <w:rsid w:val="006E6D68"/>
    <w:rsid w:val="006F2F2E"/>
    <w:rsid w:val="006F3BC5"/>
    <w:rsid w:val="006F71EE"/>
    <w:rsid w:val="00700BE0"/>
    <w:rsid w:val="00701D04"/>
    <w:rsid w:val="007245A6"/>
    <w:rsid w:val="00730A43"/>
    <w:rsid w:val="0073323A"/>
    <w:rsid w:val="007449FE"/>
    <w:rsid w:val="00750BFC"/>
    <w:rsid w:val="00752536"/>
    <w:rsid w:val="00755573"/>
    <w:rsid w:val="00756790"/>
    <w:rsid w:val="00761EA4"/>
    <w:rsid w:val="00772D83"/>
    <w:rsid w:val="00780428"/>
    <w:rsid w:val="00781BF3"/>
    <w:rsid w:val="00782150"/>
    <w:rsid w:val="007837FE"/>
    <w:rsid w:val="007B47B4"/>
    <w:rsid w:val="007C3F00"/>
    <w:rsid w:val="007D027F"/>
    <w:rsid w:val="007D2D5C"/>
    <w:rsid w:val="007D7B13"/>
    <w:rsid w:val="007F439D"/>
    <w:rsid w:val="00822949"/>
    <w:rsid w:val="00827DAD"/>
    <w:rsid w:val="00831498"/>
    <w:rsid w:val="00837F17"/>
    <w:rsid w:val="008427CC"/>
    <w:rsid w:val="00847A7F"/>
    <w:rsid w:val="00851AD6"/>
    <w:rsid w:val="00877E0D"/>
    <w:rsid w:val="00890799"/>
    <w:rsid w:val="008A14A0"/>
    <w:rsid w:val="008B0D69"/>
    <w:rsid w:val="008B2226"/>
    <w:rsid w:val="008C4E17"/>
    <w:rsid w:val="008C558E"/>
    <w:rsid w:val="008C6D9B"/>
    <w:rsid w:val="008C6E7C"/>
    <w:rsid w:val="008D3F1D"/>
    <w:rsid w:val="008E1F2F"/>
    <w:rsid w:val="008E4B04"/>
    <w:rsid w:val="008F5AFD"/>
    <w:rsid w:val="0090284C"/>
    <w:rsid w:val="00927AC6"/>
    <w:rsid w:val="00937CBB"/>
    <w:rsid w:val="00961823"/>
    <w:rsid w:val="009642B4"/>
    <w:rsid w:val="00970F9C"/>
    <w:rsid w:val="009932BA"/>
    <w:rsid w:val="009A271D"/>
    <w:rsid w:val="009A60F0"/>
    <w:rsid w:val="009A6445"/>
    <w:rsid w:val="009B01D5"/>
    <w:rsid w:val="009B2D86"/>
    <w:rsid w:val="009C3CC3"/>
    <w:rsid w:val="009C3DF6"/>
    <w:rsid w:val="009D1CA2"/>
    <w:rsid w:val="009F55D0"/>
    <w:rsid w:val="00A07ED6"/>
    <w:rsid w:val="00A177FF"/>
    <w:rsid w:val="00A21830"/>
    <w:rsid w:val="00A35EF5"/>
    <w:rsid w:val="00A35F73"/>
    <w:rsid w:val="00A37894"/>
    <w:rsid w:val="00A44865"/>
    <w:rsid w:val="00A45623"/>
    <w:rsid w:val="00A462E3"/>
    <w:rsid w:val="00A47BCD"/>
    <w:rsid w:val="00A73350"/>
    <w:rsid w:val="00A758E4"/>
    <w:rsid w:val="00A76A13"/>
    <w:rsid w:val="00A81624"/>
    <w:rsid w:val="00A840B1"/>
    <w:rsid w:val="00A94B36"/>
    <w:rsid w:val="00A97A6A"/>
    <w:rsid w:val="00AA0828"/>
    <w:rsid w:val="00AA5B87"/>
    <w:rsid w:val="00AB00DA"/>
    <w:rsid w:val="00AB2BF0"/>
    <w:rsid w:val="00AD0991"/>
    <w:rsid w:val="00AD7730"/>
    <w:rsid w:val="00AE4E60"/>
    <w:rsid w:val="00AE53F6"/>
    <w:rsid w:val="00AF0850"/>
    <w:rsid w:val="00AF2B5B"/>
    <w:rsid w:val="00AF692D"/>
    <w:rsid w:val="00B1715B"/>
    <w:rsid w:val="00B409ED"/>
    <w:rsid w:val="00B430C6"/>
    <w:rsid w:val="00B450BC"/>
    <w:rsid w:val="00B51AEF"/>
    <w:rsid w:val="00B65F45"/>
    <w:rsid w:val="00B67227"/>
    <w:rsid w:val="00B67BD6"/>
    <w:rsid w:val="00B745BC"/>
    <w:rsid w:val="00B7600D"/>
    <w:rsid w:val="00BA2D98"/>
    <w:rsid w:val="00BA3140"/>
    <w:rsid w:val="00BC20A1"/>
    <w:rsid w:val="00BD08D4"/>
    <w:rsid w:val="00BD3DB5"/>
    <w:rsid w:val="00BE2107"/>
    <w:rsid w:val="00BE6714"/>
    <w:rsid w:val="00BF3FC2"/>
    <w:rsid w:val="00C04E2C"/>
    <w:rsid w:val="00C04EC6"/>
    <w:rsid w:val="00C56F4C"/>
    <w:rsid w:val="00C63290"/>
    <w:rsid w:val="00C66970"/>
    <w:rsid w:val="00C86BC2"/>
    <w:rsid w:val="00CA4021"/>
    <w:rsid w:val="00CA6467"/>
    <w:rsid w:val="00CB71FE"/>
    <w:rsid w:val="00CC58E6"/>
    <w:rsid w:val="00CC5DDD"/>
    <w:rsid w:val="00CC67BE"/>
    <w:rsid w:val="00CE00FF"/>
    <w:rsid w:val="00CF16E5"/>
    <w:rsid w:val="00D03018"/>
    <w:rsid w:val="00D20E79"/>
    <w:rsid w:val="00D32779"/>
    <w:rsid w:val="00D37408"/>
    <w:rsid w:val="00D4030E"/>
    <w:rsid w:val="00D4446E"/>
    <w:rsid w:val="00D44A2E"/>
    <w:rsid w:val="00D44D63"/>
    <w:rsid w:val="00D47197"/>
    <w:rsid w:val="00D61E46"/>
    <w:rsid w:val="00D62582"/>
    <w:rsid w:val="00D76068"/>
    <w:rsid w:val="00D967A1"/>
    <w:rsid w:val="00DB1860"/>
    <w:rsid w:val="00DC419A"/>
    <w:rsid w:val="00DC4538"/>
    <w:rsid w:val="00DC7E95"/>
    <w:rsid w:val="00DD0543"/>
    <w:rsid w:val="00DF5114"/>
    <w:rsid w:val="00E0522F"/>
    <w:rsid w:val="00E23BF4"/>
    <w:rsid w:val="00E320D5"/>
    <w:rsid w:val="00E510BF"/>
    <w:rsid w:val="00E536E2"/>
    <w:rsid w:val="00E70BE7"/>
    <w:rsid w:val="00E728F6"/>
    <w:rsid w:val="00E7335F"/>
    <w:rsid w:val="00E73EBE"/>
    <w:rsid w:val="00E94D59"/>
    <w:rsid w:val="00EC2077"/>
    <w:rsid w:val="00EC30D3"/>
    <w:rsid w:val="00EE30BD"/>
    <w:rsid w:val="00EE711B"/>
    <w:rsid w:val="00F10D7A"/>
    <w:rsid w:val="00F1150A"/>
    <w:rsid w:val="00F13449"/>
    <w:rsid w:val="00F15EEB"/>
    <w:rsid w:val="00F17096"/>
    <w:rsid w:val="00F21C58"/>
    <w:rsid w:val="00F24F9D"/>
    <w:rsid w:val="00F27EDA"/>
    <w:rsid w:val="00F3643A"/>
    <w:rsid w:val="00F37B5E"/>
    <w:rsid w:val="00F51EF5"/>
    <w:rsid w:val="00F5784D"/>
    <w:rsid w:val="00F65A51"/>
    <w:rsid w:val="00F670B6"/>
    <w:rsid w:val="00F70266"/>
    <w:rsid w:val="00F7354F"/>
    <w:rsid w:val="00F74FF4"/>
    <w:rsid w:val="00F75347"/>
    <w:rsid w:val="00F77100"/>
    <w:rsid w:val="00F858A7"/>
    <w:rsid w:val="00FC7D3D"/>
    <w:rsid w:val="00FD4FD7"/>
    <w:rsid w:val="00FD63B3"/>
    <w:rsid w:val="00FE7235"/>
    <w:rsid w:val="00FE7613"/>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CF46C"/>
  <w15:docId w15:val="{17F26C0A-C217-4ABF-A27A-10A5862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5B5"/>
    <w:rPr>
      <w:color w:val="0000FF" w:themeColor="hyperlink"/>
      <w:u w:val="single"/>
    </w:rPr>
  </w:style>
  <w:style w:type="paragraph" w:styleId="ListParagraph">
    <w:name w:val="List Paragraph"/>
    <w:basedOn w:val="Normal"/>
    <w:uiPriority w:val="34"/>
    <w:qFormat/>
    <w:rsid w:val="00E70BE7"/>
    <w:pPr>
      <w:ind w:left="720"/>
      <w:contextualSpacing/>
    </w:pPr>
  </w:style>
  <w:style w:type="character" w:styleId="FollowedHyperlink">
    <w:name w:val="FollowedHyperlink"/>
    <w:basedOn w:val="DefaultParagraphFont"/>
    <w:uiPriority w:val="99"/>
    <w:semiHidden/>
    <w:unhideWhenUsed/>
    <w:rsid w:val="00625D20"/>
    <w:rPr>
      <w:color w:val="800080" w:themeColor="followedHyperlink"/>
      <w:u w:val="single"/>
    </w:rPr>
  </w:style>
  <w:style w:type="character" w:styleId="Strong">
    <w:name w:val="Strong"/>
    <w:basedOn w:val="DefaultParagraphFont"/>
    <w:uiPriority w:val="22"/>
    <w:qFormat/>
    <w:rsid w:val="0012703F"/>
    <w:rPr>
      <w:b/>
      <w:bCs/>
    </w:rPr>
  </w:style>
  <w:style w:type="character" w:styleId="CommentReference">
    <w:name w:val="annotation reference"/>
    <w:basedOn w:val="DefaultParagraphFont"/>
    <w:uiPriority w:val="99"/>
    <w:semiHidden/>
    <w:unhideWhenUsed/>
    <w:rsid w:val="002B02AC"/>
    <w:rPr>
      <w:sz w:val="16"/>
      <w:szCs w:val="16"/>
    </w:rPr>
  </w:style>
  <w:style w:type="paragraph" w:styleId="CommentText">
    <w:name w:val="annotation text"/>
    <w:basedOn w:val="Normal"/>
    <w:link w:val="CommentTextChar"/>
    <w:uiPriority w:val="99"/>
    <w:semiHidden/>
    <w:unhideWhenUsed/>
    <w:rsid w:val="002B02AC"/>
    <w:pPr>
      <w:spacing w:line="240" w:lineRule="auto"/>
    </w:pPr>
    <w:rPr>
      <w:sz w:val="20"/>
      <w:szCs w:val="20"/>
    </w:rPr>
  </w:style>
  <w:style w:type="character" w:customStyle="1" w:styleId="CommentTextChar">
    <w:name w:val="Comment Text Char"/>
    <w:basedOn w:val="DefaultParagraphFont"/>
    <w:link w:val="CommentText"/>
    <w:uiPriority w:val="99"/>
    <w:semiHidden/>
    <w:rsid w:val="002B02AC"/>
    <w:rPr>
      <w:sz w:val="20"/>
      <w:szCs w:val="20"/>
    </w:rPr>
  </w:style>
  <w:style w:type="paragraph" w:styleId="CommentSubject">
    <w:name w:val="annotation subject"/>
    <w:basedOn w:val="CommentText"/>
    <w:next w:val="CommentText"/>
    <w:link w:val="CommentSubjectChar"/>
    <w:uiPriority w:val="99"/>
    <w:semiHidden/>
    <w:unhideWhenUsed/>
    <w:rsid w:val="002B02AC"/>
    <w:rPr>
      <w:b/>
      <w:bCs/>
    </w:rPr>
  </w:style>
  <w:style w:type="character" w:customStyle="1" w:styleId="CommentSubjectChar">
    <w:name w:val="Comment Subject Char"/>
    <w:basedOn w:val="CommentTextChar"/>
    <w:link w:val="CommentSubject"/>
    <w:uiPriority w:val="99"/>
    <w:semiHidden/>
    <w:rsid w:val="002B02AC"/>
    <w:rPr>
      <w:b/>
      <w:bCs/>
      <w:sz w:val="20"/>
      <w:szCs w:val="20"/>
    </w:rPr>
  </w:style>
  <w:style w:type="paragraph" w:styleId="BalloonText">
    <w:name w:val="Balloon Text"/>
    <w:basedOn w:val="Normal"/>
    <w:link w:val="BalloonTextChar"/>
    <w:uiPriority w:val="99"/>
    <w:semiHidden/>
    <w:unhideWhenUsed/>
    <w:rsid w:val="002B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932">
      <w:bodyDiv w:val="1"/>
      <w:marLeft w:val="0"/>
      <w:marRight w:val="0"/>
      <w:marTop w:val="0"/>
      <w:marBottom w:val="0"/>
      <w:divBdr>
        <w:top w:val="none" w:sz="0" w:space="0" w:color="auto"/>
        <w:left w:val="none" w:sz="0" w:space="0" w:color="auto"/>
        <w:bottom w:val="none" w:sz="0" w:space="0" w:color="auto"/>
        <w:right w:val="none" w:sz="0" w:space="0" w:color="auto"/>
      </w:divBdr>
    </w:div>
    <w:div w:id="129444600">
      <w:bodyDiv w:val="1"/>
      <w:marLeft w:val="0"/>
      <w:marRight w:val="0"/>
      <w:marTop w:val="0"/>
      <w:marBottom w:val="0"/>
      <w:divBdr>
        <w:top w:val="none" w:sz="0" w:space="0" w:color="auto"/>
        <w:left w:val="none" w:sz="0" w:space="0" w:color="auto"/>
        <w:bottom w:val="none" w:sz="0" w:space="0" w:color="auto"/>
        <w:right w:val="none" w:sz="0" w:space="0" w:color="auto"/>
      </w:divBdr>
    </w:div>
    <w:div w:id="228001958">
      <w:bodyDiv w:val="1"/>
      <w:marLeft w:val="0"/>
      <w:marRight w:val="0"/>
      <w:marTop w:val="0"/>
      <w:marBottom w:val="0"/>
      <w:divBdr>
        <w:top w:val="none" w:sz="0" w:space="0" w:color="auto"/>
        <w:left w:val="none" w:sz="0" w:space="0" w:color="auto"/>
        <w:bottom w:val="none" w:sz="0" w:space="0" w:color="auto"/>
        <w:right w:val="none" w:sz="0" w:space="0" w:color="auto"/>
      </w:divBdr>
    </w:div>
    <w:div w:id="287056169">
      <w:bodyDiv w:val="1"/>
      <w:marLeft w:val="0"/>
      <w:marRight w:val="0"/>
      <w:marTop w:val="0"/>
      <w:marBottom w:val="0"/>
      <w:divBdr>
        <w:top w:val="none" w:sz="0" w:space="0" w:color="auto"/>
        <w:left w:val="none" w:sz="0" w:space="0" w:color="auto"/>
        <w:bottom w:val="none" w:sz="0" w:space="0" w:color="auto"/>
        <w:right w:val="none" w:sz="0" w:space="0" w:color="auto"/>
      </w:divBdr>
    </w:div>
    <w:div w:id="362904330">
      <w:bodyDiv w:val="1"/>
      <w:marLeft w:val="0"/>
      <w:marRight w:val="0"/>
      <w:marTop w:val="0"/>
      <w:marBottom w:val="0"/>
      <w:divBdr>
        <w:top w:val="none" w:sz="0" w:space="0" w:color="auto"/>
        <w:left w:val="none" w:sz="0" w:space="0" w:color="auto"/>
        <w:bottom w:val="none" w:sz="0" w:space="0" w:color="auto"/>
        <w:right w:val="none" w:sz="0" w:space="0" w:color="auto"/>
      </w:divBdr>
    </w:div>
    <w:div w:id="400297395">
      <w:bodyDiv w:val="1"/>
      <w:marLeft w:val="0"/>
      <w:marRight w:val="0"/>
      <w:marTop w:val="0"/>
      <w:marBottom w:val="0"/>
      <w:divBdr>
        <w:top w:val="none" w:sz="0" w:space="0" w:color="auto"/>
        <w:left w:val="none" w:sz="0" w:space="0" w:color="auto"/>
        <w:bottom w:val="none" w:sz="0" w:space="0" w:color="auto"/>
        <w:right w:val="none" w:sz="0" w:space="0" w:color="auto"/>
      </w:divBdr>
    </w:div>
    <w:div w:id="459228360">
      <w:bodyDiv w:val="1"/>
      <w:marLeft w:val="0"/>
      <w:marRight w:val="0"/>
      <w:marTop w:val="0"/>
      <w:marBottom w:val="0"/>
      <w:divBdr>
        <w:top w:val="none" w:sz="0" w:space="0" w:color="auto"/>
        <w:left w:val="none" w:sz="0" w:space="0" w:color="auto"/>
        <w:bottom w:val="none" w:sz="0" w:space="0" w:color="auto"/>
        <w:right w:val="none" w:sz="0" w:space="0" w:color="auto"/>
      </w:divBdr>
    </w:div>
    <w:div w:id="504713569">
      <w:bodyDiv w:val="1"/>
      <w:marLeft w:val="0"/>
      <w:marRight w:val="0"/>
      <w:marTop w:val="0"/>
      <w:marBottom w:val="0"/>
      <w:divBdr>
        <w:top w:val="none" w:sz="0" w:space="0" w:color="auto"/>
        <w:left w:val="none" w:sz="0" w:space="0" w:color="auto"/>
        <w:bottom w:val="none" w:sz="0" w:space="0" w:color="auto"/>
        <w:right w:val="none" w:sz="0" w:space="0" w:color="auto"/>
      </w:divBdr>
    </w:div>
    <w:div w:id="666831551">
      <w:bodyDiv w:val="1"/>
      <w:marLeft w:val="0"/>
      <w:marRight w:val="0"/>
      <w:marTop w:val="0"/>
      <w:marBottom w:val="0"/>
      <w:divBdr>
        <w:top w:val="none" w:sz="0" w:space="0" w:color="auto"/>
        <w:left w:val="none" w:sz="0" w:space="0" w:color="auto"/>
        <w:bottom w:val="none" w:sz="0" w:space="0" w:color="auto"/>
        <w:right w:val="none" w:sz="0" w:space="0" w:color="auto"/>
      </w:divBdr>
    </w:div>
    <w:div w:id="679501800">
      <w:bodyDiv w:val="1"/>
      <w:marLeft w:val="0"/>
      <w:marRight w:val="0"/>
      <w:marTop w:val="0"/>
      <w:marBottom w:val="0"/>
      <w:divBdr>
        <w:top w:val="none" w:sz="0" w:space="0" w:color="auto"/>
        <w:left w:val="none" w:sz="0" w:space="0" w:color="auto"/>
        <w:bottom w:val="none" w:sz="0" w:space="0" w:color="auto"/>
        <w:right w:val="none" w:sz="0" w:space="0" w:color="auto"/>
      </w:divBdr>
    </w:div>
    <w:div w:id="691876853">
      <w:bodyDiv w:val="1"/>
      <w:marLeft w:val="0"/>
      <w:marRight w:val="0"/>
      <w:marTop w:val="0"/>
      <w:marBottom w:val="0"/>
      <w:divBdr>
        <w:top w:val="none" w:sz="0" w:space="0" w:color="auto"/>
        <w:left w:val="none" w:sz="0" w:space="0" w:color="auto"/>
        <w:bottom w:val="none" w:sz="0" w:space="0" w:color="auto"/>
        <w:right w:val="none" w:sz="0" w:space="0" w:color="auto"/>
      </w:divBdr>
    </w:div>
    <w:div w:id="715744013">
      <w:bodyDiv w:val="1"/>
      <w:marLeft w:val="0"/>
      <w:marRight w:val="0"/>
      <w:marTop w:val="0"/>
      <w:marBottom w:val="0"/>
      <w:divBdr>
        <w:top w:val="none" w:sz="0" w:space="0" w:color="auto"/>
        <w:left w:val="none" w:sz="0" w:space="0" w:color="auto"/>
        <w:bottom w:val="none" w:sz="0" w:space="0" w:color="auto"/>
        <w:right w:val="none" w:sz="0" w:space="0" w:color="auto"/>
      </w:divBdr>
    </w:div>
    <w:div w:id="928317629">
      <w:bodyDiv w:val="1"/>
      <w:marLeft w:val="0"/>
      <w:marRight w:val="0"/>
      <w:marTop w:val="0"/>
      <w:marBottom w:val="0"/>
      <w:divBdr>
        <w:top w:val="none" w:sz="0" w:space="0" w:color="auto"/>
        <w:left w:val="none" w:sz="0" w:space="0" w:color="auto"/>
        <w:bottom w:val="none" w:sz="0" w:space="0" w:color="auto"/>
        <w:right w:val="none" w:sz="0" w:space="0" w:color="auto"/>
      </w:divBdr>
    </w:div>
    <w:div w:id="1156605558">
      <w:bodyDiv w:val="1"/>
      <w:marLeft w:val="0"/>
      <w:marRight w:val="0"/>
      <w:marTop w:val="0"/>
      <w:marBottom w:val="0"/>
      <w:divBdr>
        <w:top w:val="none" w:sz="0" w:space="0" w:color="auto"/>
        <w:left w:val="none" w:sz="0" w:space="0" w:color="auto"/>
        <w:bottom w:val="none" w:sz="0" w:space="0" w:color="auto"/>
        <w:right w:val="none" w:sz="0" w:space="0" w:color="auto"/>
      </w:divBdr>
    </w:div>
    <w:div w:id="1279486081">
      <w:bodyDiv w:val="1"/>
      <w:marLeft w:val="0"/>
      <w:marRight w:val="0"/>
      <w:marTop w:val="0"/>
      <w:marBottom w:val="0"/>
      <w:divBdr>
        <w:top w:val="none" w:sz="0" w:space="0" w:color="auto"/>
        <w:left w:val="none" w:sz="0" w:space="0" w:color="auto"/>
        <w:bottom w:val="none" w:sz="0" w:space="0" w:color="auto"/>
        <w:right w:val="none" w:sz="0" w:space="0" w:color="auto"/>
      </w:divBdr>
    </w:div>
    <w:div w:id="1286353408">
      <w:bodyDiv w:val="1"/>
      <w:marLeft w:val="0"/>
      <w:marRight w:val="0"/>
      <w:marTop w:val="0"/>
      <w:marBottom w:val="0"/>
      <w:divBdr>
        <w:top w:val="none" w:sz="0" w:space="0" w:color="auto"/>
        <w:left w:val="none" w:sz="0" w:space="0" w:color="auto"/>
        <w:bottom w:val="none" w:sz="0" w:space="0" w:color="auto"/>
        <w:right w:val="none" w:sz="0" w:space="0" w:color="auto"/>
      </w:divBdr>
    </w:div>
    <w:div w:id="1294406266">
      <w:bodyDiv w:val="1"/>
      <w:marLeft w:val="0"/>
      <w:marRight w:val="0"/>
      <w:marTop w:val="0"/>
      <w:marBottom w:val="0"/>
      <w:divBdr>
        <w:top w:val="none" w:sz="0" w:space="0" w:color="auto"/>
        <w:left w:val="none" w:sz="0" w:space="0" w:color="auto"/>
        <w:bottom w:val="none" w:sz="0" w:space="0" w:color="auto"/>
        <w:right w:val="none" w:sz="0" w:space="0" w:color="auto"/>
      </w:divBdr>
    </w:div>
    <w:div w:id="1438016039">
      <w:bodyDiv w:val="1"/>
      <w:marLeft w:val="0"/>
      <w:marRight w:val="0"/>
      <w:marTop w:val="0"/>
      <w:marBottom w:val="0"/>
      <w:divBdr>
        <w:top w:val="none" w:sz="0" w:space="0" w:color="auto"/>
        <w:left w:val="none" w:sz="0" w:space="0" w:color="auto"/>
        <w:bottom w:val="none" w:sz="0" w:space="0" w:color="auto"/>
        <w:right w:val="none" w:sz="0" w:space="0" w:color="auto"/>
      </w:divBdr>
    </w:div>
    <w:div w:id="1493180791">
      <w:bodyDiv w:val="1"/>
      <w:marLeft w:val="0"/>
      <w:marRight w:val="0"/>
      <w:marTop w:val="0"/>
      <w:marBottom w:val="0"/>
      <w:divBdr>
        <w:top w:val="none" w:sz="0" w:space="0" w:color="auto"/>
        <w:left w:val="none" w:sz="0" w:space="0" w:color="auto"/>
        <w:bottom w:val="none" w:sz="0" w:space="0" w:color="auto"/>
        <w:right w:val="none" w:sz="0" w:space="0" w:color="auto"/>
      </w:divBdr>
    </w:div>
    <w:div w:id="1522695312">
      <w:bodyDiv w:val="1"/>
      <w:marLeft w:val="0"/>
      <w:marRight w:val="0"/>
      <w:marTop w:val="0"/>
      <w:marBottom w:val="0"/>
      <w:divBdr>
        <w:top w:val="none" w:sz="0" w:space="0" w:color="auto"/>
        <w:left w:val="none" w:sz="0" w:space="0" w:color="auto"/>
        <w:bottom w:val="none" w:sz="0" w:space="0" w:color="auto"/>
        <w:right w:val="none" w:sz="0" w:space="0" w:color="auto"/>
      </w:divBdr>
    </w:div>
    <w:div w:id="1662391720">
      <w:bodyDiv w:val="1"/>
      <w:marLeft w:val="0"/>
      <w:marRight w:val="0"/>
      <w:marTop w:val="0"/>
      <w:marBottom w:val="0"/>
      <w:divBdr>
        <w:top w:val="none" w:sz="0" w:space="0" w:color="auto"/>
        <w:left w:val="none" w:sz="0" w:space="0" w:color="auto"/>
        <w:bottom w:val="none" w:sz="0" w:space="0" w:color="auto"/>
        <w:right w:val="none" w:sz="0" w:space="0" w:color="auto"/>
      </w:divBdr>
    </w:div>
    <w:div w:id="1675956040">
      <w:bodyDiv w:val="1"/>
      <w:marLeft w:val="0"/>
      <w:marRight w:val="0"/>
      <w:marTop w:val="0"/>
      <w:marBottom w:val="0"/>
      <w:divBdr>
        <w:top w:val="none" w:sz="0" w:space="0" w:color="auto"/>
        <w:left w:val="none" w:sz="0" w:space="0" w:color="auto"/>
        <w:bottom w:val="none" w:sz="0" w:space="0" w:color="auto"/>
        <w:right w:val="none" w:sz="0" w:space="0" w:color="auto"/>
      </w:divBdr>
    </w:div>
    <w:div w:id="1733965871">
      <w:bodyDiv w:val="1"/>
      <w:marLeft w:val="0"/>
      <w:marRight w:val="0"/>
      <w:marTop w:val="0"/>
      <w:marBottom w:val="0"/>
      <w:divBdr>
        <w:top w:val="none" w:sz="0" w:space="0" w:color="auto"/>
        <w:left w:val="none" w:sz="0" w:space="0" w:color="auto"/>
        <w:bottom w:val="none" w:sz="0" w:space="0" w:color="auto"/>
        <w:right w:val="none" w:sz="0" w:space="0" w:color="auto"/>
      </w:divBdr>
    </w:div>
    <w:div w:id="1748724194">
      <w:bodyDiv w:val="1"/>
      <w:marLeft w:val="0"/>
      <w:marRight w:val="0"/>
      <w:marTop w:val="0"/>
      <w:marBottom w:val="0"/>
      <w:divBdr>
        <w:top w:val="none" w:sz="0" w:space="0" w:color="auto"/>
        <w:left w:val="none" w:sz="0" w:space="0" w:color="auto"/>
        <w:bottom w:val="none" w:sz="0" w:space="0" w:color="auto"/>
        <w:right w:val="none" w:sz="0" w:space="0" w:color="auto"/>
      </w:divBdr>
    </w:div>
    <w:div w:id="1807043964">
      <w:bodyDiv w:val="1"/>
      <w:marLeft w:val="0"/>
      <w:marRight w:val="0"/>
      <w:marTop w:val="0"/>
      <w:marBottom w:val="0"/>
      <w:divBdr>
        <w:top w:val="none" w:sz="0" w:space="0" w:color="auto"/>
        <w:left w:val="none" w:sz="0" w:space="0" w:color="auto"/>
        <w:bottom w:val="none" w:sz="0" w:space="0" w:color="auto"/>
        <w:right w:val="none" w:sz="0" w:space="0" w:color="auto"/>
      </w:divBdr>
    </w:div>
    <w:div w:id="1866482734">
      <w:bodyDiv w:val="1"/>
      <w:marLeft w:val="0"/>
      <w:marRight w:val="0"/>
      <w:marTop w:val="0"/>
      <w:marBottom w:val="0"/>
      <w:divBdr>
        <w:top w:val="none" w:sz="0" w:space="0" w:color="auto"/>
        <w:left w:val="none" w:sz="0" w:space="0" w:color="auto"/>
        <w:bottom w:val="none" w:sz="0" w:space="0" w:color="auto"/>
        <w:right w:val="none" w:sz="0" w:space="0" w:color="auto"/>
      </w:divBdr>
    </w:div>
    <w:div w:id="1908110384">
      <w:bodyDiv w:val="1"/>
      <w:marLeft w:val="0"/>
      <w:marRight w:val="0"/>
      <w:marTop w:val="0"/>
      <w:marBottom w:val="0"/>
      <w:divBdr>
        <w:top w:val="none" w:sz="0" w:space="0" w:color="auto"/>
        <w:left w:val="none" w:sz="0" w:space="0" w:color="auto"/>
        <w:bottom w:val="none" w:sz="0" w:space="0" w:color="auto"/>
        <w:right w:val="none" w:sz="0" w:space="0" w:color="auto"/>
      </w:divBdr>
    </w:div>
    <w:div w:id="1973365731">
      <w:bodyDiv w:val="1"/>
      <w:marLeft w:val="0"/>
      <w:marRight w:val="0"/>
      <w:marTop w:val="0"/>
      <w:marBottom w:val="0"/>
      <w:divBdr>
        <w:top w:val="none" w:sz="0" w:space="0" w:color="auto"/>
        <w:left w:val="none" w:sz="0" w:space="0" w:color="auto"/>
        <w:bottom w:val="none" w:sz="0" w:space="0" w:color="auto"/>
        <w:right w:val="none" w:sz="0" w:space="0" w:color="auto"/>
      </w:divBdr>
    </w:div>
    <w:div w:id="2051149758">
      <w:bodyDiv w:val="1"/>
      <w:marLeft w:val="0"/>
      <w:marRight w:val="0"/>
      <w:marTop w:val="0"/>
      <w:marBottom w:val="0"/>
      <w:divBdr>
        <w:top w:val="none" w:sz="0" w:space="0" w:color="auto"/>
        <w:left w:val="none" w:sz="0" w:space="0" w:color="auto"/>
        <w:bottom w:val="none" w:sz="0" w:space="0" w:color="auto"/>
        <w:right w:val="none" w:sz="0" w:space="0" w:color="auto"/>
      </w:divBdr>
    </w:div>
    <w:div w:id="20854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4CAA-1813-48C1-81AD-29879879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Riggio, Ashley</dc:creator>
  <cp:lastModifiedBy>Kandler, Sara</cp:lastModifiedBy>
  <cp:revision>4</cp:revision>
  <cp:lastPrinted>2014-07-02T14:38:00Z</cp:lastPrinted>
  <dcterms:created xsi:type="dcterms:W3CDTF">2015-03-30T15:56:00Z</dcterms:created>
  <dcterms:modified xsi:type="dcterms:W3CDTF">2015-05-19T15:10:00Z</dcterms:modified>
</cp:coreProperties>
</file>