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45" w:rsidRPr="009055A7" w:rsidRDefault="00405645" w:rsidP="00405645">
      <w:pPr>
        <w:jc w:val="center"/>
        <w:rPr>
          <w:b/>
        </w:rPr>
      </w:pPr>
      <w:r w:rsidRPr="009055A7">
        <w:rPr>
          <w:b/>
        </w:rPr>
        <w:t>Connected Futures Academies</w:t>
      </w:r>
    </w:p>
    <w:p w:rsidR="00405645" w:rsidRPr="009055A7" w:rsidRDefault="00405645" w:rsidP="00405645">
      <w:pPr>
        <w:jc w:val="center"/>
        <w:rPr>
          <w:b/>
        </w:rPr>
      </w:pPr>
      <w:r w:rsidRPr="009055A7">
        <w:rPr>
          <w:b/>
        </w:rPr>
        <w:t>Executive Summary</w:t>
      </w:r>
    </w:p>
    <w:p w:rsidR="00405645" w:rsidRPr="009055A7" w:rsidRDefault="00405645" w:rsidP="00405645">
      <w:pPr>
        <w:jc w:val="both"/>
      </w:pPr>
      <w:r w:rsidRPr="009055A7">
        <w:t>Connected Futures Academies (CFA) is a three year multiple career pathways alternative options high school for students’ ages 16-21.  CFA will implement a rigorous common core aligned curriculum and blended learning approach that will effectively incorporate the use of technology All activities will be integrated into the frame work of CFA’s focus on maintaining a positive school culture, strong and thorough character development program, a unique family engagement program and comprehensive transition from high school to postsecondary education/vocational careers pathways.  Preparation and focus will build CFA students’ tenacity, confidence and leadership skills that come alongside rigorous academic preparation to ensure student achievement. The culture of CFA will stress a personalized approach to education, with targeted and data-driven instruction that builds competencies in core subjects, as well as the 21</w:t>
      </w:r>
      <w:r w:rsidRPr="009055A7">
        <w:rPr>
          <w:vertAlign w:val="superscript"/>
        </w:rPr>
        <w:t>st</w:t>
      </w:r>
      <w:r w:rsidRPr="009055A7">
        <w:t xml:space="preserve"> century skills that young people need to move forward and thrive in the world beyond secondary school. </w:t>
      </w:r>
    </w:p>
    <w:p w:rsidR="00405645" w:rsidRPr="009055A7" w:rsidRDefault="00405645" w:rsidP="00405645">
      <w:pPr>
        <w:jc w:val="both"/>
      </w:pPr>
      <w:r w:rsidRPr="009055A7">
        <w:t>The CFA approach is specifically crafted around research based restorative practices specifically targeting low achieving, at-risk and former drop out students acknowledging it takes a “collective and concerted effort” to turnaround low performing and returning dropout students. The Academy team that is assigned to students at their point of entry will be their support/management team from point of entry until graduation. Students will leave CFA confident and well prepared to transition into postsecondary education/vocation-career employment.</w:t>
      </w:r>
    </w:p>
    <w:p w:rsidR="00405645" w:rsidRPr="009055A7" w:rsidRDefault="00405645" w:rsidP="00405645">
      <w:pPr>
        <w:jc w:val="both"/>
        <w:rPr>
          <w:bCs/>
        </w:rPr>
      </w:pPr>
      <w:r w:rsidRPr="009055A7">
        <w:rPr>
          <w:bCs/>
        </w:rPr>
        <w:t>Over the course of five years CFA will expand to five campuses with a total number of 165 students enrolled at each campus. CFA will begin with two campuses enrolling 165 at each start up campus. The academic goals that we have set is that our students will graduate prepared to meet the challenges of postsecondary education and pursue vocational/career pathways.</w:t>
      </w:r>
    </w:p>
    <w:p w:rsidR="00405645" w:rsidRPr="009055A7" w:rsidRDefault="00405645" w:rsidP="00FD6572">
      <w:pPr>
        <w:numPr>
          <w:ilvl w:val="0"/>
          <w:numId w:val="28"/>
        </w:numPr>
        <w:jc w:val="both"/>
        <w:rPr>
          <w:bCs/>
        </w:rPr>
      </w:pPr>
      <w:r w:rsidRPr="009055A7">
        <w:rPr>
          <w:bCs/>
        </w:rPr>
        <w:t>75% of CFA Graduates will be prepared to enter City Colleges without need of remediation</w:t>
      </w:r>
    </w:p>
    <w:p w:rsidR="00405645" w:rsidRPr="009055A7" w:rsidRDefault="00405645" w:rsidP="00FD6572">
      <w:pPr>
        <w:numPr>
          <w:ilvl w:val="0"/>
          <w:numId w:val="28"/>
        </w:numPr>
        <w:jc w:val="both"/>
        <w:rPr>
          <w:bCs/>
        </w:rPr>
      </w:pPr>
      <w:r w:rsidRPr="009055A7">
        <w:rPr>
          <w:bCs/>
        </w:rPr>
        <w:t>80% of CFA Graduates will have earned 20 or more college credits by completion of their high school diploma</w:t>
      </w:r>
    </w:p>
    <w:p w:rsidR="00405645" w:rsidRPr="009055A7" w:rsidRDefault="00405645" w:rsidP="00FD6572">
      <w:pPr>
        <w:numPr>
          <w:ilvl w:val="0"/>
          <w:numId w:val="28"/>
        </w:numPr>
        <w:jc w:val="both"/>
        <w:rPr>
          <w:bCs/>
        </w:rPr>
      </w:pPr>
      <w:r w:rsidRPr="009055A7">
        <w:rPr>
          <w:bCs/>
        </w:rPr>
        <w:t>65% of CFA Graduates will have earned an industry recognized training certificate by completion of their high school diploma</w:t>
      </w:r>
    </w:p>
    <w:p w:rsidR="00405645" w:rsidRPr="009055A7" w:rsidRDefault="00405645" w:rsidP="00405645">
      <w:pPr>
        <w:spacing w:after="0" w:line="240" w:lineRule="auto"/>
        <w:jc w:val="both"/>
        <w:rPr>
          <w:rFonts w:eastAsia="Times New Roman"/>
        </w:rPr>
      </w:pPr>
      <w:r w:rsidRPr="009055A7">
        <w:rPr>
          <w:rFonts w:eastAsia="Times New Roman"/>
        </w:rPr>
        <w:t>CFA based its location selection process on multiple factors and determined that a need for new options for educating off-track and out of school youth in high need areas and communities: Community proximity to a City College of Chicago campus and with a concentration of need of low-medium skill employees and in need of development support. Example: CFA students will be trained right in the center of the Health Industry in Chicago, with potential access to needed sites for job shadowing and mentoring opportunities.</w:t>
      </w:r>
    </w:p>
    <w:p w:rsidR="00405645" w:rsidRPr="009055A7" w:rsidRDefault="00405645" w:rsidP="00405645">
      <w:pPr>
        <w:spacing w:after="0" w:line="240" w:lineRule="auto"/>
        <w:jc w:val="both"/>
        <w:rPr>
          <w:rFonts w:eastAsia="Times New Roman"/>
        </w:rPr>
      </w:pPr>
    </w:p>
    <w:p w:rsidR="00405645" w:rsidRPr="009055A7" w:rsidRDefault="00405645" w:rsidP="00405645">
      <w:pPr>
        <w:spacing w:after="0" w:line="240" w:lineRule="auto"/>
        <w:jc w:val="both"/>
        <w:rPr>
          <w:rFonts w:eastAsia="Times New Roman"/>
        </w:rPr>
      </w:pPr>
      <w:r w:rsidRPr="009055A7">
        <w:rPr>
          <w:rFonts w:eastAsia="Times New Roman"/>
        </w:rPr>
        <w:t xml:space="preserve">The CFA leadership team is multitalented and with leadership that have over twenty plus years of experience in the field of education, youth development and working in low income communities. The Managing Director is an accomplished nonprofit executive with over 25 </w:t>
      </w:r>
      <w:proofErr w:type="spellStart"/>
      <w:r w:rsidRPr="009055A7">
        <w:rPr>
          <w:rFonts w:eastAsia="Times New Roman"/>
        </w:rPr>
        <w:t>years experience</w:t>
      </w:r>
      <w:proofErr w:type="spellEnd"/>
      <w:r w:rsidRPr="009055A7">
        <w:rPr>
          <w:rFonts w:eastAsia="Times New Roman"/>
        </w:rPr>
        <w:t xml:space="preserve"> and has held </w:t>
      </w:r>
      <w:r w:rsidRPr="009055A7">
        <w:rPr>
          <w:rFonts w:eastAsia="Times New Roman"/>
        </w:rPr>
        <w:lastRenderedPageBreak/>
        <w:t>executive management positions in 2 charter schools where he developed structures and programs to support the development of students.</w:t>
      </w:r>
    </w:p>
    <w:p w:rsidR="00405645" w:rsidRPr="009055A7" w:rsidRDefault="00405645" w:rsidP="00405645">
      <w:pPr>
        <w:spacing w:after="0" w:line="240" w:lineRule="auto"/>
        <w:jc w:val="both"/>
        <w:rPr>
          <w:rFonts w:eastAsia="Times New Roman"/>
        </w:rPr>
      </w:pPr>
    </w:p>
    <w:p w:rsidR="00405645" w:rsidRPr="009055A7" w:rsidRDefault="00405645" w:rsidP="00405645">
      <w:pPr>
        <w:spacing w:after="0" w:line="240" w:lineRule="auto"/>
        <w:jc w:val="both"/>
        <w:rPr>
          <w:rFonts w:eastAsia="Times New Roman"/>
        </w:rPr>
      </w:pPr>
      <w:r w:rsidRPr="009055A7">
        <w:rPr>
          <w:rFonts w:eastAsia="Times New Roman"/>
        </w:rPr>
        <w:t xml:space="preserve">Having been part of establishing new schools in the past, the CFA team is fully prepared for the </w:t>
      </w:r>
    </w:p>
    <w:p w:rsidR="00405645" w:rsidRPr="009055A7" w:rsidRDefault="00405645" w:rsidP="00405645">
      <w:pPr>
        <w:spacing w:after="0" w:line="240" w:lineRule="auto"/>
        <w:jc w:val="both"/>
        <w:rPr>
          <w:rFonts w:eastAsia="Times New Roman"/>
        </w:rPr>
      </w:pPr>
      <w:proofErr w:type="gramStart"/>
      <w:r w:rsidRPr="009055A7">
        <w:rPr>
          <w:rFonts w:eastAsia="Times New Roman"/>
        </w:rPr>
        <w:t>challenging</w:t>
      </w:r>
      <w:proofErr w:type="gramEnd"/>
      <w:r w:rsidRPr="009055A7">
        <w:rPr>
          <w:rFonts w:eastAsia="Times New Roman"/>
        </w:rPr>
        <w:t xml:space="preserve"> and important task of successfully opening a new school, and in CFA’s case, two </w:t>
      </w:r>
    </w:p>
    <w:p w:rsidR="00405645" w:rsidRPr="009055A7" w:rsidRDefault="00405645" w:rsidP="00405645">
      <w:pPr>
        <w:spacing w:after="0" w:line="240" w:lineRule="auto"/>
        <w:jc w:val="both"/>
        <w:rPr>
          <w:rFonts w:eastAsia="Times New Roman"/>
        </w:rPr>
      </w:pPr>
      <w:proofErr w:type="gramStart"/>
      <w:r w:rsidRPr="009055A7">
        <w:rPr>
          <w:rFonts w:eastAsia="Times New Roman"/>
        </w:rPr>
        <w:t>campuses</w:t>
      </w:r>
      <w:proofErr w:type="gramEnd"/>
      <w:r w:rsidRPr="009055A7">
        <w:rPr>
          <w:rFonts w:eastAsia="Times New Roman"/>
        </w:rPr>
        <w:t xml:space="preserve"> in the first year.  Success will be driven by team engagement of students, parents and community support.</w:t>
      </w:r>
    </w:p>
    <w:p w:rsidR="00405645" w:rsidRPr="009055A7" w:rsidRDefault="00405645" w:rsidP="00405645">
      <w:pPr>
        <w:spacing w:after="0" w:line="240" w:lineRule="auto"/>
        <w:jc w:val="both"/>
        <w:rPr>
          <w:rFonts w:eastAsia="Times New Roman"/>
        </w:rPr>
      </w:pPr>
    </w:p>
    <w:p w:rsidR="00405645" w:rsidRPr="009055A7" w:rsidRDefault="00405645" w:rsidP="00405645">
      <w:pPr>
        <w:spacing w:after="0" w:line="240" w:lineRule="auto"/>
        <w:jc w:val="both"/>
        <w:rPr>
          <w:rFonts w:eastAsia="Times New Roman"/>
        </w:rPr>
      </w:pPr>
      <w:r w:rsidRPr="009055A7">
        <w:rPr>
          <w:rFonts w:eastAsia="Times New Roman"/>
        </w:rPr>
        <w:t xml:space="preserve">Connected Futures Academies recognizes the importance of having community support for it programs. As a new potential alternative multi-site charter, CFA will work closely with CPS to address community needs and concerns. Additionally CFA has elicited the support of leaders from the faith based community. </w:t>
      </w:r>
    </w:p>
    <w:p w:rsidR="00405645" w:rsidRDefault="00405645">
      <w:pPr>
        <w:rPr>
          <w:rFonts w:ascii="Arial Black" w:hAnsi="Arial Black" w:cs="Aharoni"/>
          <w:b/>
          <w:bCs/>
          <w:color w:val="000000"/>
          <w:sz w:val="96"/>
          <w:szCs w:val="96"/>
        </w:rPr>
        <w:sectPr w:rsidR="00405645" w:rsidSect="005D0404">
          <w:pgSz w:w="12240" w:h="15840"/>
          <w:pgMar w:top="1440" w:right="1440" w:bottom="1440" w:left="1440" w:header="720" w:footer="720" w:gutter="0"/>
          <w:cols w:space="720"/>
          <w:docGrid w:linePitch="360"/>
        </w:sectPr>
      </w:pPr>
    </w:p>
    <w:p w:rsidR="006A7B7E" w:rsidRDefault="006A7B7E">
      <w:pPr>
        <w:rPr>
          <w:rFonts w:ascii="Arial Black" w:hAnsi="Arial Black" w:cs="Aharoni"/>
          <w:b/>
          <w:bCs/>
          <w:color w:val="000000"/>
          <w:sz w:val="96"/>
          <w:szCs w:val="96"/>
        </w:rPr>
      </w:pPr>
      <w:r w:rsidRPr="00405645">
        <w:rPr>
          <w:rFonts w:ascii="Arial Black" w:hAnsi="Arial Black" w:cs="Aharoni"/>
          <w:b/>
          <w:bCs/>
          <w:color w:val="000000"/>
          <w:sz w:val="96"/>
          <w:szCs w:val="96"/>
        </w:rPr>
        <w:lastRenderedPageBreak/>
        <w:t>Connected Futures Academies</w:t>
      </w:r>
    </w:p>
    <w:p w:rsidR="00992AF8" w:rsidRPr="00405645" w:rsidRDefault="00992AF8" w:rsidP="00405645">
      <w:pPr>
        <w:jc w:val="center"/>
        <w:rPr>
          <w:rFonts w:ascii="Arial Black" w:hAnsi="Arial Black" w:cs="Aharoni"/>
          <w:b/>
          <w:bCs/>
          <w:color w:val="000000"/>
          <w:sz w:val="48"/>
          <w:szCs w:val="48"/>
        </w:rPr>
      </w:pPr>
      <w:r w:rsidRPr="00405645">
        <w:rPr>
          <w:rFonts w:ascii="Arial Black" w:hAnsi="Arial Black" w:cs="Aharoni"/>
          <w:b/>
          <w:bCs/>
          <w:color w:val="000000"/>
          <w:sz w:val="48"/>
          <w:szCs w:val="48"/>
        </w:rPr>
        <w:t>Table of Contents</w:t>
      </w:r>
    </w:p>
    <w:sdt>
      <w:sdtPr>
        <w:rPr>
          <w:rFonts w:asciiTheme="minorHAnsi" w:eastAsiaTheme="minorHAnsi" w:hAnsiTheme="minorHAnsi" w:cstheme="minorBidi"/>
          <w:b w:val="0"/>
          <w:bCs w:val="0"/>
          <w:color w:val="auto"/>
          <w:sz w:val="22"/>
          <w:szCs w:val="22"/>
        </w:rPr>
        <w:id w:val="28905207"/>
        <w:docPartObj>
          <w:docPartGallery w:val="Table of Contents"/>
          <w:docPartUnique/>
        </w:docPartObj>
      </w:sdtPr>
      <w:sdtEndPr>
        <w:rPr>
          <w:rFonts w:eastAsiaTheme="minorEastAsia"/>
        </w:rPr>
      </w:sdtEndPr>
      <w:sdtContent>
        <w:p w:rsidR="00FD1AF6" w:rsidRDefault="00FD1AF6">
          <w:pPr>
            <w:pStyle w:val="TOCHeading"/>
          </w:pPr>
          <w:r>
            <w:t>Contents</w:t>
          </w:r>
        </w:p>
        <w:p w:rsidR="00405645" w:rsidRDefault="00FD1AF6">
          <w:pPr>
            <w:pStyle w:val="TOC1"/>
            <w:tabs>
              <w:tab w:val="left" w:pos="440"/>
              <w:tab w:val="right" w:leader="dot" w:pos="9350"/>
            </w:tabs>
            <w:rPr>
              <w:noProof/>
            </w:rPr>
          </w:pPr>
          <w:r>
            <w:fldChar w:fldCharType="begin"/>
          </w:r>
          <w:r>
            <w:instrText xml:space="preserve"> TOC \o "1-3" \h \z \u </w:instrText>
          </w:r>
          <w:r>
            <w:fldChar w:fldCharType="separate"/>
          </w:r>
          <w:hyperlink w:anchor="_Toc374692801" w:history="1">
            <w:r w:rsidR="00405645" w:rsidRPr="00A60A73">
              <w:rPr>
                <w:rStyle w:val="Hyperlink"/>
                <w:noProof/>
              </w:rPr>
              <w:t>1</w:t>
            </w:r>
            <w:r w:rsidR="00405645">
              <w:rPr>
                <w:noProof/>
              </w:rPr>
              <w:tab/>
            </w:r>
            <w:r w:rsidR="00405645" w:rsidRPr="00A60A73">
              <w:rPr>
                <w:rStyle w:val="Hyperlink"/>
                <w:noProof/>
              </w:rPr>
              <w:t>Section 1: Parent and Community Need</w:t>
            </w:r>
            <w:r w:rsidR="00405645">
              <w:rPr>
                <w:noProof/>
                <w:webHidden/>
              </w:rPr>
              <w:tab/>
            </w:r>
            <w:r w:rsidR="00405645">
              <w:rPr>
                <w:noProof/>
                <w:webHidden/>
              </w:rPr>
              <w:fldChar w:fldCharType="begin"/>
            </w:r>
            <w:r w:rsidR="00405645">
              <w:rPr>
                <w:noProof/>
                <w:webHidden/>
              </w:rPr>
              <w:instrText xml:space="preserve"> PAGEREF _Toc374692801 \h </w:instrText>
            </w:r>
            <w:r w:rsidR="00405645">
              <w:rPr>
                <w:noProof/>
                <w:webHidden/>
              </w:rPr>
            </w:r>
            <w:r w:rsidR="00405645">
              <w:rPr>
                <w:noProof/>
                <w:webHidden/>
              </w:rPr>
              <w:fldChar w:fldCharType="separate"/>
            </w:r>
            <w:r w:rsidR="00405645">
              <w:rPr>
                <w:noProof/>
                <w:webHidden/>
              </w:rPr>
              <w:t>5</w:t>
            </w:r>
            <w:r w:rsidR="00405645">
              <w:rPr>
                <w:noProof/>
                <w:webHidden/>
              </w:rPr>
              <w:fldChar w:fldCharType="end"/>
            </w:r>
          </w:hyperlink>
        </w:p>
        <w:p w:rsidR="00405645" w:rsidRDefault="00405645">
          <w:pPr>
            <w:pStyle w:val="TOC1"/>
            <w:tabs>
              <w:tab w:val="left" w:pos="440"/>
              <w:tab w:val="right" w:leader="dot" w:pos="9350"/>
            </w:tabs>
            <w:rPr>
              <w:noProof/>
            </w:rPr>
          </w:pPr>
          <w:hyperlink w:anchor="_Toc374692802" w:history="1">
            <w:r w:rsidRPr="00A60A73">
              <w:rPr>
                <w:rStyle w:val="Hyperlink"/>
                <w:noProof/>
              </w:rPr>
              <w:t>2</w:t>
            </w:r>
            <w:r>
              <w:rPr>
                <w:noProof/>
              </w:rPr>
              <w:tab/>
            </w:r>
            <w:r w:rsidRPr="00A60A73">
              <w:rPr>
                <w:rStyle w:val="Hyperlink"/>
                <w:noProof/>
              </w:rPr>
              <w:t>Section 2: Academic Capacity</w:t>
            </w:r>
            <w:r>
              <w:rPr>
                <w:noProof/>
                <w:webHidden/>
              </w:rPr>
              <w:tab/>
            </w:r>
            <w:r>
              <w:rPr>
                <w:noProof/>
                <w:webHidden/>
              </w:rPr>
              <w:fldChar w:fldCharType="begin"/>
            </w:r>
            <w:r>
              <w:rPr>
                <w:noProof/>
                <w:webHidden/>
              </w:rPr>
              <w:instrText xml:space="preserve"> PAGEREF _Toc374692802 \h </w:instrText>
            </w:r>
            <w:r>
              <w:rPr>
                <w:noProof/>
                <w:webHidden/>
              </w:rPr>
            </w:r>
            <w:r>
              <w:rPr>
                <w:noProof/>
                <w:webHidden/>
              </w:rPr>
              <w:fldChar w:fldCharType="separate"/>
            </w:r>
            <w:r>
              <w:rPr>
                <w:noProof/>
                <w:webHidden/>
              </w:rPr>
              <w:t>9</w:t>
            </w:r>
            <w:r>
              <w:rPr>
                <w:noProof/>
                <w:webHidden/>
              </w:rPr>
              <w:fldChar w:fldCharType="end"/>
            </w:r>
          </w:hyperlink>
        </w:p>
        <w:p w:rsidR="00405645" w:rsidRDefault="00405645">
          <w:pPr>
            <w:pStyle w:val="TOC1"/>
            <w:tabs>
              <w:tab w:val="left" w:pos="440"/>
              <w:tab w:val="right" w:leader="dot" w:pos="9350"/>
            </w:tabs>
            <w:rPr>
              <w:noProof/>
            </w:rPr>
          </w:pPr>
          <w:hyperlink w:anchor="_Toc374692803" w:history="1">
            <w:r w:rsidRPr="00A60A73">
              <w:rPr>
                <w:rStyle w:val="Hyperlink"/>
                <w:noProof/>
              </w:rPr>
              <w:t>3</w:t>
            </w:r>
            <w:r>
              <w:rPr>
                <w:noProof/>
              </w:rPr>
              <w:tab/>
            </w:r>
            <w:r w:rsidRPr="00A60A73">
              <w:rPr>
                <w:rStyle w:val="Hyperlink"/>
                <w:noProof/>
              </w:rPr>
              <w:t>Section 3: Operational Capacity</w:t>
            </w:r>
            <w:r>
              <w:rPr>
                <w:noProof/>
                <w:webHidden/>
              </w:rPr>
              <w:tab/>
            </w:r>
            <w:r>
              <w:rPr>
                <w:noProof/>
                <w:webHidden/>
              </w:rPr>
              <w:fldChar w:fldCharType="begin"/>
            </w:r>
            <w:r>
              <w:rPr>
                <w:noProof/>
                <w:webHidden/>
              </w:rPr>
              <w:instrText xml:space="preserve"> PAGEREF _Toc374692803 \h </w:instrText>
            </w:r>
            <w:r>
              <w:rPr>
                <w:noProof/>
                <w:webHidden/>
              </w:rPr>
            </w:r>
            <w:r>
              <w:rPr>
                <w:noProof/>
                <w:webHidden/>
              </w:rPr>
              <w:fldChar w:fldCharType="separate"/>
            </w:r>
            <w:r>
              <w:rPr>
                <w:noProof/>
                <w:webHidden/>
              </w:rPr>
              <w:t>29</w:t>
            </w:r>
            <w:r>
              <w:rPr>
                <w:noProof/>
                <w:webHidden/>
              </w:rPr>
              <w:fldChar w:fldCharType="end"/>
            </w:r>
          </w:hyperlink>
        </w:p>
        <w:p w:rsidR="00405645" w:rsidRDefault="00405645">
          <w:pPr>
            <w:pStyle w:val="TOC1"/>
            <w:tabs>
              <w:tab w:val="left" w:pos="440"/>
              <w:tab w:val="right" w:leader="dot" w:pos="9350"/>
            </w:tabs>
            <w:rPr>
              <w:noProof/>
            </w:rPr>
          </w:pPr>
          <w:hyperlink w:anchor="_Toc374692804" w:history="1">
            <w:r w:rsidRPr="00A60A73">
              <w:rPr>
                <w:rStyle w:val="Hyperlink"/>
                <w:noProof/>
              </w:rPr>
              <w:t>4</w:t>
            </w:r>
            <w:r>
              <w:rPr>
                <w:noProof/>
              </w:rPr>
              <w:tab/>
            </w:r>
            <w:r w:rsidRPr="00A60A73">
              <w:rPr>
                <w:rStyle w:val="Hyperlink"/>
                <w:noProof/>
              </w:rPr>
              <w:t>Section 4: Economic Soundness</w:t>
            </w:r>
            <w:r>
              <w:rPr>
                <w:noProof/>
                <w:webHidden/>
              </w:rPr>
              <w:tab/>
            </w:r>
            <w:r>
              <w:rPr>
                <w:noProof/>
                <w:webHidden/>
              </w:rPr>
              <w:fldChar w:fldCharType="begin"/>
            </w:r>
            <w:r>
              <w:rPr>
                <w:noProof/>
                <w:webHidden/>
              </w:rPr>
              <w:instrText xml:space="preserve"> PAGEREF _Toc374692804 \h </w:instrText>
            </w:r>
            <w:r>
              <w:rPr>
                <w:noProof/>
                <w:webHidden/>
              </w:rPr>
            </w:r>
            <w:r>
              <w:rPr>
                <w:noProof/>
                <w:webHidden/>
              </w:rPr>
              <w:fldChar w:fldCharType="separate"/>
            </w:r>
            <w:r>
              <w:rPr>
                <w:noProof/>
                <w:webHidden/>
              </w:rPr>
              <w:t>41</w:t>
            </w:r>
            <w:r>
              <w:rPr>
                <w:noProof/>
                <w:webHidden/>
              </w:rPr>
              <w:fldChar w:fldCharType="end"/>
            </w:r>
          </w:hyperlink>
        </w:p>
        <w:p w:rsidR="00FD1AF6" w:rsidRDefault="00FD1AF6">
          <w:r>
            <w:fldChar w:fldCharType="end"/>
          </w:r>
        </w:p>
      </w:sdtContent>
    </w:sdt>
    <w:p w:rsidR="00992AF8" w:rsidRPr="00405645" w:rsidRDefault="00992AF8">
      <w:pPr>
        <w:rPr>
          <w:rFonts w:ascii="Arial Black" w:hAnsi="Arial Black" w:cs="Aharoni"/>
          <w:b/>
          <w:bCs/>
          <w:color w:val="000000"/>
        </w:rPr>
      </w:pPr>
    </w:p>
    <w:p w:rsidR="00992AF8" w:rsidRDefault="006A7B7E" w:rsidP="00992AF8">
      <w:pPr>
        <w:pStyle w:val="TOC1"/>
        <w:tabs>
          <w:tab w:val="right" w:leader="dot" w:pos="9350"/>
        </w:tabs>
        <w:rPr>
          <w:rFonts w:ascii="GillSansMT-Bold" w:hAnsi="GillSansMT-Bold" w:cs="GillSansMT-Bold"/>
          <w:b/>
          <w:bCs/>
          <w:color w:val="000000"/>
          <w:sz w:val="20"/>
          <w:szCs w:val="20"/>
        </w:rPr>
      </w:pPr>
      <w:r>
        <w:rPr>
          <w:rFonts w:ascii="GillSansMT-Bold" w:hAnsi="GillSansMT-Bold" w:cs="GillSansMT-Bold"/>
          <w:b/>
          <w:bCs/>
          <w:color w:val="000000"/>
          <w:sz w:val="20"/>
          <w:szCs w:val="20"/>
        </w:rPr>
        <w:fldChar w:fldCharType="begin"/>
      </w:r>
      <w:r>
        <w:rPr>
          <w:rFonts w:ascii="GillSansMT-Bold" w:hAnsi="GillSansMT-Bold" w:cs="GillSansMT-Bold"/>
          <w:b/>
          <w:bCs/>
          <w:color w:val="000000"/>
          <w:sz w:val="20"/>
          <w:szCs w:val="20"/>
        </w:rPr>
        <w:instrText xml:space="preserve"> TOC \o "1-1" \h \z \u </w:instrText>
      </w:r>
      <w:r>
        <w:rPr>
          <w:rFonts w:ascii="GillSansMT-Bold" w:hAnsi="GillSansMT-Bold" w:cs="GillSansMT-Bold"/>
          <w:b/>
          <w:bCs/>
          <w:color w:val="000000"/>
          <w:sz w:val="20"/>
          <w:szCs w:val="20"/>
        </w:rPr>
        <w:fldChar w:fldCharType="separate"/>
      </w:r>
    </w:p>
    <w:p w:rsidR="00992AF8" w:rsidRDefault="00992AF8">
      <w:r>
        <w:br w:type="page"/>
      </w:r>
    </w:p>
    <w:p w:rsidR="00992AF8" w:rsidRDefault="00992AF8" w:rsidP="00992AF8">
      <w:pPr>
        <w:pStyle w:val="TOC1"/>
        <w:tabs>
          <w:tab w:val="right" w:leader="dot" w:pos="9350"/>
        </w:tabs>
        <w:rPr>
          <w:noProof/>
        </w:rPr>
      </w:pPr>
    </w:p>
    <w:p w:rsidR="00992AF8" w:rsidRDefault="00992AF8">
      <w:pPr>
        <w:rPr>
          <w:noProof/>
        </w:rPr>
      </w:pPr>
      <w:r>
        <w:rPr>
          <w:noProof/>
        </w:rPr>
        <w:br w:type="page"/>
      </w:r>
    </w:p>
    <w:p w:rsidR="00992AF8" w:rsidRDefault="00992AF8" w:rsidP="00405645">
      <w:pPr>
        <w:pStyle w:val="TOC1"/>
        <w:tabs>
          <w:tab w:val="right" w:leader="dot" w:pos="9350"/>
        </w:tabs>
        <w:rPr>
          <w:noProof/>
        </w:rPr>
      </w:pPr>
    </w:p>
    <w:p w:rsidR="00A6488A" w:rsidRDefault="006A7B7E">
      <w:pPr>
        <w:rPr>
          <w:rFonts w:ascii="GillSansMT-Bold" w:hAnsi="GillSansMT-Bold" w:cs="GillSansMT-Bold"/>
          <w:b/>
          <w:bCs/>
          <w:color w:val="000000"/>
          <w:sz w:val="20"/>
          <w:szCs w:val="20"/>
        </w:rPr>
      </w:pPr>
      <w:r>
        <w:rPr>
          <w:rFonts w:ascii="GillSansMT-Bold" w:hAnsi="GillSansMT-Bold" w:cs="GillSansMT-Bold"/>
          <w:b/>
          <w:bCs/>
          <w:color w:val="000000"/>
          <w:sz w:val="20"/>
          <w:szCs w:val="20"/>
        </w:rPr>
        <w:fldChar w:fldCharType="end"/>
      </w:r>
    </w:p>
    <w:p w:rsidR="00A6488A" w:rsidRPr="00405645" w:rsidRDefault="00A6488A" w:rsidP="00405645">
      <w:pPr>
        <w:pStyle w:val="Heading1"/>
        <w:rPr>
          <w:b w:val="0"/>
        </w:rPr>
      </w:pPr>
      <w:bookmarkStart w:id="0" w:name="_Toc368538858"/>
      <w:bookmarkStart w:id="1" w:name="_Toc374692801"/>
      <w:r w:rsidRPr="00405645">
        <w:rPr>
          <w:b w:val="0"/>
        </w:rPr>
        <w:t>Section 1: Parent and Community Need</w:t>
      </w:r>
      <w:bookmarkStart w:id="2" w:name="_Toc368538859"/>
      <w:bookmarkEnd w:id="0"/>
      <w:bookmarkEnd w:id="1"/>
      <w:bookmarkEnd w:id="2"/>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This section should provide an overview of the </w:t>
      </w:r>
      <w:proofErr w:type="gramStart"/>
      <w:r>
        <w:rPr>
          <w:rFonts w:ascii="GillSansMT" w:hAnsi="GillSansMT" w:cs="GillSansMT"/>
          <w:color w:val="000000"/>
        </w:rPr>
        <w:t>community(</w:t>
      </w:r>
      <w:proofErr w:type="spellStart"/>
      <w:proofErr w:type="gramEnd"/>
      <w:r>
        <w:rPr>
          <w:rFonts w:ascii="GillSansMT" w:hAnsi="GillSansMT" w:cs="GillSansMT"/>
          <w:color w:val="000000"/>
        </w:rPr>
        <w:t>ies</w:t>
      </w:r>
      <w:proofErr w:type="spellEnd"/>
      <w:r>
        <w:rPr>
          <w:rFonts w:ascii="GillSansMT" w:hAnsi="GillSansMT" w:cs="GillSansMT"/>
          <w:color w:val="000000"/>
        </w:rPr>
        <w:t xml:space="preserve">) in which the proposed school seeks to locate. The proposal should clearly articulate the need for the proposed school(s) in the identified </w:t>
      </w:r>
      <w:proofErr w:type="gramStart"/>
      <w:r>
        <w:rPr>
          <w:rFonts w:ascii="GillSansMT" w:hAnsi="GillSansMT" w:cs="GillSansMT"/>
          <w:color w:val="000000"/>
        </w:rPr>
        <w:t>community(</w:t>
      </w:r>
      <w:proofErr w:type="spellStart"/>
      <w:proofErr w:type="gramEnd"/>
      <w:r>
        <w:rPr>
          <w:rFonts w:ascii="GillSansMT" w:hAnsi="GillSansMT" w:cs="GillSansMT"/>
          <w:color w:val="000000"/>
        </w:rPr>
        <w:t>ies</w:t>
      </w:r>
      <w:proofErr w:type="spellEnd"/>
      <w:r>
        <w:rPr>
          <w:rFonts w:ascii="GillSansMT" w:hAnsi="GillSansMT" w:cs="GillSansMT"/>
          <w:color w:val="000000"/>
        </w:rPr>
        <w:t>). The section should describe parent and community engagement conducted to help develop the proposal, provide demonstrated evidence of parent and community support and partnerships, and outline the engagement plan moving forward.</w:t>
      </w: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1.1. Parent and Community Engagement/Need in Targeted Community</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Parent and Community Engagement (Preparation of Proposal): </w:t>
      </w:r>
      <w:r>
        <w:rPr>
          <w:rFonts w:ascii="GillSansMT" w:hAnsi="GillSansMT" w:cs="GillSansMT"/>
          <w:color w:val="000000"/>
        </w:rPr>
        <w:t>(i) Describe and provide</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proofErr w:type="gramStart"/>
      <w:r>
        <w:rPr>
          <w:rFonts w:ascii="GillSansMT" w:hAnsi="GillSansMT" w:cs="GillSansMT"/>
          <w:color w:val="000000"/>
        </w:rPr>
        <w:t>evidence</w:t>
      </w:r>
      <w:proofErr w:type="gramEnd"/>
      <w:r>
        <w:rPr>
          <w:rFonts w:ascii="GillSansMT" w:hAnsi="GillSansMT" w:cs="GillSansMT"/>
          <w:color w:val="000000"/>
        </w:rPr>
        <w:t xml:space="preserve"> of how your Design Team notified community stakeholders and parents/guardians of the development of the proposal to open a new school. List the types, dates, locations, and number of outreach activities in the proposal narrative or in a </w:t>
      </w:r>
      <w:r>
        <w:rPr>
          <w:rFonts w:ascii="GillSansMT-Italic" w:hAnsi="GillSansMT-Italic" w:cs="GillSansMT-Italic"/>
          <w:i/>
          <w:iCs/>
          <w:color w:val="000000"/>
        </w:rPr>
        <w:t>Parent and Community Engagement and Support</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attachment</w:t>
      </w:r>
      <w:proofErr w:type="gramEnd"/>
      <w:r>
        <w:rPr>
          <w:rFonts w:ascii="GillSansMT" w:hAnsi="GillSansMT" w:cs="GillSansMT"/>
          <w:color w:val="000000"/>
        </w:rPr>
        <w:t xml:space="preserve">. </w:t>
      </w:r>
      <w:proofErr w:type="gramStart"/>
      <w:r>
        <w:rPr>
          <w:rFonts w:ascii="GillSansMT" w:hAnsi="GillSansMT" w:cs="GillSansMT"/>
          <w:color w:val="000000"/>
        </w:rPr>
        <w:t>(Please see pp. 1-2 of the Answer Manual for examples of possible forms of evidence of notification).</w:t>
      </w:r>
      <w:proofErr w:type="gramEnd"/>
      <w:r>
        <w:rPr>
          <w:rFonts w:ascii="GillSansMT" w:hAnsi="GillSansMT" w:cs="GillSansMT"/>
          <w:color w:val="000000"/>
        </w:rPr>
        <w:t xml:space="preserve"> (ii) Explain the role of parents/guardians and community members in providing input into the proposed school, the form and nature of the feedback, and the process for incorporating the feedback into the proposal. In the proposal narrative or in a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list the specific suggestions or input received, and explain whether or not the feedback was incorporated into the design of the proposal. If incorporated, please cite how.</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 xml:space="preserve">In a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include:</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Courier New" w:hAnsi="Courier New" w:cs="Courier New"/>
          <w:color w:val="000000"/>
        </w:rPr>
        <w:t>o</w:t>
      </w:r>
      <w:proofErr w:type="gramEnd"/>
      <w:r>
        <w:rPr>
          <w:rFonts w:ascii="Courier New" w:hAnsi="Courier New" w:cs="Courier New"/>
          <w:color w:val="000000"/>
        </w:rPr>
        <w:t xml:space="preserve"> </w:t>
      </w:r>
      <w:r>
        <w:rPr>
          <w:rFonts w:ascii="GillSansMT" w:hAnsi="GillSansMT" w:cs="GillSansMT"/>
          <w:color w:val="000000"/>
        </w:rPr>
        <w:t>(i) Evidence of notifying parents/guardians and community stakeholders of the proposal</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Courier New" w:hAnsi="Courier New" w:cs="Courier New"/>
          <w:color w:val="000000"/>
        </w:rPr>
        <w:t>o</w:t>
      </w:r>
      <w:proofErr w:type="gramEnd"/>
      <w:r>
        <w:rPr>
          <w:rFonts w:ascii="Courier New" w:hAnsi="Courier New" w:cs="Courier New"/>
          <w:color w:val="000000"/>
        </w:rPr>
        <w:t xml:space="preserve"> </w:t>
      </w:r>
      <w:r>
        <w:rPr>
          <w:rFonts w:ascii="GillSansMT" w:hAnsi="GillSansMT" w:cs="GillSansMT"/>
          <w:color w:val="000000"/>
        </w:rPr>
        <w:t>(ii) Examples of written or other communications that specify how parents/guardians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and</w:t>
      </w:r>
      <w:proofErr w:type="gramEnd"/>
      <w:r>
        <w:rPr>
          <w:rFonts w:ascii="GillSansMT" w:hAnsi="GillSansMT" w:cs="GillSansMT"/>
          <w:color w:val="000000"/>
        </w:rPr>
        <w:t xml:space="preserve"> community stakeholders can provide comments on the proposal/proposed school</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Courier New" w:hAnsi="Courier New" w:cs="Courier New"/>
          <w:color w:val="000000"/>
        </w:rPr>
        <w:t>o</w:t>
      </w:r>
      <w:proofErr w:type="gramEnd"/>
      <w:r>
        <w:rPr>
          <w:rFonts w:ascii="Courier New" w:hAnsi="Courier New" w:cs="Courier New"/>
          <w:color w:val="000000"/>
        </w:rPr>
        <w:t xml:space="preserve"> </w:t>
      </w:r>
      <w:r>
        <w:rPr>
          <w:rFonts w:ascii="GillSansMT" w:hAnsi="GillSansMT" w:cs="GillSansMT"/>
          <w:color w:val="000000"/>
        </w:rPr>
        <w:t>(ii) A detailed record (e.g. in a table or spreadsheet) of the specific feedback that the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Design Team received, which cites whether and how the feedback was incorporated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into</w:t>
      </w:r>
      <w:proofErr w:type="gramEnd"/>
      <w:r>
        <w:rPr>
          <w:rFonts w:ascii="GillSansMT" w:hAnsi="GillSansMT" w:cs="GillSansMT"/>
          <w:color w:val="000000"/>
        </w:rPr>
        <w:t xml:space="preserve"> the proposal</w:t>
      </w:r>
    </w:p>
    <w:p w:rsidR="009309C3" w:rsidRDefault="009309C3" w:rsidP="00A6488A">
      <w:pPr>
        <w:autoSpaceDE w:val="0"/>
        <w:autoSpaceDN w:val="0"/>
        <w:adjustRightInd w:val="0"/>
        <w:spacing w:after="0" w:line="240" w:lineRule="auto"/>
        <w:rPr>
          <w:rFonts w:ascii="GillSansMT" w:hAnsi="GillSansMT" w:cs="GillSansMT"/>
          <w:color w:val="000000"/>
        </w:rPr>
      </w:pPr>
    </w:p>
    <w:p w:rsidR="005A385B" w:rsidRPr="00F01C57" w:rsidRDefault="005A385B" w:rsidP="00A6488A">
      <w:pPr>
        <w:autoSpaceDE w:val="0"/>
        <w:autoSpaceDN w:val="0"/>
        <w:adjustRightInd w:val="0"/>
        <w:spacing w:after="0" w:line="240" w:lineRule="auto"/>
        <w:rPr>
          <w:rFonts w:cs="GillSansMT"/>
        </w:rPr>
      </w:pPr>
      <w:r w:rsidRPr="00F01C57">
        <w:rPr>
          <w:rFonts w:cs="GillSansMT"/>
        </w:rPr>
        <w:t>Connected Futures Academies recognizes the importance of having community support for it programs.  As a new potential alternative</w:t>
      </w:r>
      <w:r w:rsidR="00F57670" w:rsidRPr="00F01C57">
        <w:rPr>
          <w:rFonts w:cs="GillSansMT"/>
        </w:rPr>
        <w:t xml:space="preserve"> multi-site charter</w:t>
      </w:r>
      <w:r w:rsidRPr="00F01C57">
        <w:rPr>
          <w:rFonts w:cs="GillSansMT"/>
        </w:rPr>
        <w:t xml:space="preserve">, CFA will work </w:t>
      </w:r>
      <w:r w:rsidR="00F57670" w:rsidRPr="00F01C57">
        <w:rPr>
          <w:rFonts w:cs="GillSansMT"/>
        </w:rPr>
        <w:t>closely with CPS to address community needs and concerns.</w:t>
      </w:r>
      <w:r w:rsidR="00FB451C" w:rsidRPr="00F01C57">
        <w:rPr>
          <w:rFonts w:cs="GillSansMT"/>
        </w:rPr>
        <w:t xml:space="preserve">  Additionally CFA has elicited the support of leaders from the faith based community.  Bishop Dukes from the Englewood Community and Pastor Thurston from the Greater Grand Crossing Community all will lend their support to develop programs and share facilities for the purpose of educating of re-engaging a population of youth that we are on the verge of losing.  Additionally Emmanuel Pratt Executive Director of the Sweetwater Foundation and Professor of Urban Planning are supporting our efforts to re-engage youth in context of work and education.  </w:t>
      </w:r>
      <w:proofErr w:type="spellStart"/>
      <w:r w:rsidR="00FB451C" w:rsidRPr="00F01C57">
        <w:rPr>
          <w:rFonts w:cs="GillSansMT"/>
        </w:rPr>
        <w:t>Sharod</w:t>
      </w:r>
      <w:proofErr w:type="spellEnd"/>
      <w:r w:rsidR="00FB451C" w:rsidRPr="00F01C57">
        <w:rPr>
          <w:rFonts w:cs="GillSansMT"/>
        </w:rPr>
        <w:t xml:space="preserve"> Gordon, Vice Chancellor for Community Affairs and Recruitment believes the efforts of CFA can ensure that more students will come to CCC prepared and knowledgeable about the career training and </w:t>
      </w:r>
      <w:proofErr w:type="spellStart"/>
      <w:r w:rsidR="00FB451C" w:rsidRPr="00F01C57">
        <w:rPr>
          <w:rFonts w:cs="GillSansMT"/>
        </w:rPr>
        <w:t>post secondary</w:t>
      </w:r>
      <w:proofErr w:type="spellEnd"/>
      <w:r w:rsidR="00FB451C" w:rsidRPr="00F01C57">
        <w:rPr>
          <w:rFonts w:cs="GillSansMT"/>
        </w:rPr>
        <w:t xml:space="preserve"> programs CCC has to offer.  Peter Negro, Chief Operating Officer of the Illinois Medical District believes CFA has the potential to support the mission of the medical district as a community resource for educational institutions.</w:t>
      </w:r>
    </w:p>
    <w:p w:rsidR="00FB451C" w:rsidRPr="00F01C57" w:rsidRDefault="00FB451C" w:rsidP="00A6488A">
      <w:pPr>
        <w:autoSpaceDE w:val="0"/>
        <w:autoSpaceDN w:val="0"/>
        <w:adjustRightInd w:val="0"/>
        <w:spacing w:after="0" w:line="240" w:lineRule="auto"/>
        <w:rPr>
          <w:rFonts w:cs="GillSansMT"/>
        </w:rPr>
      </w:pPr>
    </w:p>
    <w:p w:rsidR="001B32CB" w:rsidRPr="00F01C57" w:rsidRDefault="009309C3" w:rsidP="00A6488A">
      <w:pPr>
        <w:autoSpaceDE w:val="0"/>
        <w:autoSpaceDN w:val="0"/>
        <w:adjustRightInd w:val="0"/>
        <w:spacing w:after="0" w:line="240" w:lineRule="auto"/>
        <w:rPr>
          <w:rFonts w:cs="GillSansMT"/>
        </w:rPr>
      </w:pPr>
      <w:r w:rsidRPr="00F01C57">
        <w:rPr>
          <w:rFonts w:cs="GillSansMT"/>
        </w:rPr>
        <w:t>Connected Futures Academies</w:t>
      </w:r>
      <w:r w:rsidR="00DE6702" w:rsidRPr="00F01C57">
        <w:rPr>
          <w:rFonts w:cs="GillSansMT"/>
        </w:rPr>
        <w:t xml:space="preserve"> (CFA)</w:t>
      </w:r>
      <w:r w:rsidRPr="00F01C57">
        <w:rPr>
          <w:rFonts w:cs="GillSansMT"/>
        </w:rPr>
        <w:t xml:space="preserve"> has</w:t>
      </w:r>
      <w:r w:rsidR="00DE6702" w:rsidRPr="00F01C57">
        <w:rPr>
          <w:rFonts w:cs="GillSansMT"/>
        </w:rPr>
        <w:t>/will have conversations with constituents of each of the communities it plans to locate in. Each community where Connected Futures plans to locate will work with a community pastor</w:t>
      </w:r>
      <w:r w:rsidR="001B32CB" w:rsidRPr="00F01C57">
        <w:rPr>
          <w:rFonts w:cs="GillSansMT"/>
        </w:rPr>
        <w:t>(s)</w:t>
      </w:r>
      <w:r w:rsidR="00DE6702" w:rsidRPr="00F01C57">
        <w:rPr>
          <w:rFonts w:cs="GillSansMT"/>
        </w:rPr>
        <w:t xml:space="preserve"> where applicable.</w:t>
      </w:r>
      <w:r w:rsidR="001B32CB" w:rsidRPr="00F01C57">
        <w:rPr>
          <w:rFonts w:cs="GillSansMT"/>
        </w:rPr>
        <w:t xml:space="preserve">  Each campus of CFA will be located </w:t>
      </w:r>
      <w:r w:rsidR="00CD14B7" w:rsidRPr="00F01C57">
        <w:rPr>
          <w:rFonts w:cs="GillSansMT"/>
        </w:rPr>
        <w:t>in</w:t>
      </w:r>
      <w:r w:rsidR="00F57670" w:rsidRPr="00F01C57">
        <w:rPr>
          <w:rFonts w:cs="GillSansMT"/>
        </w:rPr>
        <w:t xml:space="preserve"> a high need community that has</w:t>
      </w:r>
      <w:r w:rsidR="00CD14B7" w:rsidRPr="00F01C57">
        <w:rPr>
          <w:rFonts w:cs="GillSansMT"/>
        </w:rPr>
        <w:t xml:space="preserve"> been identified by Chicago Public Schools in need of an Options School, and/or an </w:t>
      </w:r>
      <w:r w:rsidR="00CD14B7" w:rsidRPr="00F01C57">
        <w:rPr>
          <w:rFonts w:cs="GillSansMT"/>
        </w:rPr>
        <w:lastRenderedPageBreak/>
        <w:t>area where synergies can be developed with business partners (for example the Illinois Medical District)</w:t>
      </w:r>
      <w:r w:rsidR="001B32CB" w:rsidRPr="00F01C57">
        <w:rPr>
          <w:rFonts w:cs="GillSansMT"/>
        </w:rPr>
        <w:t xml:space="preserve">.       CFA in partnership with the designated faith based community partner will conduct </w:t>
      </w:r>
      <w:r w:rsidR="00CD14B7" w:rsidRPr="00F01C57">
        <w:rPr>
          <w:rFonts w:cs="GillSansMT"/>
        </w:rPr>
        <w:t>meetings with select elected officials</w:t>
      </w:r>
      <w:r w:rsidR="00F57670" w:rsidRPr="00F01C57">
        <w:rPr>
          <w:rFonts w:cs="GillSansMT"/>
        </w:rPr>
        <w:t xml:space="preserve"> that serve</w:t>
      </w:r>
      <w:r w:rsidR="00CD14B7" w:rsidRPr="00F01C57">
        <w:rPr>
          <w:rFonts w:cs="GillSansMT"/>
        </w:rPr>
        <w:t xml:space="preserve"> the plan</w:t>
      </w:r>
      <w:r w:rsidR="005A385B" w:rsidRPr="00F01C57">
        <w:rPr>
          <w:rFonts w:cs="GillSansMT"/>
        </w:rPr>
        <w:t>ned site location</w:t>
      </w:r>
      <w:r w:rsidR="00CD14B7" w:rsidRPr="00F01C57">
        <w:rPr>
          <w:rFonts w:cs="GillSansMT"/>
        </w:rPr>
        <w:t>.   Th</w:t>
      </w:r>
      <w:r w:rsidR="005A385B" w:rsidRPr="00F01C57">
        <w:rPr>
          <w:rFonts w:cs="GillSansMT"/>
        </w:rPr>
        <w:t>ese</w:t>
      </w:r>
      <w:r w:rsidR="00CD14B7" w:rsidRPr="00F01C57">
        <w:rPr>
          <w:rFonts w:cs="GillSansMT"/>
        </w:rPr>
        <w:t xml:space="preserve"> meetings</w:t>
      </w:r>
      <w:r w:rsidR="005A385B" w:rsidRPr="00F01C57">
        <w:rPr>
          <w:rFonts w:cs="GillSansMT"/>
        </w:rPr>
        <w:t xml:space="preserve"> will be designed to elicit support and input from the community and will be</w:t>
      </w:r>
      <w:r w:rsidR="00CD14B7" w:rsidRPr="00F01C57">
        <w:rPr>
          <w:rFonts w:cs="GillSansMT"/>
        </w:rPr>
        <w:t xml:space="preserve"> facilitated by elected officials, CPS, and our faith based community partner</w:t>
      </w:r>
      <w:r w:rsidR="005A385B" w:rsidRPr="00F01C57">
        <w:rPr>
          <w:rFonts w:cs="GillSansMT"/>
        </w:rPr>
        <w:t>s.</w:t>
      </w:r>
      <w:r w:rsidR="00CD14B7" w:rsidRPr="00F01C57">
        <w:rPr>
          <w:rFonts w:cs="GillSansMT"/>
        </w:rPr>
        <w:t xml:space="preserve"> </w:t>
      </w:r>
    </w:p>
    <w:p w:rsidR="001B32CB" w:rsidRPr="00F01C57" w:rsidRDefault="001B32CB" w:rsidP="00A6488A">
      <w:pPr>
        <w:autoSpaceDE w:val="0"/>
        <w:autoSpaceDN w:val="0"/>
        <w:adjustRightInd w:val="0"/>
        <w:spacing w:after="0" w:line="240" w:lineRule="auto"/>
        <w:rPr>
          <w:rFonts w:cs="GillSansMT"/>
        </w:rPr>
      </w:pPr>
    </w:p>
    <w:p w:rsidR="009309C3" w:rsidRPr="00F01C57" w:rsidRDefault="00DE6702" w:rsidP="00A6488A">
      <w:pPr>
        <w:autoSpaceDE w:val="0"/>
        <w:autoSpaceDN w:val="0"/>
        <w:adjustRightInd w:val="0"/>
        <w:spacing w:after="0" w:line="240" w:lineRule="auto"/>
        <w:rPr>
          <w:rFonts w:cs="GillSansMT"/>
        </w:rPr>
      </w:pPr>
      <w:r w:rsidRPr="00F01C57">
        <w:rPr>
          <w:rFonts w:cs="GillSansMT"/>
        </w:rPr>
        <w:t xml:space="preserve">CFA campus 1 will be located in the Illinois Medical District.  </w:t>
      </w:r>
      <w:r w:rsidRPr="00F01C57">
        <w:rPr>
          <w:b/>
          <w:bCs/>
        </w:rPr>
        <w:t>Illinois Medical District</w:t>
      </w:r>
      <w:r w:rsidRPr="00F01C57">
        <w:t xml:space="preserve"> (IMD) is a special-use </w:t>
      </w:r>
      <w:hyperlink r:id="rId8" w:tooltip="Zoning" w:history="1">
        <w:r w:rsidRPr="00F01C57">
          <w:rPr>
            <w:rStyle w:val="Hyperlink"/>
            <w:color w:val="auto"/>
          </w:rPr>
          <w:t>zoning</w:t>
        </w:r>
      </w:hyperlink>
      <w:r w:rsidRPr="00F01C57">
        <w:t xml:space="preserve"> district just west of the central business district of </w:t>
      </w:r>
      <w:hyperlink r:id="rId9" w:tooltip="Chicago" w:history="1">
        <w:r w:rsidRPr="00F01C57">
          <w:rPr>
            <w:rStyle w:val="Hyperlink"/>
            <w:color w:val="auto"/>
          </w:rPr>
          <w:t>Chicago</w:t>
        </w:r>
      </w:hyperlink>
      <w:r w:rsidRPr="00F01C57">
        <w:t xml:space="preserve">, Illinois. It consists of 560 acres of medical research facilities, labs, a biotechnology business incubator, a raw development area, universities, and more than 40 health care related facilities. IMD supports </w:t>
      </w:r>
      <w:r w:rsidR="00DB5B41" w:rsidRPr="00F01C57">
        <w:t xml:space="preserve">locating </w:t>
      </w:r>
      <w:r w:rsidR="00DB5B41" w:rsidRPr="00F01C57">
        <w:rPr>
          <w:rFonts w:cs="GillSansMT"/>
        </w:rPr>
        <w:t>Connected</w:t>
      </w:r>
      <w:r w:rsidRPr="00F01C57">
        <w:rPr>
          <w:rFonts w:cs="GillSansMT"/>
        </w:rPr>
        <w:t xml:space="preserve"> Futures Academy’s Allied Health Campus in the district because of</w:t>
      </w:r>
      <w:r w:rsidR="00DB5B41" w:rsidRPr="00F01C57">
        <w:rPr>
          <w:rFonts w:cs="GillSansMT"/>
        </w:rPr>
        <w:t xml:space="preserve"> </w:t>
      </w:r>
      <w:r w:rsidRPr="00F01C57">
        <w:rPr>
          <w:rFonts w:cs="GillSansMT"/>
        </w:rPr>
        <w:t xml:space="preserve">the </w:t>
      </w:r>
      <w:r w:rsidR="00DB5B41" w:rsidRPr="00F01C57">
        <w:rPr>
          <w:rFonts w:cs="GillSansMT"/>
        </w:rPr>
        <w:t xml:space="preserve">potential opportunities for exposing CFA students to employment opportunities in the district.  IMD has committed to assist in the development of partnerships with the corporate residents of the district that will facilitate the training and exposure of students to real world opportunities in the Medical field.  </w:t>
      </w:r>
    </w:p>
    <w:p w:rsidR="00FB451C" w:rsidRPr="00F01C57" w:rsidRDefault="00FB451C" w:rsidP="00A6488A">
      <w:pPr>
        <w:autoSpaceDE w:val="0"/>
        <w:autoSpaceDN w:val="0"/>
        <w:adjustRightInd w:val="0"/>
        <w:spacing w:after="0" w:line="240" w:lineRule="auto"/>
        <w:rPr>
          <w:rFonts w:cs="GillSansMT"/>
        </w:rPr>
      </w:pPr>
    </w:p>
    <w:p w:rsidR="00FB451C" w:rsidRPr="00F01C57" w:rsidRDefault="00FB451C" w:rsidP="00A6488A">
      <w:pPr>
        <w:autoSpaceDE w:val="0"/>
        <w:autoSpaceDN w:val="0"/>
        <w:adjustRightInd w:val="0"/>
        <w:spacing w:after="0" w:line="240" w:lineRule="auto"/>
        <w:rPr>
          <w:rFonts w:cs="GillSansMT"/>
        </w:rPr>
      </w:pPr>
      <w:r w:rsidRPr="00F01C57">
        <w:rPr>
          <w:rFonts w:cs="GillSansMT"/>
        </w:rPr>
        <w:t xml:space="preserve">CFA Campus 2 in partnership with the Sweetwater Foundation in Englewood will provide an opportunity for CFA students to be exposed to issues of the Green Economy.   Campus 2 will support students understanding of urban agriculture, </w:t>
      </w:r>
      <w:proofErr w:type="spellStart"/>
      <w:r w:rsidRPr="00F01C57">
        <w:rPr>
          <w:rFonts w:cs="GillSansMT"/>
        </w:rPr>
        <w:t>aquaponics</w:t>
      </w:r>
      <w:proofErr w:type="spellEnd"/>
      <w:r w:rsidRPr="00F01C57">
        <w:rPr>
          <w:rFonts w:cs="GillSansMT"/>
        </w:rPr>
        <w:t xml:space="preserve">, and green construction.   By partnering with the Sweetwater Foundation, </w:t>
      </w:r>
      <w:r w:rsidR="00F01C57" w:rsidRPr="00F01C57">
        <w:rPr>
          <w:rFonts w:cs="GillSansMT"/>
        </w:rPr>
        <w:t>CFA hopes</w:t>
      </w:r>
      <w:r w:rsidRPr="00F01C57">
        <w:rPr>
          <w:rFonts w:cs="GillSansMT"/>
        </w:rPr>
        <w:t xml:space="preserve"> to catalyze the continued development of the Englewood community </w:t>
      </w:r>
      <w:r w:rsidR="00F01C57" w:rsidRPr="00F01C57">
        <w:rPr>
          <w:rFonts w:cs="GillSansMT"/>
        </w:rPr>
        <w:t>through education</w:t>
      </w:r>
      <w:r w:rsidRPr="00F01C57">
        <w:rPr>
          <w:rFonts w:cs="GillSansMT"/>
        </w:rPr>
        <w:t>.</w:t>
      </w:r>
    </w:p>
    <w:p w:rsidR="00216970" w:rsidRDefault="00216970"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Description of Need in Targeted Community: </w:t>
      </w:r>
      <w:r>
        <w:rPr>
          <w:rFonts w:ascii="GillSansMT" w:hAnsi="GillSansMT" w:cs="GillSansMT"/>
          <w:color w:val="000000"/>
        </w:rPr>
        <w:t>Describe the community (e.g. demographics,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assets</w:t>
      </w:r>
      <w:proofErr w:type="gramEnd"/>
      <w:r>
        <w:rPr>
          <w:rFonts w:ascii="GillSansMT" w:hAnsi="GillSansMT" w:cs="GillSansMT"/>
          <w:color w:val="000000"/>
        </w:rPr>
        <w:t xml:space="preserve">, challenges, relevant history, etc.) </w:t>
      </w:r>
      <w:proofErr w:type="gramStart"/>
      <w:r>
        <w:rPr>
          <w:rFonts w:ascii="GillSansMT" w:hAnsi="GillSansMT" w:cs="GillSansMT"/>
          <w:color w:val="000000"/>
        </w:rPr>
        <w:t>and</w:t>
      </w:r>
      <w:proofErr w:type="gramEnd"/>
      <w:r>
        <w:rPr>
          <w:rFonts w:ascii="GillSansMT" w:hAnsi="GillSansMT" w:cs="GillSansMT"/>
          <w:color w:val="000000"/>
        </w:rPr>
        <w:t xml:space="preserve"> the specific population of students that your proposed school intends to serve. Explain and cite evidence of the unique educational needs of the community, parents, and specific population of students (please see p. 2 of the Answer Manual for examples of possible forms of evidence). How does the proposed school align with community needs and expectations, including those voiced by parents and stakeholders during the community engagement process?</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 xml:space="preserve">If applicable, (e.g. in the case of stakeholder survey data), include evidence in a </w:t>
      </w:r>
      <w:r>
        <w:rPr>
          <w:rFonts w:ascii="GillSansMT-Italic" w:hAnsi="GillSansMT-Italic" w:cs="GillSansMT-Italic"/>
          <w:i/>
          <w:iCs/>
          <w:color w:val="000000"/>
        </w:rPr>
        <w:t>Parent and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Italic" w:hAnsi="GillSansMT-Italic" w:cs="GillSansMT-Italic"/>
          <w:i/>
          <w:iCs/>
          <w:color w:val="000000"/>
        </w:rPr>
        <w:t xml:space="preserve">Community Engagement and Support </w:t>
      </w:r>
      <w:r>
        <w:rPr>
          <w:rFonts w:ascii="GillSansMT" w:hAnsi="GillSansMT" w:cs="GillSansMT"/>
          <w:color w:val="000000"/>
        </w:rPr>
        <w:t>attachment</w:t>
      </w:r>
    </w:p>
    <w:p w:rsidR="00762363" w:rsidRDefault="00762363" w:rsidP="00A6488A">
      <w:pPr>
        <w:autoSpaceDE w:val="0"/>
        <w:autoSpaceDN w:val="0"/>
        <w:adjustRightInd w:val="0"/>
        <w:spacing w:after="0" w:line="240" w:lineRule="auto"/>
        <w:rPr>
          <w:rFonts w:ascii="GillSansMT" w:hAnsi="GillSansMT" w:cs="GillSansMT"/>
          <w:color w:val="000000"/>
        </w:rPr>
      </w:pPr>
    </w:p>
    <w:p w:rsidR="00AF1847" w:rsidRPr="00F01C57" w:rsidRDefault="00AF1847" w:rsidP="00A6488A">
      <w:pPr>
        <w:autoSpaceDE w:val="0"/>
        <w:autoSpaceDN w:val="0"/>
        <w:adjustRightInd w:val="0"/>
        <w:spacing w:after="0" w:line="240" w:lineRule="auto"/>
        <w:rPr>
          <w:rFonts w:ascii="GillSansMT" w:hAnsi="GillSansMT" w:cs="GillSansMT"/>
        </w:rPr>
      </w:pPr>
      <w:r w:rsidRPr="00F01C57">
        <w:rPr>
          <w:rFonts w:ascii="GillSansMT" w:hAnsi="GillSansMT" w:cs="GillSansMT"/>
        </w:rPr>
        <w:t xml:space="preserve">CFA has developed an educational program designed to engage students that have dropped out or on track to dropping out of high school.  In 2009 Chicago Public Schools commissioned a study conducted by the Parthenon Group. The study suggests that CPS needs to 1) develop a strategy to serve off track and out of school youth, 2) Identified communities where the greatest of need for seats (schools) to serve this unique population of students. </w:t>
      </w:r>
      <w:r w:rsidR="00C60570" w:rsidRPr="00F01C57">
        <w:rPr>
          <w:rFonts w:ascii="GillSansMT" w:hAnsi="GillSansMT" w:cs="GillSansMT"/>
        </w:rPr>
        <w:t xml:space="preserve"> In</w:t>
      </w:r>
      <w:r w:rsidRPr="00F01C57">
        <w:rPr>
          <w:rFonts w:ascii="GillSansMT" w:hAnsi="GillSansMT" w:cs="GillSansMT"/>
        </w:rPr>
        <w:t xml:space="preserve"> June 2013 the Chicago Board of Education heard a presentation from CPS staff </w:t>
      </w:r>
      <w:r w:rsidR="00C60570" w:rsidRPr="00F01C57">
        <w:rPr>
          <w:rFonts w:ascii="GillSansMT" w:hAnsi="GillSansMT" w:cs="GillSansMT"/>
        </w:rPr>
        <w:t xml:space="preserve">presenting the Education Options Strategy.  </w:t>
      </w:r>
    </w:p>
    <w:p w:rsidR="00AF1847" w:rsidRPr="00F01C57" w:rsidRDefault="00AF1847" w:rsidP="00A6488A">
      <w:pPr>
        <w:autoSpaceDE w:val="0"/>
        <w:autoSpaceDN w:val="0"/>
        <w:adjustRightInd w:val="0"/>
        <w:spacing w:after="0" w:line="240" w:lineRule="auto"/>
        <w:rPr>
          <w:rFonts w:ascii="GillSansMT" w:hAnsi="GillSansMT" w:cs="GillSansMT"/>
        </w:rPr>
      </w:pPr>
    </w:p>
    <w:p w:rsidR="009313EA" w:rsidRPr="00F01C57" w:rsidRDefault="009313EA" w:rsidP="00A6488A">
      <w:pPr>
        <w:autoSpaceDE w:val="0"/>
        <w:autoSpaceDN w:val="0"/>
        <w:adjustRightInd w:val="0"/>
        <w:spacing w:after="0" w:line="240" w:lineRule="auto"/>
        <w:rPr>
          <w:rFonts w:ascii="GillSansMT" w:hAnsi="GillSansMT" w:cs="GillSansMT"/>
        </w:rPr>
      </w:pPr>
      <w:r w:rsidRPr="00F01C57">
        <w:rPr>
          <w:rFonts w:ascii="GillSansMT" w:hAnsi="GillSansMT" w:cs="GillSansMT"/>
        </w:rPr>
        <w:t>CFA has based its location selection process on multiple factors:</w:t>
      </w:r>
    </w:p>
    <w:p w:rsidR="009313EA" w:rsidRPr="00F01C57" w:rsidRDefault="009313EA" w:rsidP="00A6488A">
      <w:pPr>
        <w:autoSpaceDE w:val="0"/>
        <w:autoSpaceDN w:val="0"/>
        <w:adjustRightInd w:val="0"/>
        <w:spacing w:after="0" w:line="240" w:lineRule="auto"/>
        <w:rPr>
          <w:rFonts w:ascii="GillSansMT" w:hAnsi="GillSansMT" w:cs="GillSansMT"/>
        </w:rPr>
      </w:pPr>
    </w:p>
    <w:p w:rsidR="00762363" w:rsidRPr="00F01C57" w:rsidRDefault="009313EA" w:rsidP="009313EA">
      <w:pPr>
        <w:pStyle w:val="ListParagraph"/>
        <w:numPr>
          <w:ilvl w:val="0"/>
          <w:numId w:val="1"/>
        </w:numPr>
        <w:autoSpaceDE w:val="0"/>
        <w:autoSpaceDN w:val="0"/>
        <w:adjustRightInd w:val="0"/>
        <w:spacing w:after="0" w:line="240" w:lineRule="auto"/>
        <w:rPr>
          <w:rFonts w:ascii="GillSansMT" w:hAnsi="GillSansMT" w:cs="GillSansMT"/>
        </w:rPr>
      </w:pPr>
      <w:r w:rsidRPr="00F01C57">
        <w:rPr>
          <w:rFonts w:ascii="GillSansMT" w:hAnsi="GillSansMT" w:cs="GillSansMT"/>
        </w:rPr>
        <w:t>Community that CPS has determined have a need for new options for educating off-track and out of school youth</w:t>
      </w:r>
    </w:p>
    <w:p w:rsidR="009313EA" w:rsidRPr="00F01C57" w:rsidRDefault="009313EA" w:rsidP="009313EA">
      <w:pPr>
        <w:pStyle w:val="ListParagraph"/>
        <w:numPr>
          <w:ilvl w:val="0"/>
          <w:numId w:val="1"/>
        </w:numPr>
        <w:autoSpaceDE w:val="0"/>
        <w:autoSpaceDN w:val="0"/>
        <w:adjustRightInd w:val="0"/>
        <w:spacing w:after="0" w:line="240" w:lineRule="auto"/>
        <w:rPr>
          <w:rFonts w:ascii="GillSansMT" w:hAnsi="GillSansMT" w:cs="GillSansMT"/>
        </w:rPr>
      </w:pPr>
      <w:r w:rsidRPr="00F01C57">
        <w:rPr>
          <w:rFonts w:ascii="GillSansMT" w:hAnsi="GillSansMT" w:cs="GillSansMT"/>
        </w:rPr>
        <w:t>Community proximity to a City College of Chicago campus</w:t>
      </w:r>
    </w:p>
    <w:p w:rsidR="009313EA" w:rsidRPr="00F01C57" w:rsidRDefault="009313EA" w:rsidP="009313EA">
      <w:pPr>
        <w:pStyle w:val="ListParagraph"/>
        <w:numPr>
          <w:ilvl w:val="0"/>
          <w:numId w:val="1"/>
        </w:numPr>
        <w:autoSpaceDE w:val="0"/>
        <w:autoSpaceDN w:val="0"/>
        <w:adjustRightInd w:val="0"/>
        <w:spacing w:after="0" w:line="240" w:lineRule="auto"/>
        <w:rPr>
          <w:rFonts w:ascii="GillSansMT" w:hAnsi="GillSansMT" w:cs="GillSansMT"/>
        </w:rPr>
      </w:pPr>
      <w:r w:rsidRPr="00F01C57">
        <w:rPr>
          <w:rFonts w:ascii="GillSansMT" w:hAnsi="GillSansMT" w:cs="GillSansMT"/>
        </w:rPr>
        <w:t>Community with a concentration of need of low-medium skill employees</w:t>
      </w:r>
    </w:p>
    <w:p w:rsidR="009313EA" w:rsidRPr="00F01C57" w:rsidRDefault="009313EA" w:rsidP="009313EA">
      <w:pPr>
        <w:pStyle w:val="ListParagraph"/>
        <w:numPr>
          <w:ilvl w:val="0"/>
          <w:numId w:val="1"/>
        </w:numPr>
        <w:autoSpaceDE w:val="0"/>
        <w:autoSpaceDN w:val="0"/>
        <w:adjustRightInd w:val="0"/>
        <w:spacing w:after="0" w:line="240" w:lineRule="auto"/>
        <w:rPr>
          <w:rFonts w:ascii="GillSansMT" w:hAnsi="GillSansMT" w:cs="GillSansMT"/>
        </w:rPr>
      </w:pPr>
      <w:r w:rsidRPr="00F01C57">
        <w:rPr>
          <w:rFonts w:ascii="GillSansMT" w:hAnsi="GillSansMT" w:cs="GillSansMT"/>
        </w:rPr>
        <w:t>Community in need of development support</w:t>
      </w:r>
    </w:p>
    <w:p w:rsidR="00C60570" w:rsidRPr="00F01C57" w:rsidRDefault="00C60570" w:rsidP="009313EA">
      <w:pPr>
        <w:autoSpaceDE w:val="0"/>
        <w:autoSpaceDN w:val="0"/>
        <w:adjustRightInd w:val="0"/>
        <w:spacing w:after="0" w:line="240" w:lineRule="auto"/>
        <w:rPr>
          <w:rFonts w:ascii="GillSansMT" w:hAnsi="GillSansMT" w:cs="GillSansMT"/>
        </w:rPr>
      </w:pPr>
    </w:p>
    <w:p w:rsidR="009313EA" w:rsidRPr="00F01C57" w:rsidRDefault="00C60570" w:rsidP="009313EA">
      <w:pPr>
        <w:autoSpaceDE w:val="0"/>
        <w:autoSpaceDN w:val="0"/>
        <w:adjustRightInd w:val="0"/>
        <w:spacing w:after="0" w:line="240" w:lineRule="auto"/>
        <w:rPr>
          <w:rFonts w:ascii="GillSansMT" w:hAnsi="GillSansMT" w:cs="GillSansMT"/>
        </w:rPr>
      </w:pPr>
      <w:r w:rsidRPr="00F01C57">
        <w:rPr>
          <w:rFonts w:ascii="GillSansMT" w:hAnsi="GillSansMT" w:cs="GillSansMT"/>
        </w:rPr>
        <w:t>T</w:t>
      </w:r>
      <w:r w:rsidR="009313EA" w:rsidRPr="00F01C57">
        <w:rPr>
          <w:rFonts w:ascii="GillSansMT" w:hAnsi="GillSansMT" w:cs="GillSansMT"/>
        </w:rPr>
        <w:t>he initial CFA planned campus location is with the Illinois Medical District.  The IMD is an ideal location</w:t>
      </w:r>
      <w:r w:rsidR="007F69C4" w:rsidRPr="00F01C57">
        <w:rPr>
          <w:rFonts w:ascii="GillSansMT" w:hAnsi="GillSansMT" w:cs="GillSansMT"/>
        </w:rPr>
        <w:t xml:space="preserve"> for a campus focused on employment opportunities in the Allied Health area.  The IMD </w:t>
      </w:r>
      <w:r w:rsidR="007F69C4" w:rsidRPr="00F01C57">
        <w:rPr>
          <w:rFonts w:ascii="GillSansMT" w:hAnsi="GillSansMT" w:cs="GillSansMT"/>
        </w:rPr>
        <w:lastRenderedPageBreak/>
        <w:t>houses t</w:t>
      </w:r>
      <w:r w:rsidR="0080784A">
        <w:rPr>
          <w:rFonts w:ascii="GillSansMT" w:hAnsi="GillSansMT" w:cs="GillSansMT"/>
        </w:rPr>
        <w:t>w</w:t>
      </w:r>
      <w:r w:rsidR="007F69C4" w:rsidRPr="00F01C57">
        <w:rPr>
          <w:rFonts w:ascii="GillSansMT" w:hAnsi="GillSansMT" w:cs="GillSansMT"/>
        </w:rPr>
        <w:t>o training hospitals and significant other medical related companies.  CFA students will be trained right in the center of Health Industry in Chicago, with potential access to needed sites for job shadowing and mentoring opportunities.  Also the IMD campus locations proximity to CCC’s Malcolm X Campus is ideal for students taking dual credit / dual enrollment classes.</w:t>
      </w:r>
    </w:p>
    <w:p w:rsidR="007F69C4" w:rsidRPr="00F01C57" w:rsidRDefault="007F69C4" w:rsidP="009313EA">
      <w:pPr>
        <w:autoSpaceDE w:val="0"/>
        <w:autoSpaceDN w:val="0"/>
        <w:adjustRightInd w:val="0"/>
        <w:spacing w:after="0" w:line="240" w:lineRule="auto"/>
        <w:rPr>
          <w:rFonts w:ascii="GillSansMT" w:hAnsi="GillSansMT" w:cs="GillSansMT"/>
        </w:rPr>
      </w:pPr>
    </w:p>
    <w:p w:rsidR="007F69C4" w:rsidRPr="00F01C57" w:rsidRDefault="007F69C4" w:rsidP="009313EA">
      <w:pPr>
        <w:autoSpaceDE w:val="0"/>
        <w:autoSpaceDN w:val="0"/>
        <w:adjustRightInd w:val="0"/>
        <w:spacing w:after="0" w:line="240" w:lineRule="auto"/>
        <w:rPr>
          <w:rFonts w:ascii="GillSansMT" w:hAnsi="GillSansMT" w:cs="GillSansMT"/>
        </w:rPr>
      </w:pPr>
      <w:r w:rsidRPr="00F01C57">
        <w:rPr>
          <w:rFonts w:ascii="GillSansMT" w:hAnsi="GillSansMT" w:cs="GillSansMT"/>
        </w:rPr>
        <w:t>CFA Campus 2 location is anticipated to be in the Englewood communit</w:t>
      </w:r>
      <w:r w:rsidR="00A72B54" w:rsidRPr="00F01C57">
        <w:rPr>
          <w:rFonts w:ascii="GillSansMT" w:hAnsi="GillSansMT" w:cs="GillSansMT"/>
        </w:rPr>
        <w:t>y</w:t>
      </w:r>
      <w:r w:rsidRPr="00F01C57">
        <w:rPr>
          <w:rFonts w:ascii="GillSansMT" w:hAnsi="GillSansMT" w:cs="GillSansMT"/>
        </w:rPr>
        <w:t xml:space="preserve">, where CPS has identified as a high need community for option schools.  It is anticipated that </w:t>
      </w:r>
      <w:r w:rsidR="00A72B54" w:rsidRPr="00F01C57">
        <w:rPr>
          <w:rFonts w:ascii="GillSansMT" w:hAnsi="GillSansMT" w:cs="GillSansMT"/>
        </w:rPr>
        <w:t>in</w:t>
      </w:r>
      <w:r w:rsidRPr="00F01C57">
        <w:rPr>
          <w:rFonts w:ascii="GillSansMT" w:hAnsi="GillSansMT" w:cs="GillSansMT"/>
        </w:rPr>
        <w:t xml:space="preserve"> </w:t>
      </w:r>
      <w:r w:rsidR="00A72B54" w:rsidRPr="00F01C57">
        <w:rPr>
          <w:rFonts w:ascii="GillSansMT" w:hAnsi="GillSansMT" w:cs="GillSansMT"/>
        </w:rPr>
        <w:t>p</w:t>
      </w:r>
      <w:r w:rsidRPr="00F01C57">
        <w:rPr>
          <w:rFonts w:ascii="GillSansMT" w:hAnsi="GillSansMT" w:cs="GillSansMT"/>
        </w:rPr>
        <w:t xml:space="preserve">artnership </w:t>
      </w:r>
      <w:r w:rsidR="00A72B54" w:rsidRPr="00F01C57">
        <w:rPr>
          <w:rFonts w:ascii="GillSansMT" w:hAnsi="GillSansMT" w:cs="GillSansMT"/>
        </w:rPr>
        <w:t xml:space="preserve">with </w:t>
      </w:r>
      <w:r w:rsidR="00FB451C" w:rsidRPr="00F01C57">
        <w:rPr>
          <w:rFonts w:ascii="GillSansMT" w:hAnsi="GillSansMT" w:cs="GillSansMT"/>
        </w:rPr>
        <w:t xml:space="preserve">the Sweetwater Foundation and </w:t>
      </w:r>
      <w:r w:rsidR="00A72B54" w:rsidRPr="00F01C57">
        <w:rPr>
          <w:rFonts w:ascii="GillSansMT" w:hAnsi="GillSansMT" w:cs="GillSansMT"/>
        </w:rPr>
        <w:t>Liberation Christian Center, CFA will be part of the planned redevelopment of old Firehouse in Englewood.  Liberation Christian Center and its pastor Bishop James Dukes</w:t>
      </w:r>
      <w:r w:rsidR="00FB451C" w:rsidRPr="00F01C57">
        <w:rPr>
          <w:rFonts w:ascii="GillSansMT" w:hAnsi="GillSansMT" w:cs="GillSansMT"/>
        </w:rPr>
        <w:t xml:space="preserve"> and Emmanuel Pratt of the Sweetwater Foundation have </w:t>
      </w:r>
      <w:r w:rsidR="00A72B54" w:rsidRPr="00F01C57">
        <w:rPr>
          <w:rFonts w:ascii="GillSansMT" w:hAnsi="GillSansMT" w:cs="GillSansMT"/>
        </w:rPr>
        <w:t xml:space="preserve">been </w:t>
      </w:r>
      <w:r w:rsidR="00FB451C" w:rsidRPr="00F01C57">
        <w:rPr>
          <w:rFonts w:ascii="GillSansMT" w:hAnsi="GillSansMT" w:cs="GillSansMT"/>
        </w:rPr>
        <w:t xml:space="preserve">working to “green” the </w:t>
      </w:r>
      <w:r w:rsidR="00A72B54" w:rsidRPr="00F01C57">
        <w:rPr>
          <w:rFonts w:ascii="GillSansMT" w:hAnsi="GillSansMT" w:cs="GillSansMT"/>
        </w:rPr>
        <w:t xml:space="preserve">Englewood </w:t>
      </w:r>
      <w:r w:rsidR="00FB451C" w:rsidRPr="00F01C57">
        <w:rPr>
          <w:rFonts w:ascii="GillSansMT" w:hAnsi="GillSansMT" w:cs="GillSansMT"/>
        </w:rPr>
        <w:t>community and stem the tide of violence and despair by developing a location that will provide the community with a sense of opportunity and hope.</w:t>
      </w:r>
      <w:r w:rsidR="00285B86" w:rsidRPr="00F01C57">
        <w:rPr>
          <w:rFonts w:ascii="GillSansMT" w:hAnsi="GillSansMT" w:cs="GillSansMT"/>
        </w:rPr>
        <w:t xml:space="preserve"> This campus will be close proximity to CCC’s Kennedy King Campus.</w:t>
      </w:r>
    </w:p>
    <w:p w:rsidR="00A72B54" w:rsidRPr="00F01C57" w:rsidRDefault="00A72B54" w:rsidP="009313EA">
      <w:pPr>
        <w:autoSpaceDE w:val="0"/>
        <w:autoSpaceDN w:val="0"/>
        <w:adjustRightInd w:val="0"/>
        <w:spacing w:after="0" w:line="240" w:lineRule="auto"/>
        <w:rPr>
          <w:rFonts w:ascii="GillSansMT" w:hAnsi="GillSansMT" w:cs="GillSansMT"/>
        </w:rPr>
      </w:pPr>
    </w:p>
    <w:p w:rsidR="00A72B54" w:rsidRPr="00F01C57" w:rsidRDefault="00A72B54" w:rsidP="009313EA">
      <w:pPr>
        <w:autoSpaceDE w:val="0"/>
        <w:autoSpaceDN w:val="0"/>
        <w:adjustRightInd w:val="0"/>
        <w:spacing w:after="0" w:line="240" w:lineRule="auto"/>
        <w:rPr>
          <w:rFonts w:ascii="GillSansMT" w:hAnsi="GillSansMT" w:cs="GillSansMT"/>
        </w:rPr>
      </w:pPr>
      <w:r w:rsidRPr="00F01C57">
        <w:rPr>
          <w:rFonts w:ascii="GillSansMT" w:hAnsi="GillSansMT" w:cs="GillSansMT"/>
        </w:rPr>
        <w:t xml:space="preserve">CFA Campus 3 location is anticipated to be housed in New Covenant </w:t>
      </w:r>
      <w:r w:rsidR="00285B86" w:rsidRPr="00F01C57">
        <w:rPr>
          <w:rFonts w:ascii="GillSansMT" w:hAnsi="GillSansMT" w:cs="GillSansMT"/>
        </w:rPr>
        <w:t xml:space="preserve">Missionary Baptist </w:t>
      </w:r>
      <w:r w:rsidRPr="00F01C57">
        <w:rPr>
          <w:rFonts w:ascii="GillSansMT" w:hAnsi="GillSansMT" w:cs="GillSansMT"/>
        </w:rPr>
        <w:t xml:space="preserve">Church </w:t>
      </w:r>
      <w:r w:rsidR="00285B86" w:rsidRPr="00F01C57">
        <w:rPr>
          <w:rFonts w:ascii="GillSansMT" w:hAnsi="GillSansMT" w:cs="GillSansMT"/>
        </w:rPr>
        <w:t xml:space="preserve">in the Greater Grand Crossing community.  CPS has determined this area as moderate need area for an option school.  This location is a backup to the Englewood development, but may quickly emerge as a long term campus due to its proximity to public </w:t>
      </w:r>
      <w:r w:rsidR="00F57670" w:rsidRPr="00F01C57">
        <w:rPr>
          <w:rFonts w:ascii="GillSansMT" w:hAnsi="GillSansMT" w:cs="GillSansMT"/>
        </w:rPr>
        <w:t>transportation</w:t>
      </w:r>
      <w:r w:rsidR="00285B86" w:rsidRPr="00F01C57">
        <w:rPr>
          <w:rFonts w:ascii="GillSansMT" w:hAnsi="GillSansMT" w:cs="GillSansMT"/>
        </w:rPr>
        <w:t xml:space="preserve"> with </w:t>
      </w:r>
      <w:r w:rsidR="00F57670" w:rsidRPr="00F01C57">
        <w:rPr>
          <w:rFonts w:ascii="GillSansMT" w:hAnsi="GillSansMT" w:cs="GillSansMT"/>
        </w:rPr>
        <w:t>easy access to city colleges, Kennedy King and Olive Harvey, as well as Chicago State University.</w:t>
      </w:r>
    </w:p>
    <w:p w:rsidR="00C324D8" w:rsidRDefault="00C324D8"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1.2. Evidence of Parent and Community Support in Targeted Community</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Evidence of Parent Support in Targeted </w:t>
      </w:r>
      <w:proofErr w:type="gramStart"/>
      <w:r>
        <w:rPr>
          <w:rFonts w:ascii="GillSansMT-Bold" w:hAnsi="GillSansMT-Bold" w:cs="GillSansMT-Bold"/>
          <w:b/>
          <w:bCs/>
          <w:color w:val="000000"/>
        </w:rPr>
        <w:t>Community(</w:t>
      </w:r>
      <w:proofErr w:type="spellStart"/>
      <w:proofErr w:type="gramEnd"/>
      <w:r>
        <w:rPr>
          <w:rFonts w:ascii="GillSansMT-Bold" w:hAnsi="GillSansMT-Bold" w:cs="GillSansMT-Bold"/>
          <w:b/>
          <w:bCs/>
          <w:color w:val="000000"/>
        </w:rPr>
        <w:t>ies</w:t>
      </w:r>
      <w:proofErr w:type="spellEnd"/>
      <w:r>
        <w:rPr>
          <w:rFonts w:ascii="GillSansMT-Bold" w:hAnsi="GillSansMT-Bold" w:cs="GillSansMT-Bold"/>
          <w:b/>
          <w:bCs/>
          <w:color w:val="000000"/>
        </w:rPr>
        <w:t xml:space="preserve">): </w:t>
      </w:r>
      <w:r>
        <w:rPr>
          <w:rFonts w:ascii="GillSansMT" w:hAnsi="GillSansMT" w:cs="GillSansMT"/>
          <w:color w:val="000000"/>
        </w:rPr>
        <w:t xml:space="preserve">In the proposal narrative or in the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provide evidence of support for the proposed school among prospective parents with school-aged children in the proposed community(</w:t>
      </w:r>
      <w:proofErr w:type="spellStart"/>
      <w:r>
        <w:rPr>
          <w:rFonts w:ascii="GillSansMT" w:hAnsi="GillSansMT" w:cs="GillSansMT"/>
          <w:color w:val="000000"/>
        </w:rPr>
        <w:t>ies</w:t>
      </w:r>
      <w:proofErr w:type="spellEnd"/>
      <w:r>
        <w:rPr>
          <w:rFonts w:ascii="GillSansMT" w:hAnsi="GillSansMT" w:cs="GillSansMT"/>
          <w:color w:val="000000"/>
        </w:rPr>
        <w:t>) (please see pp. 2-3 of Answer Manual for a list of recommended types of evidence to gauge parent support).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 xml:space="preserve">In a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include evidence of support for the proposed school among prospective parents.</w:t>
      </w:r>
    </w:p>
    <w:p w:rsidR="00A6488A" w:rsidRDefault="00A6488A" w:rsidP="00A6488A">
      <w:pPr>
        <w:autoSpaceDE w:val="0"/>
        <w:autoSpaceDN w:val="0"/>
        <w:adjustRightInd w:val="0"/>
        <w:spacing w:after="0" w:line="240" w:lineRule="auto"/>
        <w:rPr>
          <w:rFonts w:ascii="GillSansMT-Bold" w:hAnsi="GillSansMT-Bold" w:cs="GillSansMT-Bold"/>
          <w:b/>
          <w:bCs/>
          <w:color w:val="000000"/>
          <w:sz w:val="20"/>
          <w:szCs w:val="2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Evidence of Community Stakeholder Support in Targeted </w:t>
      </w:r>
      <w:proofErr w:type="gramStart"/>
      <w:r>
        <w:rPr>
          <w:rFonts w:ascii="GillSansMT-Bold" w:hAnsi="GillSansMT-Bold" w:cs="GillSansMT-Bold"/>
          <w:b/>
          <w:bCs/>
          <w:color w:val="000000"/>
        </w:rPr>
        <w:t>Community(</w:t>
      </w:r>
      <w:proofErr w:type="spellStart"/>
      <w:proofErr w:type="gramEnd"/>
      <w:r>
        <w:rPr>
          <w:rFonts w:ascii="GillSansMT-Bold" w:hAnsi="GillSansMT-Bold" w:cs="GillSansMT-Bold"/>
          <w:b/>
          <w:bCs/>
          <w:color w:val="000000"/>
        </w:rPr>
        <w:t>ies</w:t>
      </w:r>
      <w:proofErr w:type="spellEnd"/>
      <w:r>
        <w:rPr>
          <w:rFonts w:ascii="GillSansMT-Bold" w:hAnsi="GillSansMT-Bold" w:cs="GillSansMT-Bold"/>
          <w:b/>
          <w:bCs/>
          <w:color w:val="000000"/>
        </w:rPr>
        <w:t xml:space="preserve">): </w:t>
      </w:r>
      <w:r>
        <w:rPr>
          <w:rFonts w:ascii="GillSansMT" w:hAnsi="GillSansMT" w:cs="GillSansMT"/>
          <w:color w:val="000000"/>
        </w:rPr>
        <w:t>Identify</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community</w:t>
      </w:r>
      <w:proofErr w:type="gramEnd"/>
      <w:r>
        <w:rPr>
          <w:rFonts w:ascii="GillSansMT" w:hAnsi="GillSansMT" w:cs="GillSansMT"/>
          <w:color w:val="000000"/>
        </w:rPr>
        <w:t>- and faith-based organizations, leaders, cultural institutions, and/or businesses with which the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Design Team has corresponded and/or that have pledged support for the school. Provide evidence of support from community organizations and stakeholders (please see page 3 of the Answer Manual for examples of appropriate forms of evidence).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 xml:space="preserve">In a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please include evidence of community support for the proposed school.</w:t>
      </w:r>
    </w:p>
    <w:p w:rsidR="00FB7C90" w:rsidRDefault="00FB7C90"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Italic" w:hAnsi="Cambria-BoldItalic" w:cs="Cambria-BoldItalic"/>
          <w:b/>
          <w:bCs/>
          <w:i/>
          <w:iCs/>
          <w:color w:val="243F60"/>
          <w:sz w:val="24"/>
          <w:szCs w:val="24"/>
        </w:rPr>
      </w:pPr>
      <w:r>
        <w:rPr>
          <w:rFonts w:ascii="Cambria-Bold" w:hAnsi="Cambria-Bold" w:cs="Cambria-Bold"/>
          <w:b/>
          <w:bCs/>
          <w:color w:val="243F60"/>
          <w:sz w:val="24"/>
          <w:szCs w:val="24"/>
        </w:rPr>
        <w:t xml:space="preserve">1.3. Future Plans for Parent and Community Engagement and Partnerships </w:t>
      </w:r>
      <w:r>
        <w:rPr>
          <w:rFonts w:ascii="Cambria-BoldItalic" w:hAnsi="Cambria-BoldItalic" w:cs="Cambria-BoldItalic"/>
          <w:b/>
          <w:bCs/>
          <w:i/>
          <w:iCs/>
          <w:color w:val="243F60"/>
          <w:sz w:val="24"/>
          <w:szCs w:val="24"/>
        </w:rPr>
        <w:t>(Once in Operation)</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Key Community Partnerships: </w:t>
      </w:r>
      <w:r>
        <w:rPr>
          <w:rFonts w:ascii="GillSansMT" w:hAnsi="GillSansMT" w:cs="GillSansMT"/>
          <w:color w:val="000000"/>
        </w:rPr>
        <w:t>Describe the role of community partnerships that will provide key academic or non-academic services, supports, or opportunities for students throughout the first five years of the school. Explain: (i) the nature, terms, and scope of service of any partnerships (please see page 3 of the Answer Manual for specific information that should be included about each partnership), ii) how such partnerships will further the mission and vision of the school, and iii) who will be responsible for managing and cultivating these partnerships.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 xml:space="preserve">In a </w:t>
      </w:r>
      <w:r>
        <w:rPr>
          <w:rFonts w:ascii="GillSansMT-Italic" w:hAnsi="GillSansMT-Italic" w:cs="GillSansMT-Italic"/>
          <w:i/>
          <w:iCs/>
          <w:color w:val="000000"/>
        </w:rPr>
        <w:t xml:space="preserve">Parent and Community Engagement and Support </w:t>
      </w:r>
      <w:r>
        <w:rPr>
          <w:rFonts w:ascii="GillSansMT" w:hAnsi="GillSansMT" w:cs="GillSansMT"/>
          <w:color w:val="000000"/>
        </w:rPr>
        <w:t>attachment, please provide evidence of any partner organization’s commitment.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School Involvement in Community: </w:t>
      </w:r>
      <w:r>
        <w:rPr>
          <w:rFonts w:ascii="GillSansMT" w:hAnsi="GillSansMT" w:cs="GillSansMT"/>
          <w:color w:val="000000"/>
        </w:rPr>
        <w:t xml:space="preserve">Describe your Design Team’s vision for establishing the school as a pillar in the community once in operation and explain how the school leadership </w:t>
      </w:r>
      <w:r>
        <w:rPr>
          <w:rFonts w:ascii="GillSansMT" w:hAnsi="GillSansMT" w:cs="GillSansMT"/>
          <w:color w:val="000000"/>
        </w:rPr>
        <w:lastRenderedPageBreak/>
        <w:t>team will</w:t>
      </w:r>
      <w:r w:rsidR="00FB4C16">
        <w:rPr>
          <w:rFonts w:ascii="GillSansMT" w:hAnsi="GillSansMT" w:cs="GillSansMT"/>
          <w:color w:val="000000"/>
        </w:rPr>
        <w:t xml:space="preserve"> </w:t>
      </w:r>
      <w:r>
        <w:rPr>
          <w:rFonts w:ascii="GillSansMT" w:hAnsi="GillSansMT" w:cs="GillSansMT"/>
          <w:color w:val="000000"/>
        </w:rPr>
        <w:t>execute this vision. Specifically: (i) Describe any services, resources, programs, or volunteers that the</w:t>
      </w:r>
      <w:r w:rsidR="00FB4C16">
        <w:rPr>
          <w:rFonts w:ascii="GillSansMT" w:hAnsi="GillSansMT" w:cs="GillSansMT"/>
          <w:color w:val="000000"/>
        </w:rPr>
        <w:t xml:space="preserve"> </w:t>
      </w:r>
      <w:r>
        <w:rPr>
          <w:rFonts w:ascii="GillSansMT" w:hAnsi="GillSansMT" w:cs="GillSansMT"/>
          <w:color w:val="000000"/>
        </w:rPr>
        <w:t>school will provide for parents/guardians community members once in operation. (iii) If applicable, the</w:t>
      </w:r>
      <w:r w:rsidR="00FB4C16">
        <w:rPr>
          <w:rFonts w:ascii="GillSansMT" w:hAnsi="GillSansMT" w:cs="GillSansMT"/>
          <w:color w:val="000000"/>
        </w:rPr>
        <w:t xml:space="preserve"> </w:t>
      </w:r>
      <w:r>
        <w:rPr>
          <w:rFonts w:ascii="GillSansMT" w:hAnsi="GillSansMT" w:cs="GillSansMT"/>
          <w:color w:val="000000"/>
        </w:rPr>
        <w:t>parent and community plan should clearly address any community tension that exists surrounding the</w:t>
      </w:r>
      <w:r w:rsidR="00FB4C16">
        <w:rPr>
          <w:rFonts w:ascii="GillSansMT" w:hAnsi="GillSansMT" w:cs="GillSansMT"/>
          <w:color w:val="000000"/>
        </w:rPr>
        <w:t xml:space="preserve"> </w:t>
      </w:r>
      <w:r>
        <w:rPr>
          <w:rFonts w:ascii="GillSansMT" w:hAnsi="GillSansMT" w:cs="GillSansMT"/>
          <w:color w:val="000000"/>
        </w:rPr>
        <w:t>opening of a new school.</w:t>
      </w:r>
    </w:p>
    <w:p w:rsidR="00466AB4" w:rsidRPr="00F01C57" w:rsidRDefault="00466AB4" w:rsidP="00466AB4">
      <w:pPr>
        <w:spacing w:before="100" w:beforeAutospacing="1" w:after="100" w:afterAutospacing="1" w:line="240" w:lineRule="auto"/>
        <w:rPr>
          <w:lang w:val="en-GB"/>
        </w:rPr>
      </w:pPr>
      <w:r w:rsidRPr="00F01C57">
        <w:rPr>
          <w:lang w:val="en-GB"/>
        </w:rPr>
        <w:t xml:space="preserve">CFA’s community engagement strategy supports its vision </w:t>
      </w:r>
      <w:r w:rsidRPr="00F01C57">
        <w:t xml:space="preserve">to be a vibrant harmonious learning environment that provides culturally relevant training designed to develop real-world social, political and technical skills that ensure success in the surrounding community and the larger world.  </w:t>
      </w:r>
      <w:r w:rsidRPr="00F01C57">
        <w:rPr>
          <w:lang w:val="en-GB"/>
        </w:rPr>
        <w:t xml:space="preserve">It provides a focus for all engagement activities, policies and processes to align with CFA’s Mission to </w:t>
      </w:r>
      <w:r w:rsidRPr="00F01C57">
        <w:t xml:space="preserve">offer traditional and distant learning options to a diverse community of high-risk learners that leads to a high school diploma and preparedness for </w:t>
      </w:r>
      <w:proofErr w:type="spellStart"/>
      <w:r w:rsidRPr="00F01C57">
        <w:t>post secondary</w:t>
      </w:r>
      <w:proofErr w:type="spellEnd"/>
      <w:r w:rsidRPr="00F01C57">
        <w:t xml:space="preserve"> education options.  </w:t>
      </w:r>
      <w:r w:rsidRPr="00F01C57">
        <w:rPr>
          <w:lang w:val="en-GB"/>
        </w:rPr>
        <w:t>The overall aim of the Community Engagement Strategy is to support strong, active and inclusive community that is informed and involved in decision-making and enable us to improve education and enhance the quality of life for CFA students. </w:t>
      </w:r>
    </w:p>
    <w:p w:rsidR="00466AB4" w:rsidRPr="00F01C57" w:rsidRDefault="00466AB4" w:rsidP="00466AB4">
      <w:pPr>
        <w:pStyle w:val="NormalWeb"/>
        <w:rPr>
          <w:rFonts w:asciiTheme="minorHAnsi" w:hAnsiTheme="minorHAnsi"/>
          <w:sz w:val="22"/>
          <w:szCs w:val="22"/>
          <w:lang w:val="en-GB"/>
        </w:rPr>
      </w:pPr>
      <w:r w:rsidRPr="00F01C57">
        <w:rPr>
          <w:rFonts w:asciiTheme="minorHAnsi" w:hAnsiTheme="minorHAnsi"/>
          <w:sz w:val="22"/>
          <w:szCs w:val="22"/>
          <w:lang w:val="en-GB"/>
        </w:rPr>
        <w:t xml:space="preserve">The </w:t>
      </w:r>
      <w:r w:rsidR="00216970" w:rsidRPr="00F01C57">
        <w:rPr>
          <w:rFonts w:asciiTheme="minorHAnsi" w:hAnsiTheme="minorHAnsi"/>
          <w:sz w:val="22"/>
          <w:szCs w:val="22"/>
          <w:lang w:val="en-GB"/>
        </w:rPr>
        <w:t>objectives below identify</w:t>
      </w:r>
      <w:r w:rsidRPr="00F01C57">
        <w:rPr>
          <w:rFonts w:asciiTheme="minorHAnsi" w:hAnsiTheme="minorHAnsi"/>
          <w:sz w:val="22"/>
          <w:szCs w:val="22"/>
          <w:lang w:val="en-GB"/>
        </w:rPr>
        <w:t xml:space="preserve"> how CFA’s vision will ensure that the Community Engagement Strategy delivers an effective and coordinated approach to involvement that benefits the community.  CFA will:  </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rStyle w:val="Strong"/>
          <w:lang w:val="en-GB"/>
        </w:rPr>
        <w:t>strengthen, develop and sustain opportunities</w:t>
      </w:r>
      <w:r w:rsidRPr="00F01C57">
        <w:rPr>
          <w:lang w:val="en-GB"/>
        </w:rPr>
        <w:t xml:space="preserve"> for students to influence what happens in their communities</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rStyle w:val="Strong"/>
          <w:lang w:val="en-GB"/>
        </w:rPr>
        <w:t>shape and influence</w:t>
      </w:r>
      <w:r w:rsidRPr="00F01C57">
        <w:rPr>
          <w:lang w:val="en-GB"/>
        </w:rPr>
        <w:t xml:space="preserve"> the development and delivery of quality education and policies that reflect local needs and priorities</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rStyle w:val="Strong"/>
          <w:lang w:val="en-GB"/>
        </w:rPr>
        <w:t>manage and coordinate</w:t>
      </w:r>
      <w:r w:rsidRPr="00F01C57">
        <w:rPr>
          <w:lang w:val="en-GB"/>
        </w:rPr>
        <w:t xml:space="preserve"> engagement activities to ensure consistency, quality and partner participation</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rStyle w:val="Strong"/>
          <w:lang w:val="en-GB"/>
        </w:rPr>
        <w:t>provide opportunities</w:t>
      </w:r>
      <w:r w:rsidRPr="00F01C57">
        <w:rPr>
          <w:lang w:val="en-GB"/>
        </w:rPr>
        <w:t xml:space="preserve"> for participation for all, particularly people and groups that are often left out of community engagement activities</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lang w:val="en-GB"/>
        </w:rPr>
        <w:t xml:space="preserve">listen to communities and ensure </w:t>
      </w:r>
      <w:r w:rsidRPr="00F01C57">
        <w:rPr>
          <w:rStyle w:val="Strong"/>
          <w:lang w:val="en-GB"/>
        </w:rPr>
        <w:t>feedback</w:t>
      </w:r>
      <w:r w:rsidRPr="00F01C57">
        <w:rPr>
          <w:lang w:val="en-GB"/>
        </w:rPr>
        <w:t xml:space="preserve"> to participants about the outcomes of consultation and engagement</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lang w:val="en-GB"/>
        </w:rPr>
        <w:t xml:space="preserve">provide </w:t>
      </w:r>
      <w:r w:rsidRPr="00F01C57">
        <w:rPr>
          <w:rStyle w:val="Strong"/>
          <w:lang w:val="en-GB"/>
        </w:rPr>
        <w:t>variety and flexibility and choice</w:t>
      </w:r>
      <w:r w:rsidRPr="00F01C57">
        <w:rPr>
          <w:lang w:val="en-GB"/>
        </w:rPr>
        <w:t xml:space="preserve"> in community engagement activities</w:t>
      </w:r>
    </w:p>
    <w:p w:rsidR="00466AB4" w:rsidRPr="00F01C57" w:rsidRDefault="00466AB4" w:rsidP="00466AB4">
      <w:pPr>
        <w:numPr>
          <w:ilvl w:val="0"/>
          <w:numId w:val="2"/>
        </w:numPr>
        <w:tabs>
          <w:tab w:val="clear" w:pos="1152"/>
        </w:tabs>
        <w:spacing w:before="100" w:beforeAutospacing="1" w:after="100" w:afterAutospacing="1" w:line="240" w:lineRule="auto"/>
        <w:ind w:left="720" w:hanging="360"/>
        <w:rPr>
          <w:lang w:val="en-GB"/>
        </w:rPr>
      </w:pPr>
      <w:r w:rsidRPr="00F01C57">
        <w:rPr>
          <w:lang w:val="en-GB"/>
        </w:rPr>
        <w:t>Listen and learn from our own and others' experience and share community engagement skills and knowledge of putting the citizen at the heart of decision-making.</w:t>
      </w:r>
    </w:p>
    <w:p w:rsidR="00466AB4" w:rsidRPr="00F01C57" w:rsidRDefault="00466AB4" w:rsidP="00466AB4">
      <w:pPr>
        <w:pStyle w:val="NormalWeb"/>
        <w:rPr>
          <w:rFonts w:asciiTheme="minorHAnsi" w:hAnsiTheme="minorHAnsi"/>
          <w:sz w:val="22"/>
          <w:szCs w:val="22"/>
          <w:lang w:val="en-GB"/>
        </w:rPr>
      </w:pPr>
      <w:r w:rsidRPr="00F01C57">
        <w:rPr>
          <w:rFonts w:asciiTheme="minorHAnsi" w:hAnsiTheme="minorHAnsi"/>
          <w:sz w:val="22"/>
          <w:szCs w:val="22"/>
          <w:lang w:val="en-GB"/>
        </w:rPr>
        <w:t>A detailed action plan will be developed which sets out how we will achieve our objectives set out above. The action plan will be continually monitored and reviewed to ensure it is a flexible and evolving plan that responds to the changing needs of our community engagement activities.  </w:t>
      </w:r>
    </w:p>
    <w:p w:rsidR="00466AB4" w:rsidRPr="00F01C57" w:rsidRDefault="00466AB4" w:rsidP="00466AB4">
      <w:pPr>
        <w:pStyle w:val="NormalWeb"/>
        <w:rPr>
          <w:rFonts w:asciiTheme="minorHAnsi" w:hAnsiTheme="minorHAnsi"/>
          <w:b/>
          <w:sz w:val="22"/>
          <w:szCs w:val="22"/>
          <w:lang w:val="en-GB"/>
        </w:rPr>
      </w:pPr>
      <w:r w:rsidRPr="00F01C57">
        <w:rPr>
          <w:rStyle w:val="Strong"/>
          <w:rFonts w:asciiTheme="minorHAnsi" w:hAnsiTheme="minorHAnsi"/>
          <w:sz w:val="22"/>
          <w:szCs w:val="22"/>
          <w:lang w:val="en-GB"/>
        </w:rPr>
        <w:t xml:space="preserve">CFA will include parents, students and community members in its </w:t>
      </w:r>
      <w:proofErr w:type="spellStart"/>
      <w:r w:rsidRPr="00F01C57">
        <w:rPr>
          <w:rStyle w:val="Strong"/>
          <w:rFonts w:asciiTheme="minorHAnsi" w:hAnsiTheme="minorHAnsi"/>
          <w:sz w:val="22"/>
          <w:szCs w:val="22"/>
          <w:lang w:val="en-GB"/>
        </w:rPr>
        <w:t>ongoing</w:t>
      </w:r>
      <w:proofErr w:type="spellEnd"/>
      <w:r w:rsidRPr="00F01C57">
        <w:rPr>
          <w:rStyle w:val="Strong"/>
          <w:rFonts w:asciiTheme="minorHAnsi" w:hAnsiTheme="minorHAnsi"/>
          <w:sz w:val="22"/>
          <w:szCs w:val="22"/>
          <w:lang w:val="en-GB"/>
        </w:rPr>
        <w:t xml:space="preserve"> success:</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Regularly ask people what they think about CFA, for example through annual student, parent and teacher surveys.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Consult people about our priorities through residents’ surveys, focus groups and meetings with partners.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Set up committees, where people will be able to take part in consultation and decision-making, including students and their parents.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Encourage and help other organisations and partners to share our approach, so the community understands and support our mission.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Make sure people have a meaningful input into major strategies and plans, such as the student development strategy.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lastRenderedPageBreak/>
        <w:t xml:space="preserve">Involve people who often get left out, for instance through forums for economically disadvantage and 16-21 year olds.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Consult with more people online, via websites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Include engagement as part of all our planning </w:t>
      </w:r>
    </w:p>
    <w:p w:rsidR="00AF1847" w:rsidRPr="00F01C57" w:rsidRDefault="00466AB4" w:rsidP="00466AB4">
      <w:pPr>
        <w:numPr>
          <w:ilvl w:val="0"/>
          <w:numId w:val="3"/>
        </w:numPr>
        <w:spacing w:before="100" w:beforeAutospacing="1" w:after="100" w:afterAutospacing="1" w:line="240" w:lineRule="auto"/>
        <w:rPr>
          <w:lang w:val="en-GB"/>
        </w:rPr>
      </w:pPr>
      <w:r w:rsidRPr="00F01C57">
        <w:rPr>
          <w:lang w:val="en-GB"/>
        </w:rPr>
        <w:t xml:space="preserve">Learn from others and share knowledge about how to include people in decision-making </w:t>
      </w:r>
    </w:p>
    <w:p w:rsidR="00466AB4" w:rsidRPr="00F01C57" w:rsidRDefault="00466AB4" w:rsidP="00466AB4">
      <w:pPr>
        <w:numPr>
          <w:ilvl w:val="0"/>
          <w:numId w:val="3"/>
        </w:numPr>
        <w:spacing w:before="100" w:beforeAutospacing="1" w:after="100" w:afterAutospacing="1" w:line="240" w:lineRule="auto"/>
        <w:rPr>
          <w:lang w:val="en-GB"/>
        </w:rPr>
      </w:pPr>
      <w:r w:rsidRPr="00F01C57">
        <w:rPr>
          <w:lang w:val="en-GB"/>
        </w:rPr>
        <w:t>Train staff, to develop the skills to engage with the community</w:t>
      </w:r>
    </w:p>
    <w:p w:rsidR="00C324D8" w:rsidRDefault="00C324D8" w:rsidP="00A6488A">
      <w:pPr>
        <w:autoSpaceDE w:val="0"/>
        <w:autoSpaceDN w:val="0"/>
        <w:adjustRightInd w:val="0"/>
        <w:spacing w:after="0" w:line="240" w:lineRule="auto"/>
        <w:rPr>
          <w:rFonts w:ascii="Cambria-Bold" w:hAnsi="Cambria-Bold" w:cs="Cambria-Bold"/>
          <w:b/>
          <w:bCs/>
          <w:color w:val="4F83BE"/>
          <w:sz w:val="28"/>
          <w:szCs w:val="28"/>
        </w:rPr>
      </w:pPr>
    </w:p>
    <w:p w:rsidR="00A6488A" w:rsidRDefault="00A6488A" w:rsidP="00405645">
      <w:pPr>
        <w:pStyle w:val="Heading1"/>
      </w:pPr>
      <w:bookmarkStart w:id="3" w:name="_Toc368538860"/>
      <w:bookmarkStart w:id="4" w:name="_Toc374692802"/>
      <w:r>
        <w:t>Section 2: Academic Capacity</w:t>
      </w:r>
      <w:bookmarkEnd w:id="3"/>
      <w:bookmarkEnd w:id="4"/>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This section should clearly articulate the educational plan for the school and demonstrate the proposed</w:t>
      </w:r>
      <w:r w:rsidR="00FB4C16">
        <w:rPr>
          <w:rFonts w:ascii="GillSansMT" w:hAnsi="GillSansMT" w:cs="GillSansMT"/>
          <w:color w:val="000000"/>
        </w:rPr>
        <w:t xml:space="preserve"> </w:t>
      </w:r>
      <w:r>
        <w:rPr>
          <w:rFonts w:ascii="GillSansMT" w:hAnsi="GillSansMT" w:cs="GillSansMT"/>
          <w:color w:val="000000"/>
        </w:rPr>
        <w:t>team’s ability to drive academic success for all students. Responses should provide evidence to</w:t>
      </w:r>
      <w:r w:rsidR="00FB4C16">
        <w:rPr>
          <w:rFonts w:ascii="GillSansMT" w:hAnsi="GillSansMT" w:cs="GillSansMT"/>
          <w:color w:val="000000"/>
        </w:rPr>
        <w:t xml:space="preserve"> </w:t>
      </w:r>
      <w:r>
        <w:rPr>
          <w:rFonts w:ascii="GillSansMT" w:hAnsi="GillSansMT" w:cs="GillSansMT"/>
          <w:color w:val="000000"/>
        </w:rPr>
        <w:t>demonstrate that the Design Team can successfully open and manage a high-quality school. Answers</w:t>
      </w:r>
      <w:r w:rsidR="00FB4C16">
        <w:rPr>
          <w:rFonts w:ascii="GillSansMT" w:hAnsi="GillSansMT" w:cs="GillSansMT"/>
          <w:color w:val="000000"/>
        </w:rPr>
        <w:t xml:space="preserve"> </w:t>
      </w:r>
      <w:r>
        <w:rPr>
          <w:rFonts w:ascii="GillSansMT" w:hAnsi="GillSansMT" w:cs="GillSansMT"/>
          <w:color w:val="000000"/>
        </w:rPr>
        <w:t>should reference requested attachments as appropriate.</w:t>
      </w:r>
    </w:p>
    <w:p w:rsidR="001A552C" w:rsidRDefault="001A552C"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2.1 Mission, Vision, and Culture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Mission and Vision: </w:t>
      </w:r>
      <w:r>
        <w:rPr>
          <w:rFonts w:ascii="GillSansMT" w:hAnsi="GillSansMT" w:cs="GillSansMT"/>
          <w:color w:val="000000"/>
        </w:rPr>
        <w:t>State the mission and vision of the proposed school. The mission and vision</w:t>
      </w:r>
      <w:r w:rsidR="00FB4C16">
        <w:rPr>
          <w:rFonts w:ascii="GillSansMT" w:hAnsi="GillSansMT" w:cs="GillSansMT"/>
          <w:color w:val="000000"/>
        </w:rPr>
        <w:t xml:space="preserve"> </w:t>
      </w:r>
      <w:r>
        <w:rPr>
          <w:rFonts w:ascii="GillSansMT" w:hAnsi="GillSansMT" w:cs="GillSansMT"/>
          <w:color w:val="000000"/>
        </w:rPr>
        <w:t>statements should provide the foundation for the entire proposal and be reflected throughout all</w:t>
      </w:r>
      <w:r w:rsidR="00FB4C16">
        <w:rPr>
          <w:rFonts w:ascii="GillSansMT" w:hAnsi="GillSansMT" w:cs="GillSansMT"/>
          <w:color w:val="000000"/>
        </w:rPr>
        <w:t xml:space="preserve"> </w:t>
      </w:r>
      <w:r>
        <w:rPr>
          <w:rFonts w:ascii="GillSansMT" w:hAnsi="GillSansMT" w:cs="GillSansMT"/>
          <w:color w:val="000000"/>
        </w:rPr>
        <w:t>sections.</w:t>
      </w:r>
      <w:r w:rsidR="001D506D">
        <w:rPr>
          <w:rFonts w:ascii="GillSansMT" w:hAnsi="GillSansMT" w:cs="GillSansMT"/>
          <w:color w:val="000000"/>
        </w:rPr>
        <w:t xml:space="preserve">  </w:t>
      </w:r>
    </w:p>
    <w:p w:rsidR="00807637" w:rsidRDefault="00807637" w:rsidP="00B948AF">
      <w:pPr>
        <w:spacing w:line="240" w:lineRule="auto"/>
        <w:jc w:val="both"/>
      </w:pPr>
    </w:p>
    <w:p w:rsidR="00B948AF" w:rsidRDefault="00B948AF" w:rsidP="00B948AF">
      <w:pPr>
        <w:spacing w:line="240" w:lineRule="auto"/>
        <w:jc w:val="both"/>
      </w:pPr>
      <w:r>
        <w:t>Connected Futures Academies</w:t>
      </w:r>
      <w:r w:rsidRPr="00247C42">
        <w:t xml:space="preserve"> will provide education for off track (at risk) and high school dr</w:t>
      </w:r>
      <w:r>
        <w:t>opouts in a blended learning</w:t>
      </w:r>
      <w:r w:rsidRPr="00247C42">
        <w:t xml:space="preserve"> environment, preparing them to have a quality life in the 21</w:t>
      </w:r>
      <w:r w:rsidRPr="00247C42">
        <w:rPr>
          <w:vertAlign w:val="superscript"/>
        </w:rPr>
        <w:t>st</w:t>
      </w:r>
      <w:r w:rsidRPr="00247C42">
        <w:t xml:space="preserve"> century, be critical thinkers, evaluate belief systems, challenge misconceptions and make adequate choices in the context of a global society while earning a high school diploma and </w:t>
      </w:r>
      <w:r>
        <w:t xml:space="preserve">simultaneously having the opportunity to progress toward </w:t>
      </w:r>
      <w:proofErr w:type="spellStart"/>
      <w:r>
        <w:t>post secondary</w:t>
      </w:r>
      <w:proofErr w:type="spellEnd"/>
      <w:r>
        <w:t xml:space="preserve"> educational opportunities</w:t>
      </w:r>
      <w:r w:rsidRPr="00247C42">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Educational Philosophy: </w:t>
      </w:r>
      <w:r>
        <w:rPr>
          <w:rFonts w:ascii="GillSansMT" w:hAnsi="GillSansMT" w:cs="GillSansMT"/>
          <w:color w:val="000000"/>
        </w:rPr>
        <w:t>Briefly describe the educational philosophy of the proposed school.</w:t>
      </w:r>
      <w:r w:rsidR="001D506D">
        <w:rPr>
          <w:rFonts w:ascii="GillSansMT" w:hAnsi="GillSansMT" w:cs="GillSansMT"/>
          <w:color w:val="000000"/>
        </w:rPr>
        <w:t xml:space="preserve"> </w:t>
      </w:r>
      <w:r>
        <w:rPr>
          <w:rFonts w:ascii="GillSansMT" w:hAnsi="GillSansMT" w:cs="GillSansMT"/>
          <w:color w:val="000000"/>
        </w:rPr>
        <w:t>Identify the Design Team’s core beliefs and values about education; explain how these priorities inform</w:t>
      </w:r>
      <w:r w:rsidR="00FB4C16">
        <w:rPr>
          <w:rFonts w:ascii="GillSansMT" w:hAnsi="GillSansMT" w:cs="GillSansMT"/>
          <w:color w:val="000000"/>
        </w:rPr>
        <w:t xml:space="preserve"> </w:t>
      </w:r>
      <w:r>
        <w:rPr>
          <w:rFonts w:ascii="GillSansMT" w:hAnsi="GillSansMT" w:cs="GillSansMT"/>
          <w:color w:val="000000"/>
        </w:rPr>
        <w:t>the school’s key program and design components that are critical to its success with the targeted</w:t>
      </w:r>
      <w:r w:rsidR="00FB4C16">
        <w:rPr>
          <w:rFonts w:ascii="GillSansMT" w:hAnsi="GillSansMT" w:cs="GillSansMT"/>
          <w:color w:val="000000"/>
        </w:rPr>
        <w:t xml:space="preserve"> </w:t>
      </w:r>
      <w:r>
        <w:rPr>
          <w:rFonts w:ascii="GillSansMT" w:hAnsi="GillSansMT" w:cs="GillSansMT"/>
          <w:color w:val="000000"/>
        </w:rPr>
        <w:t>student population. Provide a clear rationale for using these strategies, citing research and evidence of</w:t>
      </w:r>
      <w:r w:rsidR="00FB4C16">
        <w:rPr>
          <w:rFonts w:ascii="GillSansMT" w:hAnsi="GillSansMT" w:cs="GillSansMT"/>
          <w:color w:val="000000"/>
        </w:rPr>
        <w:t xml:space="preserve"> </w:t>
      </w:r>
      <w:r>
        <w:rPr>
          <w:rFonts w:ascii="GillSansMT" w:hAnsi="GillSansMT" w:cs="GillSansMT"/>
          <w:color w:val="000000"/>
        </w:rPr>
        <w:t>success with similar student populations.</w:t>
      </w:r>
      <w:r w:rsidR="001D506D">
        <w:rPr>
          <w:rFonts w:ascii="GillSansMT" w:hAnsi="GillSansMT" w:cs="GillSansMT"/>
          <w:color w:val="000000"/>
        </w:rPr>
        <w:t xml:space="preserve">  </w:t>
      </w:r>
    </w:p>
    <w:p w:rsidR="001D506D" w:rsidRDefault="001D506D" w:rsidP="00A6488A">
      <w:pPr>
        <w:autoSpaceDE w:val="0"/>
        <w:autoSpaceDN w:val="0"/>
        <w:adjustRightInd w:val="0"/>
        <w:spacing w:after="0" w:line="240" w:lineRule="auto"/>
        <w:rPr>
          <w:rFonts w:ascii="GillSansMT" w:hAnsi="GillSansMT" w:cs="GillSansMT"/>
          <w:color w:val="000000"/>
        </w:rPr>
      </w:pPr>
    </w:p>
    <w:p w:rsidR="001D506D" w:rsidRPr="001D506D" w:rsidRDefault="001D506D" w:rsidP="001D506D">
      <w:pPr>
        <w:spacing w:after="0" w:line="240" w:lineRule="auto"/>
      </w:pPr>
      <w:r w:rsidRPr="001D506D">
        <w:t>CFA – Framework for Success/Education Philosophy</w:t>
      </w:r>
    </w:p>
    <w:p w:rsidR="001D506D" w:rsidRPr="001D506D" w:rsidRDefault="001D506D" w:rsidP="001D506D">
      <w:pPr>
        <w:pStyle w:val="ListParagraph"/>
        <w:numPr>
          <w:ilvl w:val="0"/>
          <w:numId w:val="11"/>
        </w:numPr>
        <w:spacing w:after="0" w:line="240" w:lineRule="auto"/>
      </w:pPr>
      <w:r w:rsidRPr="001D506D">
        <w:t>CFA will equip its students for success in high school and beyond. Its students will demonstrate high standards for academic scholarship, personal integrity, positive leadership, and responsible citizenship, as measured by continued quantitative and qualitative assessments over the students’ three years at CFA.</w:t>
      </w:r>
    </w:p>
    <w:p w:rsidR="001D506D" w:rsidRPr="001D506D" w:rsidRDefault="001D506D" w:rsidP="001D506D">
      <w:pPr>
        <w:pStyle w:val="ListParagraph"/>
        <w:numPr>
          <w:ilvl w:val="0"/>
          <w:numId w:val="11"/>
        </w:numPr>
        <w:spacing w:after="0" w:line="240" w:lineRule="auto"/>
      </w:pPr>
      <w:r w:rsidRPr="001D506D">
        <w:t>Rigorous common core aligned curriculum and blended learning approach that will effectively incorporate the use of technology will allow for differentiated instruction to meet the needs of all students.</w:t>
      </w:r>
    </w:p>
    <w:p w:rsidR="001D506D" w:rsidRPr="001D506D" w:rsidRDefault="001D506D" w:rsidP="001D506D">
      <w:pPr>
        <w:pStyle w:val="ListParagraph"/>
        <w:numPr>
          <w:ilvl w:val="0"/>
          <w:numId w:val="11"/>
        </w:numPr>
        <w:spacing w:after="0" w:line="240" w:lineRule="auto"/>
      </w:pPr>
      <w:r w:rsidRPr="001D506D">
        <w:t>A positive school culture, strong and thorough character development program, a unique family engagement program and comprehensive transition from high school to postsecondary education/vocational careers pathways preparation focus will build CFA students’ tenacity, confidence and leadership skills that come alongside rigorous academic preparation to ensure student achievement.</w:t>
      </w:r>
    </w:p>
    <w:p w:rsidR="001D506D" w:rsidRPr="001D506D" w:rsidRDefault="001D506D" w:rsidP="001D506D">
      <w:pPr>
        <w:pStyle w:val="ListParagraph"/>
        <w:numPr>
          <w:ilvl w:val="0"/>
          <w:numId w:val="11"/>
        </w:numPr>
        <w:spacing w:after="0" w:line="240" w:lineRule="auto"/>
      </w:pPr>
      <w:r w:rsidRPr="001D506D">
        <w:t>The culture of CFA will stress a personalized approach to education, with targeted and data-driven instruction that builds competencies in core subjects, as well as the 21</w:t>
      </w:r>
      <w:r w:rsidRPr="001D506D">
        <w:rPr>
          <w:vertAlign w:val="superscript"/>
        </w:rPr>
        <w:t>st</w:t>
      </w:r>
      <w:r w:rsidRPr="001D506D">
        <w:t xml:space="preserve"> century skills that young people need to move forward and thrive in the world beyond secondary school. </w:t>
      </w:r>
    </w:p>
    <w:p w:rsidR="001D506D" w:rsidRPr="001D506D" w:rsidRDefault="001D506D" w:rsidP="001D506D">
      <w:pPr>
        <w:pStyle w:val="ListParagraph"/>
        <w:numPr>
          <w:ilvl w:val="0"/>
          <w:numId w:val="11"/>
        </w:numPr>
        <w:spacing w:after="0" w:line="240" w:lineRule="auto"/>
      </w:pPr>
      <w:r w:rsidRPr="001D506D">
        <w:lastRenderedPageBreak/>
        <w:t>CFA is being carefully crafted around research based restorative practices specifically targeting low achieving, at-risk and former drop out students</w:t>
      </w:r>
    </w:p>
    <w:p w:rsidR="001D506D" w:rsidRDefault="001D506D" w:rsidP="001D506D">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Description of Culture: </w:t>
      </w:r>
      <w:r>
        <w:rPr>
          <w:rFonts w:ascii="GillSansMT" w:hAnsi="GillSansMT" w:cs="GillSansMT"/>
          <w:color w:val="000000"/>
        </w:rPr>
        <w:t>Describe the culture envisioned for the proposed school. Explain how the</w:t>
      </w:r>
      <w:r w:rsidR="00FB4C16">
        <w:rPr>
          <w:rFonts w:ascii="GillSansMT" w:hAnsi="GillSansMT" w:cs="GillSansMT"/>
          <w:color w:val="000000"/>
        </w:rPr>
        <w:t xml:space="preserve"> </w:t>
      </w:r>
      <w:r>
        <w:rPr>
          <w:rFonts w:ascii="GillSansMT" w:hAnsi="GillSansMT" w:cs="GillSansMT"/>
          <w:color w:val="000000"/>
        </w:rPr>
        <w:t>school will promote a positive environment with high behavioral and academic expectations to foste</w:t>
      </w:r>
      <w:r w:rsidR="00FB4C16">
        <w:rPr>
          <w:rFonts w:ascii="GillSansMT" w:hAnsi="GillSansMT" w:cs="GillSansMT"/>
          <w:color w:val="000000"/>
        </w:rPr>
        <w:t xml:space="preserve">r </w:t>
      </w:r>
      <w:r>
        <w:rPr>
          <w:rFonts w:ascii="GillSansMT" w:hAnsi="GillSansMT" w:cs="GillSansMT"/>
          <w:color w:val="000000"/>
        </w:rPr>
        <w:t>students’ intellectual and social and emotional development. What are the systems, traditions, and</w:t>
      </w:r>
      <w:r w:rsidR="00FB4C16">
        <w:rPr>
          <w:rFonts w:ascii="GillSansMT" w:hAnsi="GillSansMT" w:cs="GillSansMT"/>
          <w:color w:val="000000"/>
        </w:rPr>
        <w:t xml:space="preserve"> </w:t>
      </w:r>
      <w:r>
        <w:rPr>
          <w:rFonts w:ascii="GillSansMT" w:hAnsi="GillSansMT" w:cs="GillSansMT"/>
          <w:color w:val="000000"/>
        </w:rPr>
        <w:t>policies that will help the school achieve this culture? Please describe any non-academic goals that the</w:t>
      </w:r>
      <w:r w:rsidR="00FB4C16">
        <w:rPr>
          <w:rFonts w:ascii="GillSansMT" w:hAnsi="GillSansMT" w:cs="GillSansMT"/>
          <w:color w:val="000000"/>
        </w:rPr>
        <w:t xml:space="preserve"> </w:t>
      </w:r>
      <w:r>
        <w:rPr>
          <w:rFonts w:ascii="GillSansMT" w:hAnsi="GillSansMT" w:cs="GillSansMT"/>
          <w:color w:val="000000"/>
        </w:rPr>
        <w:t>school may set for students, how they will be measured and by whom, to help monitor and support</w:t>
      </w:r>
      <w:r w:rsidR="00FB4C16">
        <w:rPr>
          <w:rFonts w:ascii="GillSansMT" w:hAnsi="GillSansMT" w:cs="GillSansMT"/>
          <w:color w:val="000000"/>
        </w:rPr>
        <w:t xml:space="preserve"> </w:t>
      </w:r>
      <w:r>
        <w:rPr>
          <w:rFonts w:ascii="GillSansMT" w:hAnsi="GillSansMT" w:cs="GillSansMT"/>
          <w:color w:val="000000"/>
        </w:rPr>
        <w:t>school climate.</w:t>
      </w:r>
    </w:p>
    <w:p w:rsidR="00A90519" w:rsidRDefault="00A90519" w:rsidP="00A90519">
      <w:pPr>
        <w:pStyle w:val="ListParagraph"/>
        <w:spacing w:line="240" w:lineRule="auto"/>
        <w:ind w:left="0"/>
      </w:pPr>
    </w:p>
    <w:p w:rsidR="00A90519" w:rsidRDefault="00A90519" w:rsidP="00A90519">
      <w:pPr>
        <w:pStyle w:val="ListParagraph"/>
        <w:spacing w:line="240" w:lineRule="auto"/>
        <w:ind w:left="0"/>
      </w:pPr>
      <w:r w:rsidRPr="00FE4CE8">
        <w:t xml:space="preserve">The development of school culture is premised upon </w:t>
      </w:r>
      <w:r>
        <w:t xml:space="preserve">these </w:t>
      </w:r>
      <w:r w:rsidRPr="00FE4CE8">
        <w:t xml:space="preserve">fundamental </w:t>
      </w:r>
      <w:proofErr w:type="gramStart"/>
      <w:r w:rsidRPr="00FE4CE8">
        <w:t>principles :</w:t>
      </w:r>
      <w:proofErr w:type="gramEnd"/>
      <w:r w:rsidRPr="00FE4CE8">
        <w:t xml:space="preserve">  </w:t>
      </w:r>
    </w:p>
    <w:p w:rsidR="00A90519" w:rsidRDefault="00A90519" w:rsidP="00A90519">
      <w:pPr>
        <w:pStyle w:val="ListParagraph"/>
        <w:numPr>
          <w:ilvl w:val="0"/>
          <w:numId w:val="15"/>
        </w:numPr>
        <w:spacing w:line="240" w:lineRule="auto"/>
      </w:pPr>
      <w:r>
        <w:t>R</w:t>
      </w:r>
      <w:r w:rsidRPr="00FE4CE8">
        <w:t xml:space="preserve">ecognizing the assets of the diverse student population; </w:t>
      </w:r>
    </w:p>
    <w:p w:rsidR="00A90519" w:rsidRDefault="00A90519" w:rsidP="00A90519">
      <w:pPr>
        <w:pStyle w:val="ListParagraph"/>
        <w:numPr>
          <w:ilvl w:val="0"/>
          <w:numId w:val="15"/>
        </w:numPr>
        <w:spacing w:line="240" w:lineRule="auto"/>
      </w:pPr>
      <w:r>
        <w:t>S</w:t>
      </w:r>
      <w:r w:rsidRPr="00FE4CE8">
        <w:t xml:space="preserve">caffolding the previous student experiences to inform the construction of new school teaching and learning experiences; </w:t>
      </w:r>
    </w:p>
    <w:p w:rsidR="00A90519" w:rsidRDefault="00A90519" w:rsidP="00A90519">
      <w:pPr>
        <w:pStyle w:val="ListParagraph"/>
        <w:numPr>
          <w:ilvl w:val="0"/>
          <w:numId w:val="15"/>
        </w:numPr>
        <w:spacing w:line="240" w:lineRule="auto"/>
      </w:pPr>
      <w:r>
        <w:t>S</w:t>
      </w:r>
      <w:r w:rsidRPr="00FE4CE8">
        <w:t>upporting a school community that exercises shared leadership and management inclusive of student, parent, and staff voice.</w:t>
      </w:r>
    </w:p>
    <w:p w:rsidR="00A90519" w:rsidRDefault="00A90519" w:rsidP="00A90519">
      <w:pPr>
        <w:pStyle w:val="ListParagraph"/>
        <w:numPr>
          <w:ilvl w:val="0"/>
          <w:numId w:val="15"/>
        </w:numPr>
        <w:spacing w:line="240" w:lineRule="auto"/>
      </w:pPr>
      <w:r>
        <w:t>A</w:t>
      </w:r>
      <w:r w:rsidRPr="00FE4CE8">
        <w:t xml:space="preserve"> school culture that reflects the student community translates into an educational space that is caring, welcoming, non-threatening, and shared.  </w:t>
      </w:r>
    </w:p>
    <w:p w:rsidR="00A90519" w:rsidRPr="00A42E84" w:rsidRDefault="00A90519" w:rsidP="00A90519">
      <w:pPr>
        <w:pStyle w:val="ListParagraph"/>
        <w:numPr>
          <w:ilvl w:val="0"/>
          <w:numId w:val="15"/>
        </w:numPr>
        <w:spacing w:line="240" w:lineRule="auto"/>
      </w:pPr>
      <w:r w:rsidRPr="00FE4CE8">
        <w:t>Common practices such as welcoming students at the door by name as they enter school every day and providing positive reinforcement of everyday behaviors such as consistent attendance facilitates the construction of a positive, student centered school culture</w:t>
      </w:r>
      <w:r>
        <w:t>.</w:t>
      </w:r>
    </w:p>
    <w:p w:rsidR="001D506D" w:rsidRDefault="001D506D" w:rsidP="00A6488A">
      <w:pPr>
        <w:autoSpaceDE w:val="0"/>
        <w:autoSpaceDN w:val="0"/>
        <w:adjustRightInd w:val="0"/>
        <w:spacing w:after="0" w:line="240" w:lineRule="auto"/>
        <w:rPr>
          <w:rFonts w:ascii="GillSansMT" w:hAnsi="GillSansMT" w:cs="GillSansMT"/>
          <w:color w:val="000000"/>
        </w:rPr>
      </w:pPr>
    </w:p>
    <w:p w:rsidR="001D506D" w:rsidRDefault="001D506D"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d. College Readiness: </w:t>
      </w:r>
      <w:r>
        <w:rPr>
          <w:rFonts w:ascii="GillSansMT" w:hAnsi="GillSansMT" w:cs="GillSansMT"/>
          <w:color w:val="000000"/>
        </w:rPr>
        <w:t>Describe the specific programs and supports, beyond academic curriculum, that</w:t>
      </w:r>
      <w:r w:rsidR="00FB4C16">
        <w:rPr>
          <w:rFonts w:ascii="GillSansMT" w:hAnsi="GillSansMT" w:cs="GillSansMT"/>
          <w:color w:val="000000"/>
        </w:rPr>
        <w:t xml:space="preserve"> </w:t>
      </w:r>
      <w:r>
        <w:rPr>
          <w:rFonts w:ascii="GillSansMT" w:hAnsi="GillSansMT" w:cs="GillSansMT"/>
          <w:color w:val="000000"/>
        </w:rPr>
        <w:t>your school will provide to expose students to college and support them to be successful in college</w:t>
      </w:r>
      <w:r w:rsidR="00FB4C16">
        <w:rPr>
          <w:rFonts w:ascii="GillSansMT" w:hAnsi="GillSansMT" w:cs="GillSansMT"/>
          <w:color w:val="000000"/>
        </w:rPr>
        <w:t xml:space="preserve"> </w:t>
      </w:r>
      <w:r>
        <w:rPr>
          <w:rFonts w:ascii="GillSansMT" w:hAnsi="GillSansMT" w:cs="GillSansMT"/>
          <w:color w:val="000000"/>
        </w:rPr>
        <w:t>academically and emotionally. If applying to open a high school, describe how the school will help</w:t>
      </w:r>
      <w:r w:rsidR="00FB4C16">
        <w:rPr>
          <w:rFonts w:ascii="GillSansMT" w:hAnsi="GillSansMT" w:cs="GillSansMT"/>
          <w:color w:val="000000"/>
        </w:rPr>
        <w:t xml:space="preserve"> </w:t>
      </w:r>
      <w:r>
        <w:rPr>
          <w:rFonts w:ascii="GillSansMT" w:hAnsi="GillSansMT" w:cs="GillSansMT"/>
          <w:color w:val="000000"/>
        </w:rPr>
        <w:t>students meet requirements to apply to college, submit applications, and persist in college after high</w:t>
      </w:r>
      <w:r w:rsidR="00FB4C16">
        <w:rPr>
          <w:rFonts w:ascii="GillSansMT" w:hAnsi="GillSansMT" w:cs="GillSansMT"/>
          <w:color w:val="000000"/>
        </w:rPr>
        <w:t xml:space="preserve"> </w:t>
      </w:r>
      <w:r>
        <w:rPr>
          <w:rFonts w:ascii="GillSansMT" w:hAnsi="GillSansMT" w:cs="GillSansMT"/>
          <w:color w:val="000000"/>
        </w:rPr>
        <w:t>school graduation. Specify the methods that the school will employ to track student/alumni college</w:t>
      </w:r>
      <w:r w:rsidR="00FB4C16">
        <w:rPr>
          <w:rFonts w:ascii="GillSansMT" w:hAnsi="GillSansMT" w:cs="GillSansMT"/>
          <w:color w:val="000000"/>
        </w:rPr>
        <w:t xml:space="preserve"> </w:t>
      </w:r>
      <w:r>
        <w:rPr>
          <w:rFonts w:ascii="GillSansMT" w:hAnsi="GillSansMT" w:cs="GillSansMT"/>
          <w:color w:val="000000"/>
        </w:rPr>
        <w:t>acceptance and persistence rates. Identify who is responsible for monitoring and overseeing these</w:t>
      </w:r>
      <w:r w:rsidR="00FB4C16">
        <w:rPr>
          <w:rFonts w:ascii="GillSansMT" w:hAnsi="GillSansMT" w:cs="GillSansMT"/>
          <w:color w:val="000000"/>
        </w:rPr>
        <w:t xml:space="preserve"> </w:t>
      </w:r>
      <w:r>
        <w:rPr>
          <w:rFonts w:ascii="GillSansMT" w:hAnsi="GillSansMT" w:cs="GillSansMT"/>
          <w:color w:val="000000"/>
        </w:rPr>
        <w:t>efforts.</w:t>
      </w:r>
    </w:p>
    <w:p w:rsidR="00B948AF" w:rsidRDefault="00B948AF" w:rsidP="00A6488A">
      <w:pPr>
        <w:autoSpaceDE w:val="0"/>
        <w:autoSpaceDN w:val="0"/>
        <w:adjustRightInd w:val="0"/>
        <w:spacing w:after="0" w:line="240" w:lineRule="auto"/>
        <w:rPr>
          <w:rFonts w:ascii="GillSansMT" w:hAnsi="GillSansMT" w:cs="GillSansMT"/>
          <w:color w:val="000000"/>
        </w:rPr>
      </w:pPr>
    </w:p>
    <w:p w:rsidR="0052795B" w:rsidRDefault="0052795B" w:rsidP="0052795B">
      <w:pPr>
        <w:autoSpaceDE w:val="0"/>
        <w:autoSpaceDN w:val="0"/>
        <w:adjustRightInd w:val="0"/>
        <w:spacing w:after="0" w:line="240" w:lineRule="auto"/>
        <w:rPr>
          <w:rFonts w:ascii="GillSansMT-Bold" w:hAnsi="GillSansMT-Bold"/>
          <w:b/>
          <w:sz w:val="20"/>
        </w:rPr>
      </w:pPr>
      <w:r w:rsidRPr="00247C42">
        <w:t xml:space="preserve">The </w:t>
      </w:r>
      <w:r>
        <w:t>CFA</w:t>
      </w:r>
      <w:r w:rsidRPr="00247C42">
        <w:t xml:space="preserve"> will provide education for off track (at risk) and high school dropouts in a blended high school environment, preparing them to have a quality life in the 21</w:t>
      </w:r>
      <w:r w:rsidRPr="00247C42">
        <w:rPr>
          <w:vertAlign w:val="superscript"/>
        </w:rPr>
        <w:t>st</w:t>
      </w:r>
      <w:r w:rsidRPr="00247C42">
        <w:t xml:space="preserve"> century, be critical thinkers, evaluate belief systems, challenge misconceptions and make adequate choices in the context of a global society while earning a high school diploma</w:t>
      </w:r>
      <w:r>
        <w:t xml:space="preserve"> and simultaneously providing the opportunity to progress towards a </w:t>
      </w:r>
      <w:r w:rsidR="00E40289">
        <w:t xml:space="preserve">post-secondary </w:t>
      </w:r>
      <w:proofErr w:type="gramStart"/>
      <w:r w:rsidR="00E40289">
        <w:t xml:space="preserve">degree </w:t>
      </w:r>
      <w:r>
        <w:t xml:space="preserve"> at</w:t>
      </w:r>
      <w:proofErr w:type="gramEnd"/>
      <w:r>
        <w:t xml:space="preserve"> </w:t>
      </w:r>
      <w:r w:rsidR="00E40289">
        <w:t>CCC</w:t>
      </w:r>
      <w:r>
        <w:t>.  Working through the C</w:t>
      </w:r>
      <w:r w:rsidR="00E40289">
        <w:t>CC</w:t>
      </w:r>
      <w:r>
        <w:t xml:space="preserve"> admission office and through the formation of an alumni group, </w:t>
      </w:r>
      <w:r w:rsidR="00E40289">
        <w:t>CFA</w:t>
      </w:r>
      <w:r>
        <w:t xml:space="preserve"> will be able to track student progress in post-secondary endeavors.</w:t>
      </w:r>
    </w:p>
    <w:p w:rsidR="0052795B" w:rsidRDefault="0052795B"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e. Social, Emotional, and Physical Health: </w:t>
      </w:r>
      <w:r>
        <w:rPr>
          <w:rFonts w:ascii="GillSansMT" w:hAnsi="GillSansMT" w:cs="GillSansMT"/>
          <w:color w:val="000000"/>
        </w:rPr>
        <w:t>Describe the social, emotional, and physical health needs</w:t>
      </w:r>
      <w:r w:rsidR="00FB4C16">
        <w:rPr>
          <w:rFonts w:ascii="GillSansMT" w:hAnsi="GillSansMT" w:cs="GillSansMT"/>
          <w:color w:val="000000"/>
        </w:rPr>
        <w:t xml:space="preserve"> </w:t>
      </w:r>
      <w:r>
        <w:rPr>
          <w:rFonts w:ascii="GillSansMT" w:hAnsi="GillSansMT" w:cs="GillSansMT"/>
          <w:color w:val="000000"/>
        </w:rPr>
        <w:t>that you anticipate among the targeted student population. Describe the programs, resources, and</w:t>
      </w:r>
      <w:r w:rsidR="00FB4C16">
        <w:rPr>
          <w:rFonts w:ascii="GillSansMT" w:hAnsi="GillSansMT" w:cs="GillSansMT"/>
          <w:color w:val="000000"/>
        </w:rPr>
        <w:t xml:space="preserve"> </w:t>
      </w:r>
      <w:r>
        <w:rPr>
          <w:rFonts w:ascii="GillSansMT" w:hAnsi="GillSansMT" w:cs="GillSansMT"/>
          <w:color w:val="000000"/>
        </w:rPr>
        <w:t>services (internal and external), that your school will provide in order to promote students’ social,</w:t>
      </w:r>
      <w:r w:rsidR="00FB4C16">
        <w:rPr>
          <w:rFonts w:ascii="GillSansMT" w:hAnsi="GillSansMT" w:cs="GillSansMT"/>
          <w:color w:val="000000"/>
        </w:rPr>
        <w:t xml:space="preserve"> </w:t>
      </w:r>
      <w:r>
        <w:rPr>
          <w:rFonts w:ascii="GillSansMT" w:hAnsi="GillSansMT" w:cs="GillSansMT"/>
          <w:color w:val="000000"/>
        </w:rPr>
        <w:t>emotional, and physical health. Explain how individual student needs will be identified and monitored on</w:t>
      </w:r>
      <w:r w:rsidR="00FB4C16">
        <w:rPr>
          <w:rFonts w:ascii="GillSansMT" w:hAnsi="GillSansMT" w:cs="GillSansMT"/>
          <w:color w:val="000000"/>
        </w:rPr>
        <w:t xml:space="preserve"> </w:t>
      </w:r>
      <w:r>
        <w:rPr>
          <w:rFonts w:ascii="GillSansMT" w:hAnsi="GillSansMT" w:cs="GillSansMT"/>
          <w:color w:val="000000"/>
        </w:rPr>
        <w:t>an ongoing basis at the school. Describe how the effectiveness of these programs will be measured. Cite</w:t>
      </w:r>
      <w:r w:rsidR="00FB4C16">
        <w:rPr>
          <w:rFonts w:ascii="GillSansMT" w:hAnsi="GillSansMT" w:cs="GillSansMT"/>
          <w:color w:val="000000"/>
        </w:rPr>
        <w:t xml:space="preserve"> </w:t>
      </w:r>
      <w:r>
        <w:rPr>
          <w:rFonts w:ascii="GillSansMT" w:hAnsi="GillSansMT" w:cs="GillSansMT"/>
          <w:color w:val="000000"/>
        </w:rPr>
        <w:t>who will be responsible for overseeing these efforts.</w:t>
      </w:r>
    </w:p>
    <w:p w:rsidR="00B948AF" w:rsidRDefault="00B948AF" w:rsidP="00A6488A">
      <w:pPr>
        <w:autoSpaceDE w:val="0"/>
        <w:autoSpaceDN w:val="0"/>
        <w:adjustRightInd w:val="0"/>
        <w:spacing w:after="0" w:line="240" w:lineRule="auto"/>
        <w:rPr>
          <w:rFonts w:ascii="GillSansMT-Bold" w:hAnsi="GillSansMT-Bold" w:cs="GillSansMT-Bold"/>
          <w:b/>
          <w:bCs/>
          <w:color w:val="000000"/>
        </w:rPr>
      </w:pPr>
    </w:p>
    <w:p w:rsidR="00E40289" w:rsidRPr="00365317" w:rsidRDefault="00E40289" w:rsidP="00E40289">
      <w:pPr>
        <w:autoSpaceDE w:val="0"/>
        <w:autoSpaceDN w:val="0"/>
        <w:adjustRightInd w:val="0"/>
        <w:spacing w:line="240" w:lineRule="auto"/>
        <w:rPr>
          <w:rFonts w:cs="TimesNewRomanPSMT"/>
        </w:rPr>
      </w:pPr>
      <w:r w:rsidRPr="00365317">
        <w:rPr>
          <w:rFonts w:cs="TimesNewRomanPSMT"/>
        </w:rPr>
        <w:t xml:space="preserve">Because of the nature of the student population that </w:t>
      </w:r>
      <w:r>
        <w:rPr>
          <w:rFonts w:cs="TimesNewRomanPSMT"/>
        </w:rPr>
        <w:t>CFA</w:t>
      </w:r>
      <w:r w:rsidRPr="00365317">
        <w:rPr>
          <w:rFonts w:cs="TimesNewRomanPSMT"/>
        </w:rPr>
        <w:t xml:space="preserve"> seeks, it is anticipated that enrollees will have a variety of academic, social and other needs.</w:t>
      </w:r>
      <w:r>
        <w:rPr>
          <w:rFonts w:cs="TimesNewRomanPSMT"/>
        </w:rPr>
        <w:t xml:space="preserve"> CFA</w:t>
      </w:r>
      <w:r w:rsidRPr="00365317">
        <w:rPr>
          <w:rFonts w:cs="TimesNewRomanPSMT"/>
        </w:rPr>
        <w:t xml:space="preserve"> will institute the principles and practices of Positive Behavior Interventions and Supports (PBIS), a proactive systems approach to establishing the behavioral </w:t>
      </w:r>
      <w:r w:rsidRPr="00365317">
        <w:rPr>
          <w:rFonts w:cs="TimesNewRomanPSMT"/>
        </w:rPr>
        <w:lastRenderedPageBreak/>
        <w:t xml:space="preserve">supports and social culture needed for all students in a school to achieve social, emotional, and academic success. PBIS is designed to assist schools in meeting Illinois’ educational goals and mandates by integrating state school improvement initiatives including Systems of Support, Standards Aligned Curriculum, and Response to Intervention. A key component of the PBIS System is the Response to Intervention Model (RTI). The problem-solving process promoted in the RTI will enhances the capacity of </w:t>
      </w:r>
      <w:r>
        <w:rPr>
          <w:rFonts w:cs="TimesNewRomanPSMT"/>
        </w:rPr>
        <w:t xml:space="preserve">CFA </w:t>
      </w:r>
      <w:r w:rsidRPr="00365317">
        <w:rPr>
          <w:rFonts w:cs="TimesNewRomanPSMT"/>
        </w:rPr>
        <w:t>to effectively address the social, emotional, academic and other needs of all students.</w:t>
      </w:r>
    </w:p>
    <w:p w:rsidR="00E40289" w:rsidRPr="00365317" w:rsidRDefault="00E40289" w:rsidP="00E40289">
      <w:pPr>
        <w:autoSpaceDE w:val="0"/>
        <w:autoSpaceDN w:val="0"/>
        <w:adjustRightInd w:val="0"/>
        <w:spacing w:line="240" w:lineRule="auto"/>
      </w:pPr>
      <w:r w:rsidRPr="00365317">
        <w:t>Upon entry</w:t>
      </w:r>
      <w:r>
        <w:t>,</w:t>
      </w:r>
      <w:r w:rsidRPr="00365317">
        <w:t xml:space="preserve"> environmental barriers that can influence student success at </w:t>
      </w:r>
      <w:r>
        <w:t>CFA</w:t>
      </w:r>
      <w:r w:rsidRPr="00365317">
        <w:t xml:space="preserve"> will be assessed and monitored.  </w:t>
      </w:r>
      <w:r>
        <w:t>CFA</w:t>
      </w:r>
      <w:r w:rsidRPr="00365317">
        <w:t xml:space="preserve"> students </w:t>
      </w:r>
      <w:r>
        <w:t>will have anticipated</w:t>
      </w:r>
      <w:r w:rsidRPr="00365317">
        <w:t xml:space="preserve"> barriers such as homelessness, alcohol / drug abuse, gang involvement, etc</w:t>
      </w:r>
      <w:r>
        <w:t>. With support from the faith based community partners and other social service agencies,</w:t>
      </w:r>
      <w:r w:rsidRPr="00365317">
        <w:t xml:space="preserve"> these barriers will be addressed and impacted through partnerships</w:t>
      </w:r>
      <w:r>
        <w:t>.</w:t>
      </w:r>
      <w:r w:rsidRPr="00365317">
        <w:t xml:space="preserve">  </w:t>
      </w:r>
    </w:p>
    <w:p w:rsidR="00A90519" w:rsidRDefault="00A90519"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f. Behavior and Safety: </w:t>
      </w:r>
      <w:r>
        <w:rPr>
          <w:rFonts w:ascii="GillSansMT" w:hAnsi="GillSansMT" w:cs="GillSansMT"/>
          <w:color w:val="000000"/>
        </w:rPr>
        <w:t xml:space="preserve">(i) </w:t>
      </w:r>
      <w:proofErr w:type="gramStart"/>
      <w:r>
        <w:rPr>
          <w:rFonts w:ascii="GillSansMT" w:hAnsi="GillSansMT" w:cs="GillSansMT"/>
          <w:color w:val="000000"/>
        </w:rPr>
        <w:t>Describe</w:t>
      </w:r>
      <w:proofErr w:type="gramEnd"/>
      <w:r>
        <w:rPr>
          <w:rFonts w:ascii="GillSansMT" w:hAnsi="GillSansMT" w:cs="GillSansMT"/>
          <w:color w:val="000000"/>
        </w:rPr>
        <w:t xml:space="preserve"> the school’s approach to student discipline, behavioral</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intervention</w:t>
      </w:r>
      <w:proofErr w:type="gramEnd"/>
      <w:r>
        <w:rPr>
          <w:rFonts w:ascii="GillSansMT" w:hAnsi="GillSansMT" w:cs="GillSansMT"/>
          <w:color w:val="000000"/>
        </w:rPr>
        <w:t>, and classroom management. Explain the roles of teachers and administrators in</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consistently</w:t>
      </w:r>
      <w:proofErr w:type="gramEnd"/>
      <w:r>
        <w:rPr>
          <w:rFonts w:ascii="GillSansMT" w:hAnsi="GillSansMT" w:cs="GillSansMT"/>
          <w:color w:val="000000"/>
        </w:rPr>
        <w:t xml:space="preserve"> and equitably implementing consequences for disciplinary infractions and positive behavioral</w:t>
      </w:r>
      <w:r w:rsidR="00FB4C16">
        <w:rPr>
          <w:rFonts w:ascii="GillSansMT" w:hAnsi="GillSansMT" w:cs="GillSansMT"/>
          <w:color w:val="000000"/>
        </w:rPr>
        <w:t xml:space="preserve"> </w:t>
      </w:r>
      <w:r>
        <w:rPr>
          <w:rFonts w:ascii="GillSansMT" w:hAnsi="GillSansMT" w:cs="GillSansMT"/>
          <w:color w:val="000000"/>
        </w:rPr>
        <w:t>interventions and supports. How will these strategies create a safe and productive learning environment</w:t>
      </w:r>
      <w:r w:rsidR="00FB4C16">
        <w:rPr>
          <w:rFonts w:ascii="GillSansMT" w:hAnsi="GillSansMT" w:cs="GillSansMT"/>
          <w:color w:val="000000"/>
        </w:rPr>
        <w:t xml:space="preserve"> </w:t>
      </w:r>
      <w:r>
        <w:rPr>
          <w:rFonts w:ascii="GillSansMT" w:hAnsi="GillSansMT" w:cs="GillSansMT"/>
          <w:color w:val="000000"/>
        </w:rPr>
        <w:t>for all students? Cite who will be responsible for overseeing student discipline and behavioral</w:t>
      </w:r>
      <w:r w:rsidR="00FB4C16">
        <w:rPr>
          <w:rFonts w:ascii="GillSansMT" w:hAnsi="GillSansMT" w:cs="GillSansMT"/>
          <w:color w:val="000000"/>
        </w:rPr>
        <w:t xml:space="preserve"> </w:t>
      </w:r>
      <w:r>
        <w:rPr>
          <w:rFonts w:ascii="GillSansMT" w:hAnsi="GillSansMT" w:cs="GillSansMT"/>
          <w:color w:val="000000"/>
        </w:rPr>
        <w:t>interventions. (ii) How will expectations for behavior and corresponding consequences and rewards be</w:t>
      </w:r>
      <w:r w:rsidR="00FB4C16">
        <w:rPr>
          <w:rFonts w:ascii="GillSansMT" w:hAnsi="GillSansMT" w:cs="GillSansMT"/>
          <w:color w:val="000000"/>
        </w:rPr>
        <w:t xml:space="preserve"> </w:t>
      </w:r>
      <w:r>
        <w:rPr>
          <w:rFonts w:ascii="GillSansMT" w:hAnsi="GillSansMT" w:cs="GillSansMT"/>
          <w:color w:val="000000"/>
        </w:rPr>
        <w:t>clearly communicated to students and families? (iii) Explain how the school will protect the rights of</w:t>
      </w:r>
      <w:r w:rsidR="00FB4C16">
        <w:rPr>
          <w:rFonts w:ascii="GillSansMT" w:hAnsi="GillSansMT" w:cs="GillSansMT"/>
          <w:color w:val="000000"/>
        </w:rPr>
        <w:t xml:space="preserve"> </w:t>
      </w:r>
      <w:r>
        <w:rPr>
          <w:rFonts w:ascii="GillSansMT" w:hAnsi="GillSansMT" w:cs="GillSansMT"/>
          <w:color w:val="000000"/>
        </w:rPr>
        <w:t>students with disabilities in disciplinary actions and proceedings and afford due process for all students.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GillSansMT" w:hAnsi="GillSansMT" w:cs="GillSansMT"/>
          <w:color w:val="000000"/>
        </w:rPr>
        <w:t>Attach copies of the school’s policies for promotion, graduation, and student discipline.</w:t>
      </w:r>
    </w:p>
    <w:p w:rsidR="00B948AF" w:rsidRDefault="00B948AF"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g. Parent Involvement: </w:t>
      </w:r>
      <w:r>
        <w:rPr>
          <w:rFonts w:ascii="GillSansMT" w:hAnsi="GillSansMT" w:cs="GillSansMT"/>
          <w:color w:val="000000"/>
        </w:rPr>
        <w:t xml:space="preserve">Discuss strategies to engage parents and caretakers in their </w:t>
      </w:r>
      <w:proofErr w:type="gramStart"/>
      <w:r>
        <w:rPr>
          <w:rFonts w:ascii="GillSansMT" w:hAnsi="GillSansMT" w:cs="GillSansMT"/>
          <w:color w:val="000000"/>
        </w:rPr>
        <w:t>child(</w:t>
      </w:r>
      <w:proofErr w:type="spellStart"/>
      <w:proofErr w:type="gramEnd"/>
      <w:r>
        <w:rPr>
          <w:rFonts w:ascii="GillSansMT" w:hAnsi="GillSansMT" w:cs="GillSansMT"/>
          <w:color w:val="000000"/>
        </w:rPr>
        <w:t>ren</w:t>
      </w:r>
      <w:proofErr w:type="spellEnd"/>
      <w:r>
        <w:rPr>
          <w:rFonts w:ascii="GillSansMT" w:hAnsi="GillSansMT" w:cs="GillSansMT"/>
          <w:color w:val="000000"/>
        </w:rPr>
        <w:t>)s’</w:t>
      </w:r>
      <w:r w:rsidR="00FB4C16">
        <w:rPr>
          <w:rFonts w:ascii="GillSansMT" w:hAnsi="GillSansMT" w:cs="GillSansMT"/>
          <w:color w:val="000000"/>
        </w:rPr>
        <w:t xml:space="preserve"> </w:t>
      </w:r>
      <w:r>
        <w:rPr>
          <w:rFonts w:ascii="GillSansMT" w:hAnsi="GillSansMT" w:cs="GillSansMT"/>
          <w:color w:val="000000"/>
        </w:rPr>
        <w:t>education and in the governance of the school. Describe any programs or resources that the school will</w:t>
      </w:r>
      <w:r w:rsidR="00FB4C16">
        <w:rPr>
          <w:rFonts w:ascii="GillSansMT" w:hAnsi="GillSansMT" w:cs="GillSansMT"/>
          <w:color w:val="000000"/>
        </w:rPr>
        <w:t xml:space="preserve"> </w:t>
      </w:r>
      <w:r>
        <w:rPr>
          <w:rFonts w:ascii="GillSansMT" w:hAnsi="GillSansMT" w:cs="GillSansMT"/>
          <w:color w:val="000000"/>
        </w:rPr>
        <w:t>provide for parents and caretakers.</w:t>
      </w:r>
    </w:p>
    <w:p w:rsidR="001A552C" w:rsidRDefault="001A552C" w:rsidP="00A6488A">
      <w:pPr>
        <w:autoSpaceDE w:val="0"/>
        <w:autoSpaceDN w:val="0"/>
        <w:adjustRightInd w:val="0"/>
        <w:spacing w:after="0" w:line="240" w:lineRule="auto"/>
        <w:rPr>
          <w:rFonts w:ascii="GillSansMT" w:hAnsi="GillSansMT" w:cs="GillSansMT"/>
          <w:color w:val="000000"/>
        </w:rPr>
      </w:pPr>
    </w:p>
    <w:p w:rsidR="001A552C" w:rsidRPr="00FE4CE8" w:rsidRDefault="001A552C" w:rsidP="001A552C">
      <w:pPr>
        <w:pStyle w:val="ListParagraph"/>
        <w:spacing w:after="0" w:line="240" w:lineRule="auto"/>
        <w:ind w:left="0"/>
      </w:pPr>
      <w:r w:rsidRPr="00FE4CE8">
        <w:rPr>
          <w:rFonts w:cs="Times New Roman"/>
          <w:b/>
        </w:rPr>
        <w:t>Transparency</w:t>
      </w:r>
      <w:r w:rsidRPr="00FE4CE8">
        <w:rPr>
          <w:rFonts w:cs="Times New Roman"/>
        </w:rPr>
        <w:t xml:space="preserve">: </w:t>
      </w:r>
      <w:r w:rsidRPr="00FE4CE8">
        <w:t>Students, parents and teachers need to have a clear and shared understanding of how the school works and why;  in order to respond to this need an</w:t>
      </w:r>
      <w:r>
        <w:rPr>
          <w:rFonts w:cs="Times New Roman"/>
        </w:rPr>
        <w:t xml:space="preserve"> </w:t>
      </w:r>
      <w:r w:rsidRPr="00FE4CE8">
        <w:t xml:space="preserve">extensive and detailed </w:t>
      </w:r>
      <w:r>
        <w:t>web site will be developed that;</w:t>
      </w:r>
      <w:r w:rsidRPr="00FE4CE8">
        <w:t xml:space="preserve"> (1) informs the school community of all school practices and protocols</w:t>
      </w:r>
      <w:r>
        <w:t>;</w:t>
      </w:r>
      <w:r w:rsidRPr="00FE4CE8">
        <w:t xml:space="preserve"> (2) maintains a current ca</w:t>
      </w:r>
      <w:r>
        <w:t>lendar of events and activities;</w:t>
      </w:r>
      <w:r w:rsidRPr="00FE4CE8">
        <w:t xml:space="preserve"> (3) provides direct access to teachers, course syllabi, student standing (password confidential</w:t>
      </w:r>
      <w:r>
        <w:t>), CFA resources and activities;</w:t>
      </w:r>
      <w:r w:rsidRPr="00FE4CE8">
        <w:t xml:space="preserve"> (4) highlights student achievement</w:t>
      </w:r>
      <w:r>
        <w:t>s and initiatives within the CFA</w:t>
      </w:r>
      <w:r w:rsidRPr="00FE4CE8">
        <w:t xml:space="preserve"> community</w:t>
      </w:r>
      <w:r>
        <w:t xml:space="preserve">; (5) links to </w:t>
      </w:r>
      <w:proofErr w:type="spellStart"/>
      <w:r>
        <w:t>Powerschool</w:t>
      </w:r>
      <w:proofErr w:type="spellEnd"/>
      <w:r>
        <w:t xml:space="preserve"> so Parents will have access to real time data on their students’ academic and behavioral performance.</w:t>
      </w:r>
    </w:p>
    <w:p w:rsidR="001A552C" w:rsidRDefault="001A552C" w:rsidP="001A552C">
      <w:pPr>
        <w:autoSpaceDE w:val="0"/>
        <w:autoSpaceDN w:val="0"/>
        <w:adjustRightInd w:val="0"/>
        <w:spacing w:after="0" w:line="240" w:lineRule="auto"/>
        <w:rPr>
          <w:rFonts w:cs="TimesNewRomanPSMT"/>
        </w:rPr>
      </w:pPr>
    </w:p>
    <w:p w:rsidR="001A552C" w:rsidRPr="00365317" w:rsidRDefault="001A552C" w:rsidP="001A552C">
      <w:pPr>
        <w:autoSpaceDE w:val="0"/>
        <w:autoSpaceDN w:val="0"/>
        <w:adjustRightInd w:val="0"/>
        <w:spacing w:after="0" w:line="240" w:lineRule="auto"/>
        <w:rPr>
          <w:rFonts w:cs="TimesNewRomanPSMT"/>
        </w:rPr>
      </w:pPr>
      <w:r w:rsidRPr="00365317">
        <w:rPr>
          <w:rFonts w:cs="TimesNewRomanPSMT"/>
        </w:rPr>
        <w:t xml:space="preserve">A positive academic climate will arise from the school’s heavy emphases on cultural relevancy and developing real-world skills that are intricately tied to the community and their surrounding environment. </w:t>
      </w:r>
      <w:r>
        <w:rPr>
          <w:rFonts w:cs="TimesNewRomanPSMT"/>
        </w:rPr>
        <w:t xml:space="preserve"> </w:t>
      </w:r>
      <w:r w:rsidRPr="00365317">
        <w:rPr>
          <w:rFonts w:cs="TimesNewRomanPSMT"/>
        </w:rPr>
        <w:t>Activities in and out of the classroom will be driven by parental involvement that supports cultural relevancy and real-world foci. The follow</w:t>
      </w:r>
      <w:r>
        <w:rPr>
          <w:rFonts w:cs="TimesNewRomanPSMT"/>
        </w:rPr>
        <w:t>ing</w:t>
      </w:r>
      <w:r w:rsidRPr="00365317">
        <w:rPr>
          <w:rFonts w:cs="TimesNewRomanPSMT"/>
        </w:rPr>
        <w:t xml:space="preserve"> are ways in which parents will be engaged i</w:t>
      </w:r>
      <w:r>
        <w:rPr>
          <w:rFonts w:cs="TimesNewRomanPSMT"/>
        </w:rPr>
        <w:t>n their child’s education at CFA</w:t>
      </w:r>
      <w:r w:rsidRPr="00365317">
        <w:rPr>
          <w:rFonts w:cs="TimesNewRomanPSMT"/>
        </w:rPr>
        <w:t xml:space="preserve">:  </w:t>
      </w:r>
    </w:p>
    <w:p w:rsidR="001A552C" w:rsidRPr="00365317" w:rsidRDefault="001A552C" w:rsidP="001A552C">
      <w:pPr>
        <w:numPr>
          <w:ilvl w:val="0"/>
          <w:numId w:val="16"/>
        </w:numPr>
        <w:autoSpaceDE w:val="0"/>
        <w:autoSpaceDN w:val="0"/>
        <w:adjustRightInd w:val="0"/>
        <w:spacing w:after="0" w:line="240" w:lineRule="auto"/>
      </w:pPr>
      <w:r w:rsidRPr="00365317">
        <w:t>Parents fill out information cards at the start of each school year. Among the things listed on those cards are parents' special interest and talents as well as information about ancestors and relatives. As teachers plan units, they can call on those parents who specialize in fields related to the unit.</w:t>
      </w:r>
      <w:r>
        <w:t xml:space="preserve"> </w:t>
      </w:r>
      <w:r w:rsidRPr="00365317">
        <w:t>Parents participate on school committees and as elected members of the school's site-based decision-making council. Because the curriculum is intricately intertwined with the student’s cultural identity, parents can be involved in the lesson planning and curriculum development.</w:t>
      </w:r>
    </w:p>
    <w:p w:rsidR="001A552C" w:rsidRPr="00365317" w:rsidRDefault="001A552C" w:rsidP="001A552C">
      <w:pPr>
        <w:numPr>
          <w:ilvl w:val="0"/>
          <w:numId w:val="16"/>
        </w:numPr>
        <w:autoSpaceDE w:val="0"/>
        <w:autoSpaceDN w:val="0"/>
        <w:adjustRightInd w:val="0"/>
        <w:spacing w:after="0" w:line="240" w:lineRule="auto"/>
      </w:pPr>
      <w:r w:rsidRPr="00365317">
        <w:t>Parents, grandparents and other relatives participate in “Ancestor Day” activities.</w:t>
      </w:r>
    </w:p>
    <w:p w:rsidR="001A552C" w:rsidRPr="00365317" w:rsidRDefault="001A552C" w:rsidP="001A552C">
      <w:pPr>
        <w:numPr>
          <w:ilvl w:val="0"/>
          <w:numId w:val="16"/>
        </w:numPr>
        <w:autoSpaceDE w:val="0"/>
        <w:autoSpaceDN w:val="0"/>
        <w:adjustRightInd w:val="0"/>
        <w:spacing w:after="0" w:line="240" w:lineRule="auto"/>
      </w:pPr>
      <w:r w:rsidRPr="00365317">
        <w:lastRenderedPageBreak/>
        <w:t>Operate a Parent’s Resource Center where they have access to resources, materials to help teachers with special projects, one or tw</w:t>
      </w:r>
      <w:r>
        <w:t xml:space="preserve">o computers, and access to </w:t>
      </w:r>
      <w:proofErr w:type="spellStart"/>
      <w:r>
        <w:t>Powerschool</w:t>
      </w:r>
      <w:proofErr w:type="spellEnd"/>
      <w:r>
        <w:t xml:space="preserve"> and the </w:t>
      </w:r>
      <w:r w:rsidRPr="00365317">
        <w:t>Internet.</w:t>
      </w:r>
    </w:p>
    <w:p w:rsidR="001A552C" w:rsidRPr="00365317" w:rsidRDefault="001A552C" w:rsidP="001A552C">
      <w:pPr>
        <w:numPr>
          <w:ilvl w:val="0"/>
          <w:numId w:val="16"/>
        </w:numPr>
        <w:autoSpaceDE w:val="0"/>
        <w:autoSpaceDN w:val="0"/>
        <w:adjustRightInd w:val="0"/>
        <w:spacing w:after="0" w:line="240" w:lineRule="auto"/>
      </w:pPr>
      <w:r w:rsidRPr="00365317">
        <w:t>Have parents identify</w:t>
      </w:r>
      <w:r w:rsidRPr="00365317">
        <w:rPr>
          <w:rFonts w:cs="Arial"/>
        </w:rPr>
        <w:t xml:space="preserve"> community experts to serve as guest speakers for classes.</w:t>
      </w:r>
    </w:p>
    <w:p w:rsidR="001A552C" w:rsidRPr="00365317" w:rsidRDefault="001A552C" w:rsidP="001A552C">
      <w:pPr>
        <w:numPr>
          <w:ilvl w:val="0"/>
          <w:numId w:val="16"/>
        </w:numPr>
        <w:autoSpaceDE w:val="0"/>
        <w:autoSpaceDN w:val="0"/>
        <w:adjustRightInd w:val="0"/>
        <w:spacing w:after="0" w:line="240" w:lineRule="auto"/>
        <w:rPr>
          <w:rFonts w:cs="TimesNewRomanPSMT"/>
        </w:rPr>
      </w:pPr>
      <w:r>
        <w:t>Organize CFA</w:t>
      </w:r>
      <w:r w:rsidRPr="00365317">
        <w:t xml:space="preserve"> Day to build ongoing relationships among community leaders, PTAs, businesses, churches, and government and to promote parental involvement in education.</w:t>
      </w:r>
    </w:p>
    <w:p w:rsidR="001A552C" w:rsidRPr="00365317" w:rsidRDefault="001A552C" w:rsidP="001A552C">
      <w:pPr>
        <w:numPr>
          <w:ilvl w:val="0"/>
          <w:numId w:val="16"/>
        </w:numPr>
        <w:autoSpaceDE w:val="0"/>
        <w:autoSpaceDN w:val="0"/>
        <w:adjustRightInd w:val="0"/>
        <w:spacing w:after="0" w:line="240" w:lineRule="auto"/>
        <w:rPr>
          <w:rFonts w:cs="TimesNewRomanPSMT"/>
        </w:rPr>
      </w:pPr>
      <w:r w:rsidRPr="00365317">
        <w:t>Hold a Technology Showcase night for parents. Have students demonstrate the projects they have developed for real-world classes.</w:t>
      </w:r>
    </w:p>
    <w:p w:rsidR="001A552C" w:rsidRDefault="001A552C" w:rsidP="00A6488A">
      <w:pPr>
        <w:autoSpaceDE w:val="0"/>
        <w:autoSpaceDN w:val="0"/>
        <w:adjustRightInd w:val="0"/>
        <w:spacing w:after="0" w:line="240" w:lineRule="auto"/>
        <w:rPr>
          <w:rFonts w:ascii="GillSansMT" w:hAnsi="GillSansMT" w:cs="GillSansMT"/>
          <w:color w:val="000000"/>
        </w:rPr>
      </w:pPr>
    </w:p>
    <w:p w:rsidR="00B948AF" w:rsidRDefault="00B948AF"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2.2 Design Team Experience and Demonstrated Track Record in Driving Academic</w:t>
      </w: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Success</w:t>
      </w:r>
    </w:p>
    <w:p w:rsidR="00B948AF" w:rsidRDefault="00B948AF"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Roles and Demonstrated Experience: </w:t>
      </w:r>
      <w:r>
        <w:rPr>
          <w:rFonts w:ascii="GillSansMT" w:hAnsi="GillSansMT" w:cs="GillSansMT"/>
          <w:color w:val="000000"/>
        </w:rPr>
        <w:t>Briefly describe the qualifications and experience of</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members of the Design Team and/or founding Board in all areas that are key to successfully opening,</w:t>
      </w:r>
      <w:r w:rsidR="00FB4C16">
        <w:rPr>
          <w:rFonts w:ascii="GillSansMT" w:hAnsi="GillSansMT" w:cs="GillSansMT"/>
          <w:color w:val="000000"/>
        </w:rPr>
        <w:t xml:space="preserve"> </w:t>
      </w:r>
      <w:r>
        <w:rPr>
          <w:rFonts w:ascii="GillSansMT" w:hAnsi="GillSansMT" w:cs="GillSansMT"/>
          <w:color w:val="000000"/>
        </w:rPr>
        <w:t>managing, and sustaining a new school, including education, school</w:t>
      </w:r>
      <w:r w:rsidR="00FB4C16">
        <w:rPr>
          <w:rFonts w:ascii="GillSansMT" w:hAnsi="GillSansMT" w:cs="GillSansMT"/>
          <w:color w:val="000000"/>
        </w:rPr>
        <w:t xml:space="preserve"> </w:t>
      </w:r>
      <w:r>
        <w:rPr>
          <w:rFonts w:ascii="GillSansMT" w:hAnsi="GillSansMT" w:cs="GillSansMT"/>
          <w:color w:val="000000"/>
        </w:rPr>
        <w:t>leadership/administration, operations,</w:t>
      </w:r>
      <w:r w:rsidR="00FB4C16">
        <w:rPr>
          <w:rFonts w:ascii="GillSansMT" w:hAnsi="GillSansMT" w:cs="GillSansMT"/>
          <w:color w:val="000000"/>
        </w:rPr>
        <w:t xml:space="preserve"> </w:t>
      </w:r>
      <w:r>
        <w:rPr>
          <w:rFonts w:ascii="GillSansMT" w:hAnsi="GillSansMT" w:cs="GillSansMT"/>
          <w:color w:val="000000"/>
        </w:rPr>
        <w:t>finance, development, law, and ties to the proposed community. Describe how the Design Team was</w:t>
      </w:r>
      <w:r w:rsidR="00FB4C16">
        <w:rPr>
          <w:rFonts w:ascii="GillSansMT" w:hAnsi="GillSansMT" w:cs="GillSansMT"/>
          <w:color w:val="000000"/>
        </w:rPr>
        <w:t xml:space="preserve"> </w:t>
      </w:r>
      <w:r>
        <w:rPr>
          <w:rFonts w:ascii="GillSansMT" w:hAnsi="GillSansMT" w:cs="GillSansMT"/>
          <w:color w:val="000000"/>
        </w:rPr>
        <w:t>formed, how frequently the Design Team meets, how members collaborate with one another, each</w:t>
      </w:r>
      <w:r w:rsidR="00FB4C16">
        <w:rPr>
          <w:rFonts w:ascii="GillSansMT" w:hAnsi="GillSansMT" w:cs="GillSansMT"/>
          <w:color w:val="000000"/>
        </w:rPr>
        <w:t xml:space="preserve"> </w:t>
      </w:r>
      <w:r>
        <w:rPr>
          <w:rFonts w:ascii="GillSansMT" w:hAnsi="GillSansMT" w:cs="GillSansMT"/>
          <w:color w:val="000000"/>
        </w:rPr>
        <w:t>Design Team member’s contributions to the proposal, and each member’s proposed role in the school.</w:t>
      </w:r>
      <w:r w:rsidR="00FB4C16">
        <w:rPr>
          <w:rFonts w:ascii="GillSansMT" w:hAnsi="GillSansMT" w:cs="GillSansMT"/>
          <w:color w:val="000000"/>
        </w:rPr>
        <w:t xml:space="preserve"> </w:t>
      </w:r>
      <w:r>
        <w:rPr>
          <w:rFonts w:ascii="GillSansMT" w:hAnsi="GillSansMT" w:cs="GillSansMT"/>
          <w:color w:val="000000"/>
        </w:rPr>
        <w:t>Please cite any advisors or consultants external to the founding group and define their contributions to</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the</w:t>
      </w:r>
      <w:proofErr w:type="gramEnd"/>
      <w:r>
        <w:rPr>
          <w:rFonts w:ascii="GillSansMT" w:hAnsi="GillSansMT" w:cs="GillSansMT"/>
          <w:color w:val="000000"/>
        </w:rPr>
        <w:t xml:space="preserve"> development of the proposal, including their relevant experience and qualifications.</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 Attach résumés of Design Team members and any other individuals who have made substantial</w:t>
      </w:r>
      <w:r w:rsidR="00FB4C16">
        <w:rPr>
          <w:rFonts w:ascii="GillSansMT" w:hAnsi="GillSansMT" w:cs="GillSansMT"/>
          <w:color w:val="000000"/>
        </w:rPr>
        <w:t xml:space="preserve"> </w:t>
      </w:r>
      <w:r>
        <w:rPr>
          <w:rFonts w:ascii="GillSansMT" w:hAnsi="GillSansMT" w:cs="GillSansMT"/>
          <w:color w:val="000000"/>
        </w:rPr>
        <w:t xml:space="preserve">contributions to this proposal. </w:t>
      </w:r>
      <w:r>
        <w:rPr>
          <w:rFonts w:ascii="GillSansMT-Bold" w:hAnsi="GillSansMT-Bold" w:cs="GillSansMT-Bold"/>
          <w:b/>
          <w:bCs/>
          <w:color w:val="000000"/>
        </w:rPr>
        <w:t>Label each résumé with the individual’s affiliation with the</w:t>
      </w:r>
      <w:r w:rsidR="00FB4C16">
        <w:rPr>
          <w:rFonts w:ascii="GillSansMT-Bold" w:hAnsi="GillSansMT-Bold" w:cs="GillSansMT-Bold"/>
          <w:b/>
          <w:bCs/>
          <w:color w:val="000000"/>
        </w:rPr>
        <w:t xml:space="preserve"> </w:t>
      </w:r>
      <w:r>
        <w:rPr>
          <w:rFonts w:ascii="GillSansMT-Bold" w:hAnsi="GillSansMT-Bold" w:cs="GillSansMT-Bold"/>
          <w:b/>
          <w:bCs/>
          <w:color w:val="000000"/>
        </w:rPr>
        <w:t xml:space="preserve">proposed school. </w:t>
      </w:r>
      <w:r>
        <w:rPr>
          <w:rFonts w:ascii="GillSansMT-Italic" w:hAnsi="GillSansMT-Italic" w:cs="GillSansMT-Italic"/>
          <w:i/>
          <w:iCs/>
          <w:color w:val="000000"/>
        </w:rPr>
        <w:t>Note: It is not necessary to provide personal addresses or phone numbers.</w:t>
      </w:r>
    </w:p>
    <w:p w:rsidR="00A6488A" w:rsidRDefault="00A6488A" w:rsidP="00A6488A">
      <w:pPr>
        <w:autoSpaceDE w:val="0"/>
        <w:autoSpaceDN w:val="0"/>
        <w:adjustRightInd w:val="0"/>
        <w:spacing w:after="0" w:line="240" w:lineRule="auto"/>
        <w:rPr>
          <w:rFonts w:ascii="GillSansMT-Bold" w:hAnsi="GillSansMT-Bold" w:cs="GillSansMT-Bold"/>
          <w:b/>
          <w:bCs/>
          <w:color w:val="000000"/>
          <w:sz w:val="20"/>
          <w:szCs w:val="20"/>
        </w:rPr>
      </w:pPr>
    </w:p>
    <w:p w:rsidR="00C03063" w:rsidRPr="00405645" w:rsidRDefault="00C03063" w:rsidP="00405645">
      <w:pPr>
        <w:autoSpaceDE w:val="0"/>
        <w:autoSpaceDN w:val="0"/>
        <w:adjustRightInd w:val="0"/>
        <w:spacing w:after="0"/>
        <w:rPr>
          <w:rFonts w:ascii="GillSansMT-Bold" w:hAnsi="GillSansMT-Bold" w:cs="GillSansMT-Bold"/>
          <w:bCs/>
          <w:color w:val="000000"/>
          <w:sz w:val="20"/>
          <w:szCs w:val="20"/>
          <w:highlight w:val="black"/>
        </w:rPr>
      </w:pPr>
      <w:r w:rsidRPr="00405645">
        <w:rPr>
          <w:rFonts w:ascii="GillSansMT-Bold" w:hAnsi="GillSansMT-Bold" w:cs="GillSansMT-Bold"/>
          <w:b/>
          <w:bCs/>
          <w:color w:val="000000"/>
          <w:sz w:val="20"/>
          <w:szCs w:val="20"/>
          <w:highlight w:val="black"/>
        </w:rPr>
        <w:t xml:space="preserve">Ronald Giles – CFA’s Managing Director.  </w:t>
      </w:r>
      <w:proofErr w:type="gramStart"/>
      <w:r w:rsidRPr="00405645">
        <w:rPr>
          <w:rFonts w:ascii="GillSansMT-Bold" w:hAnsi="GillSansMT-Bold" w:cs="GillSansMT-Bold"/>
          <w:bCs/>
          <w:color w:val="000000"/>
          <w:sz w:val="20"/>
          <w:szCs w:val="20"/>
          <w:highlight w:val="black"/>
        </w:rPr>
        <w:t>An accomplished nonprofit executive for over 25 years.</w:t>
      </w:r>
      <w:proofErr w:type="gramEnd"/>
      <w:r w:rsidRPr="00405645">
        <w:rPr>
          <w:rFonts w:ascii="GillSansMT-Bold" w:hAnsi="GillSansMT-Bold" w:cs="GillSansMT-Bold"/>
          <w:bCs/>
          <w:color w:val="000000"/>
          <w:sz w:val="20"/>
          <w:szCs w:val="20"/>
          <w:highlight w:val="black"/>
        </w:rPr>
        <w:t xml:space="preserve"> Ron has held executive management positions in 2 charter schools where he develop structures and programs to support the develop students who attended. </w:t>
      </w:r>
      <w:r w:rsidR="00CF6C5A" w:rsidRPr="00405645">
        <w:rPr>
          <w:rFonts w:ascii="GillSansMT-Bold" w:hAnsi="GillSansMT-Bold" w:cs="GillSansMT-Bold"/>
          <w:bCs/>
          <w:color w:val="000000"/>
          <w:sz w:val="20"/>
          <w:szCs w:val="20"/>
          <w:highlight w:val="black"/>
        </w:rPr>
        <w:t xml:space="preserve">Ron </w:t>
      </w:r>
      <w:r w:rsidR="00660F8A" w:rsidRPr="00405645">
        <w:rPr>
          <w:rFonts w:ascii="GillSansMT-Bold" w:hAnsi="GillSansMT-Bold" w:cs="GillSansMT-Bold"/>
          <w:bCs/>
          <w:color w:val="000000"/>
          <w:sz w:val="20"/>
          <w:szCs w:val="20"/>
          <w:highlight w:val="black"/>
        </w:rPr>
        <w:t xml:space="preserve">previously was the Managing Director of YCCS’s Youth Connection Leadership Academy where he led the effort to transform the campus into career pathway school.  Under his leadership YCLA students show significant progress by gaining two years in </w:t>
      </w:r>
      <w:proofErr w:type="spellStart"/>
      <w:r w:rsidR="00660F8A" w:rsidRPr="00405645">
        <w:rPr>
          <w:rFonts w:ascii="GillSansMT-Bold" w:hAnsi="GillSansMT-Bold" w:cs="GillSansMT-Bold"/>
          <w:bCs/>
          <w:color w:val="000000"/>
          <w:sz w:val="20"/>
          <w:szCs w:val="20"/>
          <w:highlight w:val="black"/>
        </w:rPr>
        <w:t>english</w:t>
      </w:r>
      <w:proofErr w:type="spellEnd"/>
      <w:r w:rsidR="00660F8A" w:rsidRPr="00405645">
        <w:rPr>
          <w:rFonts w:ascii="GillSansMT-Bold" w:hAnsi="GillSansMT-Bold" w:cs="GillSansMT-Bold"/>
          <w:bCs/>
          <w:color w:val="000000"/>
          <w:sz w:val="20"/>
          <w:szCs w:val="20"/>
          <w:highlight w:val="black"/>
        </w:rPr>
        <w:t xml:space="preserve"> language arts and 1.5 years in mathematics in one year of academic instruction (as measured by the Test of Adult Basic Education).</w:t>
      </w:r>
      <w:r w:rsidRPr="00405645">
        <w:rPr>
          <w:rFonts w:ascii="GillSansMT-Bold" w:hAnsi="GillSansMT-Bold" w:cs="GillSansMT-Bold"/>
          <w:bCs/>
          <w:color w:val="000000"/>
          <w:sz w:val="20"/>
          <w:szCs w:val="20"/>
          <w:highlight w:val="black"/>
        </w:rPr>
        <w:t xml:space="preserve"> Ron is a founding board member of the Illinois Network of Charters where for many years he acted as the organizations Board Treasurer.  </w:t>
      </w:r>
      <w:r w:rsidR="007B3D3F" w:rsidRPr="00405645">
        <w:rPr>
          <w:rFonts w:ascii="GillSansMT-Bold" w:hAnsi="GillSansMT-Bold" w:cs="GillSansMT-Bold"/>
          <w:bCs/>
          <w:color w:val="000000"/>
          <w:sz w:val="20"/>
          <w:szCs w:val="20"/>
          <w:highlight w:val="black"/>
        </w:rPr>
        <w:t xml:space="preserve">Ron was the founding Managing Director of the Choir Academy Charter School of Chicago where effectively managed operations that led to the Choir Academy being recognized by the Illinois State Board of Education for academic improvement, additionally the Choir Academy in 2007 was recognized by the Civic Federation as a financially viable charter school.  </w:t>
      </w:r>
    </w:p>
    <w:p w:rsidR="007B3D3F" w:rsidRPr="00405645" w:rsidRDefault="007B3D3F" w:rsidP="00405645">
      <w:pPr>
        <w:autoSpaceDE w:val="0"/>
        <w:autoSpaceDN w:val="0"/>
        <w:adjustRightInd w:val="0"/>
        <w:spacing w:after="0"/>
        <w:rPr>
          <w:rFonts w:ascii="GillSansMT-Bold" w:hAnsi="GillSansMT-Bold" w:cs="GillSansMT-Bold"/>
          <w:bCs/>
          <w:color w:val="000000"/>
          <w:sz w:val="20"/>
          <w:szCs w:val="20"/>
          <w:highlight w:val="black"/>
        </w:rPr>
      </w:pPr>
    </w:p>
    <w:p w:rsidR="007B3D3F" w:rsidRPr="00405645" w:rsidRDefault="007B3D3F" w:rsidP="00405645">
      <w:pPr>
        <w:autoSpaceDE w:val="0"/>
        <w:autoSpaceDN w:val="0"/>
        <w:adjustRightInd w:val="0"/>
        <w:spacing w:after="0"/>
        <w:rPr>
          <w:rFonts w:ascii="GillSansMT-Bold" w:hAnsi="GillSansMT-Bold" w:cs="GillSansMT-Bold"/>
          <w:bCs/>
          <w:color w:val="000000"/>
          <w:sz w:val="20"/>
          <w:szCs w:val="20"/>
          <w:highlight w:val="black"/>
        </w:rPr>
      </w:pPr>
      <w:r w:rsidRPr="00405645">
        <w:rPr>
          <w:rFonts w:ascii="GillSansMT-Bold" w:hAnsi="GillSansMT-Bold" w:cs="GillSansMT-Bold"/>
          <w:bCs/>
          <w:color w:val="000000"/>
          <w:sz w:val="20"/>
          <w:szCs w:val="20"/>
          <w:highlight w:val="black"/>
        </w:rPr>
        <w:t xml:space="preserve">Prior to returning to Chicago, his hometown, Ron held positions with the YMCA of Milwaukee, WI. </w:t>
      </w:r>
      <w:proofErr w:type="gramStart"/>
      <w:r w:rsidRPr="00405645">
        <w:rPr>
          <w:rFonts w:ascii="GillSansMT-Bold" w:hAnsi="GillSansMT-Bold" w:cs="GillSansMT-Bold"/>
          <w:bCs/>
          <w:color w:val="000000"/>
          <w:sz w:val="20"/>
          <w:szCs w:val="20"/>
          <w:highlight w:val="black"/>
        </w:rPr>
        <w:t>and</w:t>
      </w:r>
      <w:proofErr w:type="gramEnd"/>
      <w:r w:rsidRPr="00405645">
        <w:rPr>
          <w:rFonts w:ascii="GillSansMT-Bold" w:hAnsi="GillSansMT-Bold" w:cs="GillSansMT-Bold"/>
          <w:bCs/>
          <w:color w:val="000000"/>
          <w:sz w:val="20"/>
          <w:szCs w:val="20"/>
          <w:highlight w:val="black"/>
        </w:rPr>
        <w:t xml:space="preserve"> OIC of Greater Milwaukee.   Ron’s most memorable accomplishment was being the founding Executive Director of the Youth Leadership Academy, an organization that served African American young boys and teens.  During his tenure the Youth Leadership Academy grew from a small programming serving 30 boys on Saturdays to and organization serving over 400 boys and teens annually.  The Youth Leadership Academy subsequently became part of the YMCA of Milwaukee where it evolved into the Young Leaders Academy Charter School.</w:t>
      </w:r>
    </w:p>
    <w:p w:rsidR="007B3D3F" w:rsidRPr="00405645" w:rsidRDefault="007B3D3F" w:rsidP="00A6488A">
      <w:pPr>
        <w:autoSpaceDE w:val="0"/>
        <w:autoSpaceDN w:val="0"/>
        <w:adjustRightInd w:val="0"/>
        <w:spacing w:after="0" w:line="240" w:lineRule="auto"/>
        <w:rPr>
          <w:rFonts w:ascii="GillSansMT-Bold" w:hAnsi="GillSansMT-Bold" w:cs="GillSansMT-Bold"/>
          <w:bCs/>
          <w:color w:val="000000"/>
          <w:sz w:val="20"/>
          <w:szCs w:val="20"/>
          <w:highlight w:val="black"/>
        </w:rPr>
      </w:pPr>
      <w:r w:rsidRPr="00405645">
        <w:rPr>
          <w:rFonts w:ascii="GillSansMT-Bold" w:hAnsi="GillSansMT-Bold" w:cs="GillSansMT-Bold"/>
          <w:bCs/>
          <w:color w:val="000000"/>
          <w:sz w:val="20"/>
          <w:szCs w:val="20"/>
          <w:highlight w:val="black"/>
        </w:rPr>
        <w:t xml:space="preserve"> </w:t>
      </w:r>
    </w:p>
    <w:p w:rsidR="00C03063" w:rsidRPr="00405645" w:rsidRDefault="00C03063" w:rsidP="00A6488A">
      <w:pPr>
        <w:autoSpaceDE w:val="0"/>
        <w:autoSpaceDN w:val="0"/>
        <w:adjustRightInd w:val="0"/>
        <w:spacing w:after="0" w:line="240" w:lineRule="auto"/>
        <w:rPr>
          <w:rFonts w:ascii="GillSansMT-Bold" w:hAnsi="GillSansMT-Bold" w:cs="GillSansMT-Bold"/>
          <w:b/>
          <w:bCs/>
          <w:color w:val="000000"/>
          <w:sz w:val="20"/>
          <w:szCs w:val="20"/>
          <w:highlight w:val="black"/>
        </w:rPr>
      </w:pPr>
    </w:p>
    <w:p w:rsidR="00C03063" w:rsidRPr="00405645" w:rsidRDefault="00C03063">
      <w:pPr>
        <w:rPr>
          <w:highlight w:val="black"/>
        </w:rPr>
      </w:pPr>
      <w:proofErr w:type="spellStart"/>
      <w:r w:rsidRPr="00405645">
        <w:rPr>
          <w:rFonts w:cs="Calibri"/>
          <w:b/>
          <w:highlight w:val="black"/>
        </w:rPr>
        <w:lastRenderedPageBreak/>
        <w:t>Lavinia</w:t>
      </w:r>
      <w:proofErr w:type="spellEnd"/>
      <w:r w:rsidRPr="00405645">
        <w:rPr>
          <w:rFonts w:cs="Calibri"/>
          <w:b/>
          <w:highlight w:val="black"/>
        </w:rPr>
        <w:t xml:space="preserve"> T. Dickerson –CFA’s Director of Education. </w:t>
      </w:r>
      <w:r w:rsidRPr="00405645">
        <w:rPr>
          <w:highlight w:val="black"/>
        </w:rPr>
        <w:t xml:space="preserve">An accomplished career providing direction and executive leadership for education non-profit, school districts and government organizations, with an emphasis on programs concerning the advancement of students placed at-risk in middle and high schools. Created and managed a broad scope of instructional, human services, counseling and social programs. Collaborated with school district and State education leadership teams, board members, and representatives of community, academic, religious and corporate sectors in advancing systemic change focused on raising student achievement levels in low performing school districts. Administered fund-raising campaigns and prepared funding requests geared toward government, private and foundation sources. </w:t>
      </w:r>
      <w:proofErr w:type="gramStart"/>
      <w:r w:rsidRPr="00405645">
        <w:rPr>
          <w:highlight w:val="black"/>
        </w:rPr>
        <w:t>Cultivated productive working relationships with superintendents, principals, faculty members, guidance counselors, social workers, parents, community leaders, business executives and government officials.</w:t>
      </w:r>
      <w:proofErr w:type="gramEnd"/>
      <w:r w:rsidRPr="00405645">
        <w:rPr>
          <w:highlight w:val="black"/>
        </w:rPr>
        <w:t xml:space="preserve"> She has designed successful secondary to postsecondary support programs for first in family to attend college students. </w:t>
      </w:r>
    </w:p>
    <w:p w:rsidR="00C03063" w:rsidRPr="00405645" w:rsidRDefault="00C03063">
      <w:pPr>
        <w:rPr>
          <w:highlight w:val="black"/>
        </w:rPr>
      </w:pPr>
      <w:r w:rsidRPr="00405645">
        <w:rPr>
          <w:highlight w:val="black"/>
        </w:rPr>
        <w:t xml:space="preserve">Ms. Dickerson is a member of ASCD (Association for Supervision and Curriculum Development). She served on the Board of Directors from 2004 – 2007 and is active in the association’s Critical Issues Networks, public policy and advocacy networks and the Whole Child Initiative.  She is also a member of the American Association of School Administrators (AASA) and served on the association’s Federal and Legislative Policy Committee, the National Black Child Development Institute (NBCDI), the National Alliance of Black School Educators (NABSE) Federal Policy Committee, National Dropout Prevention Network, National Association of Secondary School Principals and the National Staff Development Council (NSDC) , Phi Delta Kappa and the National Council on Educating Black Children (NCEBC). </w:t>
      </w:r>
    </w:p>
    <w:p w:rsidR="00C03063" w:rsidRPr="00405645" w:rsidRDefault="00C03063">
      <w:pPr>
        <w:rPr>
          <w:highlight w:val="black"/>
        </w:rPr>
      </w:pPr>
      <w:r w:rsidRPr="00405645">
        <w:rPr>
          <w:highlight w:val="black"/>
        </w:rPr>
        <w:t>Ms. Dickerson has received countless honors and awards in the field of education recognizing her contributions in improving the quality of education for minority and low income students.  In 1999, she received a Certificate of Appreciation from the U.S. Department of Education – Office of Educational Research and Improvement for serving as a peer reviewer for the 21</w:t>
      </w:r>
      <w:r w:rsidRPr="00405645">
        <w:rPr>
          <w:highlight w:val="black"/>
          <w:vertAlign w:val="superscript"/>
        </w:rPr>
        <w:t>st</w:t>
      </w:r>
      <w:r w:rsidRPr="00405645">
        <w:rPr>
          <w:highlight w:val="black"/>
        </w:rPr>
        <w:t xml:space="preserve"> Century Community Learning Centers Programs.  Other awards have been the 106</w:t>
      </w:r>
      <w:r w:rsidRPr="00405645">
        <w:rPr>
          <w:highlight w:val="black"/>
          <w:vertAlign w:val="superscript"/>
        </w:rPr>
        <w:t>th</w:t>
      </w:r>
      <w:r w:rsidRPr="00405645">
        <w:rPr>
          <w:highlight w:val="black"/>
        </w:rPr>
        <w:t xml:space="preserve"> Congress Community Service Award – U.S. House of Representatives, Congressman Ed Towns, Outstanding Achievement in Service to the Community, New York City Council, Community Service Award, NAACP, Certificate of Achievement, The University of the State of New York Education Department, Certificate of Merit, New York State Assembly, and the Support to Families and Children Award, Center for Family Resources, Fairfax County Public Schools Supporting the Mission and Certificate of Appreciation from the Fairfax County Public School Minority Student Achievement Oversight Committee. </w:t>
      </w:r>
    </w:p>
    <w:p w:rsidR="00C03063" w:rsidRPr="00405645" w:rsidRDefault="00C03063">
      <w:pPr>
        <w:rPr>
          <w:highlight w:val="black"/>
        </w:rPr>
      </w:pPr>
      <w:r w:rsidRPr="00405645">
        <w:rPr>
          <w:highlight w:val="black"/>
        </w:rPr>
        <w:t>Ms. Dickerson is an alumna of the University of Pennsylvania and the University of California Berkeley. She is the recipient of graduate certificates from Harvard University Graduate School of Business Administration in Strategic Perspectives in Non-Profit Management and the University of Pennsylvania, Wharton School of Business in Finance &amp; Accounting for the Non-Financial Manager Program.</w:t>
      </w:r>
    </w:p>
    <w:p w:rsidR="00C03063" w:rsidRPr="00C03063" w:rsidRDefault="00C03063">
      <w:pPr>
        <w:jc w:val="both"/>
      </w:pPr>
      <w:r w:rsidRPr="00405645">
        <w:rPr>
          <w:highlight w:val="black"/>
        </w:rPr>
        <w:t xml:space="preserve">Ms. Dickerson is a published author, whose works have appeared in both academic and literary journals, she also directed the San Francisco Children’s Theatre Workshop in the Western Addition section of the city.  She has conducted workshops and lectured across the nation for educators, counselors, and </w:t>
      </w:r>
      <w:r w:rsidRPr="00405645">
        <w:rPr>
          <w:highlight w:val="black"/>
        </w:rPr>
        <w:lastRenderedPageBreak/>
        <w:t>human service professionals on collaborative school-based program development and partnerships for children and at-risk youth.</w:t>
      </w:r>
    </w:p>
    <w:p w:rsidR="00C03063" w:rsidRDefault="00C03063" w:rsidP="00A6488A">
      <w:pPr>
        <w:autoSpaceDE w:val="0"/>
        <w:autoSpaceDN w:val="0"/>
        <w:adjustRightInd w:val="0"/>
        <w:spacing w:after="0" w:line="240" w:lineRule="auto"/>
        <w:rPr>
          <w:rFonts w:ascii="GillSansMT-Bold" w:hAnsi="GillSansMT-Bold" w:cs="GillSansMT-Bold"/>
          <w:b/>
          <w:bCs/>
          <w:color w:val="000000"/>
          <w:sz w:val="20"/>
          <w:szCs w:val="2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Academic Track Record Serving Similar Student Populations: </w:t>
      </w:r>
      <w:r>
        <w:rPr>
          <w:rFonts w:ascii="GillSansMT" w:hAnsi="GillSansMT" w:cs="GillSansMT"/>
          <w:color w:val="000000"/>
        </w:rPr>
        <w:t>The proposal should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demonstrate that the Design Team, whether an existing Chicago operator, existing national operator, or</w:t>
      </w:r>
      <w:r w:rsidR="0046179A">
        <w:rPr>
          <w:rFonts w:ascii="GillSansMT" w:hAnsi="GillSansMT" w:cs="GillSansMT"/>
          <w:color w:val="000000"/>
        </w:rPr>
        <w:t xml:space="preserve"> </w:t>
      </w:r>
      <w:r>
        <w:rPr>
          <w:rFonts w:ascii="GillSansMT" w:hAnsi="GillSansMT" w:cs="GillSansMT"/>
          <w:color w:val="000000"/>
        </w:rPr>
        <w:t>new operator, has a proven track record of success driving academic achievement and growth for</w:t>
      </w:r>
      <w:r w:rsidR="0046179A">
        <w:rPr>
          <w:rFonts w:ascii="GillSansMT" w:hAnsi="GillSansMT" w:cs="GillSansMT"/>
          <w:color w:val="000000"/>
        </w:rPr>
        <w:t xml:space="preserve"> </w:t>
      </w:r>
      <w:r>
        <w:rPr>
          <w:rFonts w:ascii="GillSansMT" w:hAnsi="GillSansMT" w:cs="GillSansMT"/>
          <w:color w:val="000000"/>
        </w:rPr>
        <w:t>students similar to those the school expects to serve. In addition to discussing the Design Team’s</w:t>
      </w:r>
      <w:r w:rsidR="0046179A">
        <w:rPr>
          <w:rFonts w:ascii="GillSansMT" w:hAnsi="GillSansMT" w:cs="GillSansMT"/>
          <w:color w:val="000000"/>
        </w:rPr>
        <w:t xml:space="preserve"> </w:t>
      </w:r>
      <w:r>
        <w:rPr>
          <w:rFonts w:ascii="GillSansMT" w:hAnsi="GillSansMT" w:cs="GillSansMT"/>
          <w:color w:val="000000"/>
        </w:rPr>
        <w:t>proven track record of success in the proposal narrative, include an attachment that includes</w:t>
      </w:r>
      <w:r w:rsidR="0046179A">
        <w:rPr>
          <w:rFonts w:ascii="GillSansMT" w:hAnsi="GillSansMT" w:cs="GillSansMT"/>
          <w:color w:val="000000"/>
        </w:rPr>
        <w:t xml:space="preserve"> </w:t>
      </w:r>
      <w:r>
        <w:rPr>
          <w:rFonts w:ascii="GillSansMT" w:hAnsi="GillSansMT" w:cs="GillSansMT"/>
          <w:color w:val="000000"/>
        </w:rPr>
        <w:t>corresponding data. Please see the below descriptions, as well as Tables 1-3 on pp. 10-12 of the Answer</w:t>
      </w:r>
      <w:r w:rsidR="0046179A">
        <w:rPr>
          <w:rFonts w:ascii="GillSansMT" w:hAnsi="GillSansMT" w:cs="GillSansMT"/>
          <w:color w:val="000000"/>
        </w:rPr>
        <w:t xml:space="preserve"> </w:t>
      </w:r>
      <w:r>
        <w:rPr>
          <w:rFonts w:ascii="GillSansMT" w:hAnsi="GillSansMT" w:cs="GillSansMT"/>
          <w:color w:val="000000"/>
        </w:rPr>
        <w:t>Manual, for more information on CPS’ expectations for demonstrating a proven track record of success</w:t>
      </w:r>
      <w:r w:rsidR="0046179A">
        <w:rPr>
          <w:rFonts w:ascii="GillSansMT" w:hAnsi="GillSansMT" w:cs="GillSansMT"/>
          <w:color w:val="000000"/>
        </w:rPr>
        <w:t xml:space="preserve"> </w:t>
      </w:r>
      <w:r>
        <w:rPr>
          <w:rFonts w:ascii="GillSansMT" w:hAnsi="GillSansMT" w:cs="GillSansMT"/>
          <w:color w:val="000000"/>
        </w:rPr>
        <w:t>for each different type of Design Team.</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Italic" w:hAnsi="GillSansMT-BoldItalic" w:cs="GillSansMT-BoldItalic"/>
          <w:b/>
          <w:bCs/>
          <w:i/>
          <w:iCs/>
          <w:color w:val="000000"/>
        </w:rPr>
        <w:t>New operators</w:t>
      </w:r>
      <w:r>
        <w:rPr>
          <w:rFonts w:ascii="GillSansMT" w:hAnsi="GillSansMT" w:cs="GillSansMT"/>
          <w:color w:val="000000"/>
        </w:rPr>
        <w:t>: Identify members of the Design Team and/or founding Board who have provided</w:t>
      </w:r>
      <w:r w:rsidR="0046179A">
        <w:rPr>
          <w:rFonts w:ascii="GillSansMT" w:hAnsi="GillSansMT" w:cs="GillSansMT"/>
          <w:color w:val="000000"/>
        </w:rPr>
        <w:t xml:space="preserve"> </w:t>
      </w:r>
      <w:r>
        <w:rPr>
          <w:rFonts w:ascii="GillSansMT" w:hAnsi="GillSansMT" w:cs="GillSansMT"/>
          <w:color w:val="000000"/>
        </w:rPr>
        <w:t>academic expertise or who will provide instructional leadership or support at the proposed school.</w:t>
      </w:r>
      <w:r w:rsidR="0046179A">
        <w:rPr>
          <w:rFonts w:ascii="GillSansMT" w:hAnsi="GillSansMT" w:cs="GillSansMT"/>
          <w:color w:val="000000"/>
        </w:rPr>
        <w:t xml:space="preserve"> </w:t>
      </w:r>
      <w:r>
        <w:rPr>
          <w:rFonts w:ascii="GillSansMT" w:hAnsi="GillSansMT" w:cs="GillSansMT"/>
          <w:color w:val="000000"/>
        </w:rPr>
        <w:t>Describe these individuals’ experience and qualifications to implement the proposed educational plan.</w:t>
      </w:r>
      <w:r w:rsidR="0046179A">
        <w:rPr>
          <w:rFonts w:ascii="GillSansMT" w:hAnsi="GillSansMT" w:cs="GillSansMT"/>
          <w:color w:val="000000"/>
        </w:rPr>
        <w:t xml:space="preserve"> </w:t>
      </w:r>
      <w:r>
        <w:rPr>
          <w:rFonts w:ascii="GillSansMT" w:hAnsi="GillSansMT" w:cs="GillSansMT"/>
          <w:color w:val="000000"/>
        </w:rPr>
        <w:t>Provide quantitative evidence of their individual and/or collective track record (if applicable) driving</w:t>
      </w:r>
      <w:r w:rsidR="0046179A">
        <w:rPr>
          <w:rFonts w:ascii="GillSansMT" w:hAnsi="GillSansMT" w:cs="GillSansMT"/>
          <w:color w:val="000000"/>
        </w:rPr>
        <w:t xml:space="preserve"> </w:t>
      </w:r>
      <w:r>
        <w:rPr>
          <w:rFonts w:ascii="GillSansMT" w:hAnsi="GillSansMT" w:cs="GillSansMT"/>
          <w:color w:val="000000"/>
        </w:rPr>
        <w:t>student achievement with similar student populations.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Provide demographic data on student populations served at previous schools, including the following</w:t>
      </w:r>
      <w:r w:rsidR="0046179A">
        <w:rPr>
          <w:rFonts w:ascii="GillSansMT" w:hAnsi="GillSansMT" w:cs="GillSansMT"/>
          <w:color w:val="000000"/>
        </w:rPr>
        <w:t xml:space="preserve"> </w:t>
      </w:r>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Free- and reduced-price lunch (FRL)</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African American, Hispanic, Caucasian, Asian American, and other</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English Language Learners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Students with Individual Education Plans (IEPs)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Students in Temporary Living Situations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Please also cite the CPS student demographics in the proposed targeted </w:t>
      </w:r>
      <w:proofErr w:type="gramStart"/>
      <w:r>
        <w:rPr>
          <w:rFonts w:ascii="GillSansMT" w:hAnsi="GillSansMT" w:cs="GillSansMT"/>
          <w:color w:val="000000"/>
        </w:rPr>
        <w:t>community(</w:t>
      </w:r>
      <w:proofErr w:type="spellStart"/>
      <w:proofErr w:type="gramEnd"/>
      <w:r>
        <w:rPr>
          <w:rFonts w:ascii="GillSansMT" w:hAnsi="GillSansMT" w:cs="GillSansMT"/>
          <w:color w:val="000000"/>
        </w:rPr>
        <w:t>ies</w:t>
      </w:r>
      <w:proofErr w:type="spellEnd"/>
      <w:r>
        <w:rPr>
          <w:rFonts w:ascii="GillSansMT" w:hAnsi="GillSansMT" w:cs="GillSansMT"/>
          <w:color w:val="000000"/>
        </w:rPr>
        <w:t>),</w:t>
      </w:r>
      <w:r>
        <w:rPr>
          <w:rFonts w:ascii="GillSansMT" w:hAnsi="GillSansMT" w:cs="GillSansMT"/>
          <w:color w:val="000000"/>
          <w:sz w:val="14"/>
          <w:szCs w:val="14"/>
        </w:rPr>
        <w:t xml:space="preserve">18 </w:t>
      </w:r>
      <w:r>
        <w:rPr>
          <w:rFonts w:ascii="GillSansMT" w:hAnsi="GillSansMT" w:cs="GillSansMT"/>
          <w:color w:val="000000"/>
        </w:rPr>
        <w:t>and the</w:t>
      </w:r>
      <w:r w:rsidR="0046179A">
        <w:rPr>
          <w:rFonts w:ascii="GillSansMT" w:hAnsi="GillSansMT" w:cs="GillSansMT"/>
          <w:color w:val="000000"/>
        </w:rPr>
        <w:t xml:space="preserve"> </w:t>
      </w:r>
      <w:r>
        <w:rPr>
          <w:rFonts w:ascii="GillSansMT" w:hAnsi="GillSansMT" w:cs="GillSansMT"/>
          <w:color w:val="000000"/>
        </w:rPr>
        <w:t>demographics of the targeted student population for the proposed school (if different from the CPS</w:t>
      </w:r>
      <w:r w:rsidR="0046179A">
        <w:rPr>
          <w:rFonts w:ascii="GillSansMT" w:hAnsi="GillSansMT" w:cs="GillSansMT"/>
          <w:color w:val="000000"/>
        </w:rPr>
        <w:t xml:space="preserve"> </w:t>
      </w:r>
      <w:r>
        <w:rPr>
          <w:rFonts w:ascii="GillSansMT" w:hAnsi="GillSansMT" w:cs="GillSansMT"/>
          <w:color w:val="000000"/>
        </w:rPr>
        <w:t>student demographics of the entire targeted community).</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Please see Tables 1-3 on pp. 10-12 of the Answer Manual for preferred metrics and CPS’ performance</w:t>
      </w:r>
      <w:r w:rsidR="0046179A">
        <w:rPr>
          <w:rFonts w:ascii="GillSansMT" w:hAnsi="GillSansMT" w:cs="GillSansMT"/>
          <w:color w:val="000000"/>
        </w:rPr>
        <w:t xml:space="preserve"> </w:t>
      </w:r>
      <w:r>
        <w:rPr>
          <w:rFonts w:ascii="GillSansMT" w:hAnsi="GillSansMT" w:cs="GillSansMT"/>
          <w:color w:val="000000"/>
        </w:rPr>
        <w:t>criteria for demonstrating a successful track record.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Attach state or district report cards, vendor reports, or other verifiable sources of data</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demonstrating</w:t>
      </w:r>
      <w:proofErr w:type="gramEnd"/>
      <w:r>
        <w:rPr>
          <w:rFonts w:ascii="GillSansMT" w:hAnsi="GillSansMT" w:cs="GillSansMT"/>
          <w:color w:val="000000"/>
        </w:rPr>
        <w:t xml:space="preserve"> the academic track record of Design Team members with instructional/academic</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expertise</w:t>
      </w:r>
      <w:proofErr w:type="gramEnd"/>
      <w:r>
        <w:rPr>
          <w:rFonts w:ascii="GillSansMT" w:hAnsi="GillSansMT" w:cs="GillSansMT"/>
          <w:color w:val="000000"/>
        </w:rPr>
        <w:t>.</w:t>
      </w:r>
    </w:p>
    <w:p w:rsidR="00C324D8" w:rsidRDefault="00C324D8" w:rsidP="00A6488A">
      <w:pPr>
        <w:autoSpaceDE w:val="0"/>
        <w:autoSpaceDN w:val="0"/>
        <w:adjustRightInd w:val="0"/>
        <w:spacing w:after="0" w:line="240" w:lineRule="auto"/>
        <w:rPr>
          <w:rFonts w:ascii="GillSansMT-BoldItalic" w:hAnsi="GillSansMT-BoldItalic" w:cs="GillSansMT-BoldItalic"/>
          <w:b/>
          <w:bCs/>
          <w:i/>
          <w:i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School Leadership: </w:t>
      </w:r>
      <w:r>
        <w:rPr>
          <w:rFonts w:ascii="GillSansMT" w:hAnsi="GillSansMT" w:cs="GillSansMT"/>
          <w:color w:val="000000"/>
        </w:rPr>
        <w:t xml:space="preserve">(i) Briefly describe the proposed instructional leadership structure. </w:t>
      </w:r>
      <w:r>
        <w:rPr>
          <w:rFonts w:ascii="GillSansMT-Italic" w:hAnsi="GillSansMT-Italic" w:cs="GillSansMT-Italic"/>
          <w:i/>
          <w:iCs/>
          <w:color w:val="000000"/>
        </w:rPr>
        <w:t>(Note: the</w:t>
      </w:r>
      <w:r w:rsidR="0046179A">
        <w:rPr>
          <w:rFonts w:ascii="GillSansMT-Italic" w:hAnsi="GillSansMT-Italic" w:cs="GillSansMT-Italic"/>
          <w:i/>
          <w:iCs/>
          <w:color w:val="000000"/>
        </w:rPr>
        <w:t xml:space="preserve"> </w:t>
      </w:r>
      <w:r>
        <w:rPr>
          <w:rFonts w:ascii="GillSansMT-Italic" w:hAnsi="GillSansMT-Italic" w:cs="GillSansMT-Italic"/>
          <w:i/>
          <w:iCs/>
          <w:color w:val="000000"/>
        </w:rPr>
        <w:t xml:space="preserve">structure should align with the school-level organizational chart provided in Section 2.5.a). </w:t>
      </w:r>
      <w:r>
        <w:rPr>
          <w:rFonts w:ascii="GillSansMT" w:hAnsi="GillSansMT" w:cs="GillSansMT"/>
          <w:color w:val="000000"/>
        </w:rPr>
        <w:t>(ii) If school leader(s)</w:t>
      </w:r>
      <w:r w:rsidR="0046179A">
        <w:rPr>
          <w:rFonts w:ascii="GillSansMT" w:hAnsi="GillSansMT" w:cs="GillSansMT"/>
          <w:color w:val="000000"/>
        </w:rPr>
        <w:t xml:space="preserve"> </w:t>
      </w:r>
      <w:r>
        <w:rPr>
          <w:rFonts w:ascii="GillSansMT" w:hAnsi="GillSansMT" w:cs="GillSansMT"/>
          <w:color w:val="000000"/>
        </w:rPr>
        <w:t>have been identified, provide the criteria used to select the proposed leader(s), including skills,</w:t>
      </w:r>
      <w:r w:rsidR="0046179A">
        <w:rPr>
          <w:rFonts w:ascii="GillSansMT" w:hAnsi="GillSansMT" w:cs="GillSansMT"/>
          <w:color w:val="000000"/>
        </w:rPr>
        <w:t xml:space="preserve"> </w:t>
      </w:r>
      <w:r>
        <w:rPr>
          <w:rFonts w:ascii="GillSansMT" w:hAnsi="GillSansMT" w:cs="GillSansMT"/>
          <w:color w:val="000000"/>
        </w:rPr>
        <w:t>qualifications and characteristics. If school leadership has not been identified, describe the criteria that</w:t>
      </w:r>
      <w:r w:rsidR="0046179A">
        <w:rPr>
          <w:rFonts w:ascii="GillSansMT" w:hAnsi="GillSansMT" w:cs="GillSansMT"/>
          <w:color w:val="000000"/>
        </w:rPr>
        <w:t xml:space="preserve"> </w:t>
      </w:r>
      <w:r>
        <w:rPr>
          <w:rFonts w:ascii="GillSansMT" w:hAnsi="GillSansMT" w:cs="GillSansMT"/>
          <w:color w:val="000000"/>
        </w:rPr>
        <w:t>will be used to select the proposed leader(s), provide a timeline for identifying school leader(s), and</w:t>
      </w:r>
      <w:r w:rsidR="0046179A">
        <w:rPr>
          <w:rFonts w:ascii="GillSansMT" w:hAnsi="GillSansMT" w:cs="GillSansMT"/>
          <w:color w:val="000000"/>
        </w:rPr>
        <w:t xml:space="preserve"> </w:t>
      </w:r>
      <w:r>
        <w:rPr>
          <w:rFonts w:ascii="GillSansMT" w:hAnsi="GillSansMT" w:cs="GillSansMT"/>
          <w:color w:val="000000"/>
        </w:rPr>
        <w:t>specify whether past leadership experience is a requirement. (iii) If school leadership has been identified,</w:t>
      </w:r>
      <w:r w:rsidR="0046179A">
        <w:rPr>
          <w:rFonts w:ascii="GillSansMT" w:hAnsi="GillSansMT" w:cs="GillSansMT"/>
          <w:color w:val="000000"/>
        </w:rPr>
        <w:t xml:space="preserve"> </w:t>
      </w:r>
      <w:r>
        <w:rPr>
          <w:rFonts w:ascii="GillSansMT" w:hAnsi="GillSansMT" w:cs="GillSansMT"/>
          <w:color w:val="000000"/>
        </w:rPr>
        <w:t>please provide evidence of each proposed leader’s success in driving achievement with a similar student</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population</w:t>
      </w:r>
      <w:proofErr w:type="gramEnd"/>
      <w:r>
        <w:rPr>
          <w:rFonts w:ascii="GillSansMT" w:hAnsi="GillSansMT" w:cs="GillSansMT"/>
          <w:color w:val="000000"/>
        </w:rPr>
        <w:t>. If any of the proposed school leader(s) do not have experience running a school, please cite</w:t>
      </w:r>
      <w:r w:rsidR="0046179A">
        <w:rPr>
          <w:rFonts w:ascii="GillSansMT" w:hAnsi="GillSansMT" w:cs="GillSansMT"/>
          <w:color w:val="000000"/>
        </w:rPr>
        <w:t xml:space="preserve"> </w:t>
      </w:r>
      <w:r>
        <w:rPr>
          <w:rFonts w:ascii="GillSansMT" w:hAnsi="GillSansMT" w:cs="GillSansMT"/>
          <w:color w:val="000000"/>
        </w:rPr>
        <w:t>any school leadership programs or fellowships that they have completed or will complete prior to</w:t>
      </w:r>
      <w:r w:rsidR="0046179A">
        <w:rPr>
          <w:rFonts w:ascii="GillSansMT" w:hAnsi="GillSansMT" w:cs="GillSansMT"/>
          <w:color w:val="000000"/>
        </w:rPr>
        <w:t xml:space="preserve"> </w:t>
      </w:r>
      <w:r>
        <w:rPr>
          <w:rFonts w:ascii="GillSansMT" w:hAnsi="GillSansMT" w:cs="GillSansMT"/>
          <w:color w:val="000000"/>
        </w:rPr>
        <w:t>school opening.</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 Attach clearly labeled job descriptions for all staff that will provide instructional leadership at the</w:t>
      </w:r>
      <w:r w:rsidR="0046179A">
        <w:rPr>
          <w:rFonts w:ascii="GillSansMT" w:hAnsi="GillSansMT" w:cs="GillSansMT"/>
          <w:color w:val="000000"/>
        </w:rPr>
        <w:t xml:space="preserve"> </w:t>
      </w:r>
      <w:r>
        <w:rPr>
          <w:rFonts w:ascii="GillSansMT" w:hAnsi="GillSansMT" w:cs="GillSansMT"/>
          <w:color w:val="000000"/>
        </w:rPr>
        <w:t>proposed school. (</w:t>
      </w:r>
      <w:r>
        <w:rPr>
          <w:rFonts w:ascii="GillSansMT-Italic" w:hAnsi="GillSansMT-Italic" w:cs="GillSansMT-Italic"/>
          <w:i/>
          <w:iCs/>
          <w:color w:val="000000"/>
        </w:rPr>
        <w:t>Note: Job descriptions are also requested in Section 2.5.a. These job descriptions</w:t>
      </w:r>
      <w:r w:rsidR="0046179A">
        <w:rPr>
          <w:rFonts w:ascii="GillSansMT-Italic" w:hAnsi="GillSansMT-Italic" w:cs="GillSansMT-Italic"/>
          <w:i/>
          <w:iCs/>
          <w:color w:val="000000"/>
        </w:rPr>
        <w:t xml:space="preserve"> </w:t>
      </w:r>
      <w:r>
        <w:rPr>
          <w:rFonts w:ascii="GillSansMT-Italic" w:hAnsi="GillSansMT-Italic" w:cs="GillSansMT-Italic"/>
          <w:i/>
          <w:iCs/>
          <w:color w:val="000000"/>
        </w:rPr>
        <w:t>satisfy both requests.)</w:t>
      </w:r>
    </w:p>
    <w:p w:rsidR="00C9136C" w:rsidRDefault="00C9136C" w:rsidP="00A6488A">
      <w:pPr>
        <w:autoSpaceDE w:val="0"/>
        <w:autoSpaceDN w:val="0"/>
        <w:adjustRightInd w:val="0"/>
        <w:spacing w:after="0" w:line="240" w:lineRule="auto"/>
        <w:rPr>
          <w:rFonts w:ascii="Cambria-Bold" w:hAnsi="Cambria-Bold" w:cs="Cambria-Bold"/>
          <w:b/>
          <w:bCs/>
          <w:color w:val="243F60"/>
          <w:sz w:val="24"/>
          <w:szCs w:val="24"/>
        </w:rPr>
      </w:pPr>
    </w:p>
    <w:p w:rsidR="00CF6C5A" w:rsidRDefault="00CF6C5A" w:rsidP="00A6488A">
      <w:pPr>
        <w:autoSpaceDE w:val="0"/>
        <w:autoSpaceDN w:val="0"/>
        <w:adjustRightInd w:val="0"/>
        <w:spacing w:after="0" w:line="240" w:lineRule="auto"/>
        <w:rPr>
          <w:rFonts w:cs="Cambria-Bold"/>
          <w:bCs/>
        </w:rPr>
      </w:pPr>
      <w:r w:rsidRPr="00CF6C5A">
        <w:rPr>
          <w:rFonts w:cs="Cambria-Bold"/>
          <w:bCs/>
        </w:rPr>
        <w:lastRenderedPageBreak/>
        <w:t>CFA leadership will be comprised of the Managing Director that will oversee all aspects of the day to day operations.  The Director of Education will be the Chief Education officer of CFA, overseeing all program development activities.</w:t>
      </w:r>
      <w:r>
        <w:rPr>
          <w:rFonts w:cs="Cambria-Bold"/>
          <w:bCs/>
        </w:rPr>
        <w:t xml:space="preserve">  The Director of Finance and Operations will the Chief Administrative officer, oversee all fiscal and compliance aspects of the operations.  Each campus site will have a site director responsible for all instruction at the campus level. The Director of Finance and Operation has yet to be identified.</w:t>
      </w:r>
    </w:p>
    <w:p w:rsidR="00CF6C5A" w:rsidRDefault="00CF6C5A" w:rsidP="00A6488A">
      <w:pPr>
        <w:autoSpaceDE w:val="0"/>
        <w:autoSpaceDN w:val="0"/>
        <w:adjustRightInd w:val="0"/>
        <w:spacing w:after="0" w:line="240" w:lineRule="auto"/>
        <w:rPr>
          <w:rFonts w:cs="Cambria-Bold"/>
          <w:bCs/>
        </w:rPr>
      </w:pPr>
    </w:p>
    <w:p w:rsidR="00CF6C5A" w:rsidRPr="00CF6C5A" w:rsidRDefault="00CF6C5A" w:rsidP="00A6488A">
      <w:pPr>
        <w:autoSpaceDE w:val="0"/>
        <w:autoSpaceDN w:val="0"/>
        <w:adjustRightInd w:val="0"/>
        <w:spacing w:after="0" w:line="240" w:lineRule="auto"/>
        <w:rPr>
          <w:rFonts w:ascii="Cambria-Bold" w:hAnsi="Cambria-Bold" w:cs="Cambria-Bold"/>
          <w:b/>
          <w:bCs/>
          <w:sz w:val="24"/>
          <w:szCs w:val="24"/>
        </w:rPr>
      </w:pPr>
      <w:r>
        <w:rPr>
          <w:rFonts w:cs="Cambria-Bold"/>
          <w:bCs/>
        </w:rPr>
        <w:t xml:space="preserve">CFA will develop more detail job descriptions for each role as part of the implementation process.  </w:t>
      </w:r>
    </w:p>
    <w:p w:rsidR="00CF6C5A" w:rsidRDefault="00CF6C5A"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2.3 Educational Goals and Assessment Plan</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Educational Goals and Metrics: </w:t>
      </w:r>
      <w:r>
        <w:rPr>
          <w:rFonts w:ascii="GillSansMT" w:hAnsi="GillSansMT" w:cs="GillSansMT"/>
          <w:color w:val="000000"/>
        </w:rPr>
        <w:t>Identify academic, non-academic, and mission-specific goals and</w:t>
      </w:r>
      <w:r w:rsidR="0046179A">
        <w:rPr>
          <w:rFonts w:ascii="GillSansMT" w:hAnsi="GillSansMT" w:cs="GillSansMT"/>
          <w:color w:val="000000"/>
        </w:rPr>
        <w:t xml:space="preserve"> </w:t>
      </w:r>
      <w:r>
        <w:rPr>
          <w:rFonts w:ascii="GillSansMT" w:hAnsi="GillSansMT" w:cs="GillSansMT"/>
          <w:color w:val="000000"/>
        </w:rPr>
        <w:t xml:space="preserve">metrics for the proposed school. Include a table that details the school’s </w:t>
      </w:r>
      <w:r>
        <w:rPr>
          <w:rFonts w:ascii="GillSansMT-Italic" w:hAnsi="GillSansMT-Italic" w:cs="GillSansMT-Italic"/>
          <w:i/>
          <w:iCs/>
          <w:color w:val="000000"/>
        </w:rPr>
        <w:t xml:space="preserve">quantifiable </w:t>
      </w:r>
      <w:r>
        <w:rPr>
          <w:rFonts w:ascii="GillSansMT" w:hAnsi="GillSansMT" w:cs="GillSansMT"/>
          <w:color w:val="000000"/>
        </w:rPr>
        <w:t>goals, including</w:t>
      </w:r>
      <w:r w:rsidR="0046179A">
        <w:rPr>
          <w:rFonts w:ascii="GillSansMT" w:hAnsi="GillSansMT" w:cs="GillSansMT"/>
          <w:color w:val="000000"/>
        </w:rPr>
        <w:t xml:space="preserve"> </w:t>
      </w:r>
      <w:r>
        <w:rPr>
          <w:rFonts w:ascii="GillSansMT" w:hAnsi="GillSansMT" w:cs="GillSansMT"/>
          <w:color w:val="000000"/>
        </w:rPr>
        <w:t>targeted assessment scores, attendance levels, and additional metrics for each of its first five years of</w:t>
      </w:r>
      <w:r w:rsidR="0046179A">
        <w:rPr>
          <w:rFonts w:ascii="GillSansMT" w:hAnsi="GillSansMT" w:cs="GillSansMT"/>
          <w:color w:val="000000"/>
        </w:rPr>
        <w:t xml:space="preserve"> </w:t>
      </w:r>
      <w:r>
        <w:rPr>
          <w:rFonts w:ascii="GillSansMT" w:hAnsi="GillSansMT" w:cs="GillSansMT"/>
          <w:color w:val="000000"/>
        </w:rPr>
        <w:t>operation. For high schools, include goals for graduation rates, leading indicators (e.g. freshman on</w:t>
      </w:r>
      <w:r w:rsidR="0046179A">
        <w:rPr>
          <w:rFonts w:ascii="GillSansMT" w:hAnsi="GillSansMT" w:cs="GillSansMT"/>
          <w:color w:val="000000"/>
        </w:rPr>
        <w:t xml:space="preserve"> </w:t>
      </w:r>
      <w:r>
        <w:rPr>
          <w:rFonts w:ascii="GillSansMT" w:hAnsi="GillSansMT" w:cs="GillSansMT"/>
          <w:color w:val="000000"/>
        </w:rPr>
        <w:t>track), college acceptance and persistence rate, as well as goals related to career readiness. Sample goals</w:t>
      </w:r>
      <w:r w:rsidR="004159C9">
        <w:rPr>
          <w:rFonts w:ascii="GillSansMT" w:hAnsi="GillSansMT" w:cs="GillSansMT"/>
          <w:color w:val="000000"/>
        </w:rPr>
        <w:t xml:space="preserve"> </w:t>
      </w:r>
      <w:r>
        <w:rPr>
          <w:rFonts w:ascii="GillSansMT" w:hAnsi="GillSansMT" w:cs="GillSansMT"/>
          <w:color w:val="000000"/>
        </w:rPr>
        <w:t>and metrics tables are provided on pp. 13-14 of the Answer Manual. Please describe how your Design</w:t>
      </w:r>
      <w:r w:rsidR="00627A94">
        <w:rPr>
          <w:rFonts w:ascii="GillSansMT" w:hAnsi="GillSansMT" w:cs="GillSansMT"/>
          <w:color w:val="000000"/>
        </w:rPr>
        <w:t xml:space="preserve"> </w:t>
      </w:r>
      <w:r>
        <w:rPr>
          <w:rFonts w:ascii="GillSansMT" w:hAnsi="GillSansMT" w:cs="GillSansMT"/>
          <w:color w:val="000000"/>
        </w:rPr>
        <w:t>Team determined these goals and why these goals are appropriate for the school’s intended population.</w:t>
      </w:r>
    </w:p>
    <w:p w:rsidR="00DC2BA6" w:rsidRDefault="00DC2BA6" w:rsidP="00660F8A">
      <w:pPr>
        <w:shd w:val="clear" w:color="auto" w:fill="FFFFFF"/>
        <w:spacing w:after="0" w:line="240" w:lineRule="auto"/>
        <w:rPr>
          <w:rFonts w:eastAsia="Times New Roman" w:cs="Arial"/>
          <w:color w:val="000000"/>
        </w:rPr>
      </w:pPr>
    </w:p>
    <w:p w:rsidR="00DC2BA6" w:rsidRDefault="00DC2BA6" w:rsidP="00660F8A">
      <w:pPr>
        <w:shd w:val="clear" w:color="auto" w:fill="FFFFFF"/>
        <w:spacing w:after="0" w:line="240" w:lineRule="auto"/>
        <w:rPr>
          <w:rFonts w:eastAsia="Times New Roman" w:cs="Arial"/>
          <w:color w:val="000000"/>
        </w:rPr>
      </w:pPr>
      <w:r>
        <w:rPr>
          <w:rFonts w:eastAsia="Times New Roman" w:cs="Arial"/>
          <w:color w:val="000000"/>
        </w:rPr>
        <w:t>CFA recognizes that the Chicago Board of Education has just approved accountability measures for alternative options schools.  CFA will develop metric and performance goals that will address Chicago Public Schools Performance Standards when fully implemented.  CFA’s board feels ultimately the success of CFA will based on three bottom line goals:</w:t>
      </w:r>
    </w:p>
    <w:p w:rsidR="00DC2BA6" w:rsidRDefault="00DC2BA6" w:rsidP="00660F8A">
      <w:pPr>
        <w:shd w:val="clear" w:color="auto" w:fill="FFFFFF"/>
        <w:spacing w:after="0" w:line="240" w:lineRule="auto"/>
        <w:rPr>
          <w:rFonts w:eastAsia="Times New Roman" w:cs="Arial"/>
          <w:color w:val="000000"/>
        </w:rPr>
      </w:pPr>
    </w:p>
    <w:p w:rsidR="00660F8A" w:rsidRPr="00DC2BA6" w:rsidRDefault="00660F8A" w:rsidP="00FD6572">
      <w:pPr>
        <w:pStyle w:val="ListParagraph"/>
        <w:numPr>
          <w:ilvl w:val="0"/>
          <w:numId w:val="24"/>
        </w:numPr>
        <w:shd w:val="clear" w:color="auto" w:fill="FFFFFF"/>
        <w:spacing w:after="0" w:line="240" w:lineRule="auto"/>
        <w:rPr>
          <w:rFonts w:eastAsia="Times New Roman" w:cs="Arial"/>
          <w:color w:val="000000"/>
        </w:rPr>
      </w:pPr>
      <w:r w:rsidRPr="00DC2BA6">
        <w:rPr>
          <w:rFonts w:eastAsia="Times New Roman" w:cs="Arial"/>
          <w:color w:val="000000"/>
        </w:rPr>
        <w:t>75% of CFA Graduates will be prepared to enter City Colleges without need of remediation</w:t>
      </w:r>
      <w:r w:rsidR="00DC2BA6">
        <w:rPr>
          <w:rFonts w:eastAsia="Times New Roman" w:cs="Arial"/>
          <w:color w:val="000000"/>
        </w:rPr>
        <w:t>.</w:t>
      </w:r>
    </w:p>
    <w:p w:rsidR="00660F8A" w:rsidRPr="00660F8A" w:rsidRDefault="00660F8A" w:rsidP="00660F8A">
      <w:pPr>
        <w:shd w:val="clear" w:color="auto" w:fill="FFFFFF"/>
        <w:spacing w:after="0" w:line="240" w:lineRule="auto"/>
        <w:rPr>
          <w:rFonts w:eastAsia="Times New Roman" w:cs="Arial"/>
          <w:color w:val="000000"/>
        </w:rPr>
      </w:pPr>
    </w:p>
    <w:p w:rsidR="00660F8A" w:rsidRPr="00DC2BA6" w:rsidRDefault="00660F8A" w:rsidP="00FD6572">
      <w:pPr>
        <w:pStyle w:val="ListParagraph"/>
        <w:numPr>
          <w:ilvl w:val="0"/>
          <w:numId w:val="24"/>
        </w:numPr>
        <w:shd w:val="clear" w:color="auto" w:fill="FFFFFF"/>
        <w:spacing w:after="0" w:line="240" w:lineRule="auto"/>
        <w:rPr>
          <w:rFonts w:eastAsia="Times New Roman" w:cs="Arial"/>
          <w:color w:val="000000"/>
        </w:rPr>
      </w:pPr>
      <w:r w:rsidRPr="00DC2BA6">
        <w:rPr>
          <w:rFonts w:eastAsia="Times New Roman" w:cs="Arial"/>
          <w:color w:val="000000"/>
        </w:rPr>
        <w:t>80% of CFA Graduates will have earned 20 or more college credits by completion of their</w:t>
      </w:r>
      <w:r w:rsidR="00DC2BA6">
        <w:rPr>
          <w:rFonts w:eastAsia="Times New Roman" w:cs="Arial"/>
          <w:color w:val="000000"/>
        </w:rPr>
        <w:t xml:space="preserve"> </w:t>
      </w:r>
      <w:r w:rsidRPr="00DC2BA6">
        <w:rPr>
          <w:rFonts w:eastAsia="Times New Roman" w:cs="Arial"/>
          <w:color w:val="000000"/>
        </w:rPr>
        <w:t>high school diploma</w:t>
      </w:r>
      <w:r w:rsidR="00DC2BA6">
        <w:rPr>
          <w:rFonts w:eastAsia="Times New Roman" w:cs="Arial"/>
          <w:color w:val="000000"/>
        </w:rPr>
        <w:t>.</w:t>
      </w:r>
    </w:p>
    <w:p w:rsidR="00660F8A" w:rsidRPr="00660F8A" w:rsidRDefault="00660F8A" w:rsidP="00660F8A">
      <w:pPr>
        <w:shd w:val="clear" w:color="auto" w:fill="FFFFFF"/>
        <w:spacing w:after="0" w:line="240" w:lineRule="auto"/>
        <w:rPr>
          <w:rFonts w:eastAsia="Times New Roman" w:cs="Arial"/>
          <w:color w:val="000000"/>
        </w:rPr>
      </w:pPr>
    </w:p>
    <w:p w:rsidR="00660F8A" w:rsidRDefault="00660F8A" w:rsidP="00FD6572">
      <w:pPr>
        <w:pStyle w:val="ListParagraph"/>
        <w:numPr>
          <w:ilvl w:val="0"/>
          <w:numId w:val="24"/>
        </w:numPr>
        <w:shd w:val="clear" w:color="auto" w:fill="FFFFFF"/>
        <w:spacing w:after="0" w:line="240" w:lineRule="auto"/>
        <w:rPr>
          <w:rFonts w:eastAsia="Times New Roman" w:cs="Arial"/>
          <w:color w:val="000000"/>
        </w:rPr>
      </w:pPr>
      <w:r w:rsidRPr="00DC2BA6">
        <w:rPr>
          <w:rFonts w:eastAsia="Times New Roman" w:cs="Arial"/>
          <w:color w:val="000000"/>
        </w:rPr>
        <w:t>65% of CFA Graduates will have earned an industry recognized training certificate by completion of their high school diploma</w:t>
      </w:r>
      <w:r w:rsidR="00DC2BA6">
        <w:rPr>
          <w:rFonts w:eastAsia="Times New Roman" w:cs="Arial"/>
          <w:color w:val="000000"/>
        </w:rPr>
        <w:t>.</w:t>
      </w:r>
    </w:p>
    <w:p w:rsidR="00DC2BA6" w:rsidRDefault="00DC2BA6" w:rsidP="00DC2BA6">
      <w:pPr>
        <w:shd w:val="clear" w:color="auto" w:fill="FFFFFF"/>
        <w:spacing w:after="0" w:line="240" w:lineRule="auto"/>
        <w:rPr>
          <w:rFonts w:eastAsia="Times New Roman" w:cs="Arial"/>
          <w:color w:val="000000"/>
        </w:rPr>
      </w:pPr>
    </w:p>
    <w:p w:rsidR="00DC2BA6" w:rsidRPr="00DC2BA6" w:rsidRDefault="00DC2BA6" w:rsidP="00DC2BA6">
      <w:pPr>
        <w:shd w:val="clear" w:color="auto" w:fill="FFFFFF"/>
        <w:spacing w:after="0" w:line="240" w:lineRule="auto"/>
        <w:rPr>
          <w:rFonts w:eastAsia="Times New Roman" w:cs="Arial"/>
          <w:color w:val="000000"/>
        </w:rPr>
      </w:pPr>
      <w:r>
        <w:rPr>
          <w:rFonts w:eastAsia="Times New Roman" w:cs="Arial"/>
          <w:color w:val="000000"/>
        </w:rPr>
        <w:t>These absolute goals will drive CFA’s strategies for teaching and learning at all its campuses.  Our belief is that we will achieve significant outcomes by placing learning in context of future work opportunities, hopefully supporting our student’s intrinsic motivation to make a change in their lives through education.</w:t>
      </w:r>
    </w:p>
    <w:p w:rsidR="00C9136C" w:rsidRDefault="00C9136C"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Student Assessment Plan: </w:t>
      </w:r>
      <w:r>
        <w:rPr>
          <w:rFonts w:ascii="GillSansMT" w:hAnsi="GillSansMT" w:cs="GillSansMT"/>
          <w:color w:val="000000"/>
        </w:rPr>
        <w:t>(i) Explain how the school will assess the progress of individual</w:t>
      </w:r>
    </w:p>
    <w:p w:rsidR="00A6488A" w:rsidRDefault="00A6488A" w:rsidP="00A6488A">
      <w:pPr>
        <w:autoSpaceDE w:val="0"/>
        <w:autoSpaceDN w:val="0"/>
        <w:adjustRightInd w:val="0"/>
        <w:spacing w:after="0" w:line="240" w:lineRule="auto"/>
        <w:rPr>
          <w:rFonts w:ascii="GillSansMT-BoldItalic" w:hAnsi="GillSansMT-BoldItalic" w:cs="GillSansMT-BoldItalic"/>
          <w:b/>
          <w:bCs/>
          <w:i/>
          <w:iCs/>
          <w:color w:val="000000"/>
        </w:rPr>
      </w:pPr>
      <w:proofErr w:type="gramStart"/>
      <w:r>
        <w:rPr>
          <w:rFonts w:ascii="GillSansMT" w:hAnsi="GillSansMT" w:cs="GillSansMT"/>
          <w:color w:val="000000"/>
        </w:rPr>
        <w:t>students</w:t>
      </w:r>
      <w:proofErr w:type="gramEnd"/>
      <w:r>
        <w:rPr>
          <w:rFonts w:ascii="GillSansMT" w:hAnsi="GillSansMT" w:cs="GillSansMT"/>
          <w:color w:val="000000"/>
        </w:rPr>
        <w:t xml:space="preserve">, student cohorts, and the school as a whole on the metrics identified in </w:t>
      </w:r>
      <w:r>
        <w:rPr>
          <w:rFonts w:ascii="GillSansMT-BoldItalic" w:hAnsi="GillSansMT-BoldItalic" w:cs="GillSansMT-BoldItalic"/>
          <w:b/>
          <w:bCs/>
          <w:i/>
          <w:iCs/>
          <w:color w:val="000000"/>
        </w:rPr>
        <w:t>Section 2.3.a.</w:t>
      </w:r>
    </w:p>
    <w:p w:rsidR="00A6488A" w:rsidRDefault="00A6488A" w:rsidP="00A6488A">
      <w:pPr>
        <w:autoSpaceDE w:val="0"/>
        <w:autoSpaceDN w:val="0"/>
        <w:adjustRightInd w:val="0"/>
        <w:spacing w:after="0" w:line="240" w:lineRule="auto"/>
        <w:rPr>
          <w:rFonts w:ascii="GillSansMT" w:hAnsi="GillSansMT" w:cs="GillSansMT"/>
          <w:color w:val="000000"/>
          <w:sz w:val="20"/>
          <w:szCs w:val="20"/>
        </w:rPr>
      </w:pPr>
      <w:r>
        <w:rPr>
          <w:rFonts w:ascii="Calibri" w:hAnsi="Calibri" w:cs="Calibri"/>
          <w:color w:val="000000"/>
          <w:sz w:val="13"/>
          <w:szCs w:val="13"/>
        </w:rPr>
        <w:t xml:space="preserve">19 </w:t>
      </w:r>
      <w:r>
        <w:rPr>
          <w:rFonts w:ascii="GillSansMT" w:hAnsi="GillSansMT" w:cs="GillSansMT"/>
          <w:color w:val="000000"/>
          <w:sz w:val="20"/>
          <w:szCs w:val="20"/>
        </w:rPr>
        <w:t>For the percent of ELL students, students with IEPs, and Students in Temporary Living Situations, applicants can</w:t>
      </w:r>
      <w:r w:rsidR="00627A94">
        <w:rPr>
          <w:rFonts w:ascii="GillSansMT" w:hAnsi="GillSansMT" w:cs="GillSansMT"/>
          <w:color w:val="000000"/>
          <w:sz w:val="20"/>
          <w:szCs w:val="20"/>
        </w:rPr>
        <w:t xml:space="preserve"> </w:t>
      </w:r>
      <w:r>
        <w:rPr>
          <w:rFonts w:ascii="GillSansMT" w:hAnsi="GillSansMT" w:cs="GillSansMT"/>
          <w:color w:val="000000"/>
          <w:sz w:val="20"/>
          <w:szCs w:val="20"/>
        </w:rPr>
        <w:t>cite district-wide averages of 16.13%, 12.28%, and 4.2% respectively.</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BoldItalic" w:hAnsi="GillSansMT-BoldItalic" w:cs="GillSansMT-BoldItalic"/>
          <w:b/>
          <w:bCs/>
          <w:i/>
          <w:iCs/>
          <w:color w:val="000000"/>
        </w:rPr>
        <w:t xml:space="preserve">Educational Goals and Metrics </w:t>
      </w:r>
      <w:r>
        <w:rPr>
          <w:rFonts w:ascii="GillSansMT" w:hAnsi="GillSansMT" w:cs="GillSansMT"/>
          <w:color w:val="000000"/>
        </w:rPr>
        <w:t>over the course of the five-year contract.</w:t>
      </w:r>
      <w:proofErr w:type="gramEnd"/>
      <w:r>
        <w:rPr>
          <w:rFonts w:ascii="GillSansMT" w:hAnsi="GillSansMT" w:cs="GillSansMT"/>
          <w:color w:val="000000"/>
        </w:rPr>
        <w:t xml:space="preserve"> Create and include a table</w:t>
      </w:r>
      <w:r w:rsidR="00627A94">
        <w:rPr>
          <w:rFonts w:ascii="GillSansMT" w:hAnsi="GillSansMT" w:cs="GillSansMT"/>
          <w:color w:val="000000"/>
        </w:rPr>
        <w:t xml:space="preserve"> </w:t>
      </w:r>
      <w:r>
        <w:rPr>
          <w:rFonts w:ascii="GillSansMT" w:hAnsi="GillSansMT" w:cs="GillSansMT"/>
          <w:color w:val="000000"/>
        </w:rPr>
        <w:t>that details specific diagnostic, benchmark/interim, and summative assessments that will be used for each</w:t>
      </w:r>
      <w:r w:rsidR="00627A94">
        <w:rPr>
          <w:rFonts w:ascii="GillSansMT" w:hAnsi="GillSansMT" w:cs="GillSansMT"/>
          <w:color w:val="000000"/>
        </w:rPr>
        <w:t xml:space="preserve"> </w:t>
      </w:r>
      <w:r>
        <w:rPr>
          <w:rFonts w:ascii="GillSansMT" w:hAnsi="GillSansMT" w:cs="GillSansMT"/>
          <w:color w:val="000000"/>
        </w:rPr>
        <w:t>grade level, as well as the timing of their administration (</w:t>
      </w:r>
      <w:r>
        <w:rPr>
          <w:rFonts w:ascii="GillSansMT-Italic" w:hAnsi="GillSansMT-Italic" w:cs="GillSansMT-Italic"/>
          <w:i/>
          <w:iCs/>
          <w:color w:val="000000"/>
        </w:rPr>
        <w:t>please see pp. 15-16 of the Answer Manual for</w:t>
      </w:r>
      <w:r w:rsidR="00627A94">
        <w:rPr>
          <w:rFonts w:ascii="GillSansMT-Italic" w:hAnsi="GillSansMT-Italic" w:cs="GillSansMT-Italic"/>
          <w:i/>
          <w:iCs/>
          <w:color w:val="000000"/>
        </w:rPr>
        <w:t xml:space="preserve"> </w:t>
      </w:r>
      <w:r>
        <w:rPr>
          <w:rFonts w:ascii="GillSansMT-Italic" w:hAnsi="GillSansMT-Italic" w:cs="GillSansMT-Italic"/>
          <w:i/>
          <w:iCs/>
          <w:color w:val="000000"/>
        </w:rPr>
        <w:t>sample Assessment Tables</w:t>
      </w:r>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(ii) The proposal narrative should: explain the rationale for selecting or developing the identified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assessments; describe each assessment's purpose, design and format; demonstrate the validity and</w:t>
      </w:r>
      <w:r w:rsidR="00627A94">
        <w:rPr>
          <w:rFonts w:ascii="GillSansMT" w:hAnsi="GillSansMT" w:cs="GillSansMT"/>
          <w:color w:val="000000"/>
        </w:rPr>
        <w:t xml:space="preserve"> </w:t>
      </w:r>
      <w:r>
        <w:rPr>
          <w:rFonts w:ascii="GillSansMT" w:hAnsi="GillSansMT" w:cs="GillSansMT"/>
          <w:color w:val="000000"/>
        </w:rPr>
        <w:t xml:space="preserve">reliability of any non-standardized assessments; note alignment of assessments with state </w:t>
      </w:r>
      <w:r>
        <w:rPr>
          <w:rFonts w:ascii="GillSansMT" w:hAnsi="GillSansMT" w:cs="GillSansMT"/>
          <w:color w:val="000000"/>
        </w:rPr>
        <w:lastRenderedPageBreak/>
        <w:t>standards</w:t>
      </w:r>
      <w:r w:rsidR="00627A94">
        <w:rPr>
          <w:rFonts w:ascii="GillSansMT" w:hAnsi="GillSansMT" w:cs="GillSansMT"/>
          <w:color w:val="000000"/>
        </w:rPr>
        <w:t xml:space="preserve"> </w:t>
      </w:r>
      <w:r>
        <w:rPr>
          <w:rFonts w:ascii="GillSansMT" w:hAnsi="GillSansMT" w:cs="GillSansMT"/>
          <w:color w:val="000000"/>
        </w:rPr>
        <w:t>and/or Common Core State Standards, where applicable; and identify who will be responsible for</w:t>
      </w:r>
      <w:r w:rsidR="00627A94">
        <w:rPr>
          <w:rFonts w:ascii="GillSansMT" w:hAnsi="GillSansMT" w:cs="GillSansMT"/>
          <w:color w:val="000000"/>
        </w:rPr>
        <w:t xml:space="preserve"> </w:t>
      </w:r>
      <w:r>
        <w:rPr>
          <w:rFonts w:ascii="GillSansMT" w:hAnsi="GillSansMT" w:cs="GillSansMT"/>
          <w:color w:val="000000"/>
        </w:rPr>
        <w:t>administering the assessments.</w:t>
      </w:r>
    </w:p>
    <w:p w:rsidR="00A6488A" w:rsidRDefault="00A6488A" w:rsidP="00A6488A">
      <w:pPr>
        <w:autoSpaceDE w:val="0"/>
        <w:autoSpaceDN w:val="0"/>
        <w:adjustRightInd w:val="0"/>
        <w:spacing w:after="0" w:line="240" w:lineRule="auto"/>
        <w:rPr>
          <w:rFonts w:ascii="GillSansMT-BoldItalic" w:hAnsi="GillSansMT-BoldItalic" w:cs="GillSansMT-BoldItalic"/>
          <w:b/>
          <w:bCs/>
          <w:i/>
          <w:iCs/>
          <w:color w:val="222222"/>
          <w:sz w:val="20"/>
          <w:szCs w:val="20"/>
        </w:rPr>
      </w:pPr>
      <w:r>
        <w:rPr>
          <w:rFonts w:ascii="GillSansMT-BoldItalic" w:hAnsi="GillSansMT-BoldItalic" w:cs="GillSansMT-BoldItalic"/>
          <w:b/>
          <w:bCs/>
          <w:i/>
          <w:iCs/>
          <w:color w:val="222222"/>
          <w:sz w:val="20"/>
          <w:szCs w:val="20"/>
        </w:rPr>
        <w:t>Please note that CPS intends to adopt the measures of the Partnership for Assessment of Readiness for</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College and Careers (PARCC) assessment system for grades 3-11 when they are fully implemented.</w:t>
      </w:r>
      <w:r w:rsidR="00C9136C">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Applicants should account for this transition in the proposed assessment plan. All charter schools with</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elementary grades will be expected to administer the Common Core State Standard, web-based version of</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the NWEA in the spring and fall of SY 2014-15 for grades 2-8. Similarly, high schools will be required to</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administer the CPS-issued Explore, Plan, and ACT Pre-Test in the fall, and the CPS-issued Explore and</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Plan Post-Test and ACT in the Spring. When PARCC is fully implemented, NWEA and EPAS will be phased</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out as mandatory assessments. PARCC will be administered in March (performance-based) and May</w:t>
      </w:r>
      <w:r w:rsidR="00627A94">
        <w:rPr>
          <w:rFonts w:ascii="GillSansMT-BoldItalic" w:hAnsi="GillSansMT-BoldItalic" w:cs="GillSansMT-BoldItalic"/>
          <w:b/>
          <w:bCs/>
          <w:i/>
          <w:iCs/>
          <w:color w:val="222222"/>
          <w:sz w:val="20"/>
          <w:szCs w:val="20"/>
        </w:rPr>
        <w:t xml:space="preserve"> </w:t>
      </w:r>
      <w:r>
        <w:rPr>
          <w:rFonts w:ascii="GillSansMT-BoldItalic" w:hAnsi="GillSansMT-BoldItalic" w:cs="GillSansMT-BoldItalic"/>
          <w:b/>
          <w:bCs/>
          <w:i/>
          <w:iCs/>
          <w:color w:val="222222"/>
          <w:sz w:val="20"/>
          <w:szCs w:val="20"/>
        </w:rPr>
        <w:t>(multiple-choice) of each year for grades 3-11.</w:t>
      </w:r>
    </w:p>
    <w:p w:rsidR="00C9136C" w:rsidRDefault="00C9136C" w:rsidP="00A6488A">
      <w:pPr>
        <w:autoSpaceDE w:val="0"/>
        <w:autoSpaceDN w:val="0"/>
        <w:adjustRightInd w:val="0"/>
        <w:spacing w:after="0" w:line="240" w:lineRule="auto"/>
        <w:rPr>
          <w:rFonts w:ascii="GillSansMT-Bold" w:hAnsi="GillSansMT-Bold" w:cs="GillSansMT-Bold"/>
          <w:b/>
          <w:bCs/>
          <w:color w:val="000000"/>
        </w:rPr>
      </w:pPr>
    </w:p>
    <w:p w:rsidR="001B078C" w:rsidRDefault="001B078C"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Bold" w:hAnsi="GillSansMT-Bold" w:cs="GillSansMT-Bold"/>
          <w:b/>
          <w:bCs/>
          <w:color w:val="000000"/>
        </w:rPr>
        <w:t>c. Data-Driven</w:t>
      </w:r>
      <w:proofErr w:type="gramEnd"/>
      <w:r>
        <w:rPr>
          <w:rFonts w:ascii="GillSansMT-Bold" w:hAnsi="GillSansMT-Bold" w:cs="GillSansMT-Bold"/>
          <w:b/>
          <w:bCs/>
          <w:color w:val="000000"/>
        </w:rPr>
        <w:t xml:space="preserve"> Programs and Instruction: </w:t>
      </w:r>
      <w:r>
        <w:rPr>
          <w:rFonts w:ascii="GillSansMT" w:hAnsi="GillSansMT" w:cs="GillSansMT"/>
          <w:color w:val="000000"/>
        </w:rPr>
        <w:t>(i) Describe how instructional leaders and teachers will</w:t>
      </w:r>
      <w:r w:rsidR="00627A94">
        <w:rPr>
          <w:rFonts w:ascii="GillSansMT" w:hAnsi="GillSansMT" w:cs="GillSansMT"/>
          <w:color w:val="000000"/>
        </w:rPr>
        <w:t xml:space="preserve"> </w:t>
      </w:r>
      <w:r>
        <w:rPr>
          <w:rFonts w:ascii="GillSansMT" w:hAnsi="GillSansMT" w:cs="GillSansMT"/>
          <w:color w:val="000000"/>
        </w:rPr>
        <w:t>administer, collect and analyze the results of diagnostic, formative, benchmark/interim, and summative</w:t>
      </w:r>
      <w:r w:rsidR="007818EF">
        <w:rPr>
          <w:rFonts w:ascii="GillSansMT" w:hAnsi="GillSansMT" w:cs="GillSansMT"/>
          <w:color w:val="000000"/>
        </w:rPr>
        <w:t xml:space="preserve"> </w:t>
      </w:r>
      <w:r>
        <w:rPr>
          <w:rFonts w:ascii="GillSansMT" w:hAnsi="GillSansMT" w:cs="GillSansMT"/>
          <w:color w:val="000000"/>
        </w:rPr>
        <w:t>assessments to inform programmatic and instructional planning decisions and make adjustments to</w:t>
      </w:r>
      <w:r w:rsidR="007818EF">
        <w:rPr>
          <w:rFonts w:ascii="GillSansMT" w:hAnsi="GillSansMT" w:cs="GillSansMT"/>
          <w:color w:val="000000"/>
        </w:rPr>
        <w:t xml:space="preserve"> </w:t>
      </w:r>
      <w:r>
        <w:rPr>
          <w:rFonts w:ascii="GillSansMT" w:hAnsi="GillSansMT" w:cs="GillSansMT"/>
          <w:color w:val="000000"/>
        </w:rPr>
        <w:t>curricula, professional development, and other school components. This response should clearly explain</w:t>
      </w:r>
      <w:r w:rsidR="007818EF">
        <w:rPr>
          <w:rFonts w:ascii="GillSansMT" w:hAnsi="GillSansMT" w:cs="GillSansMT"/>
          <w:color w:val="000000"/>
        </w:rPr>
        <w:t xml:space="preserve"> </w:t>
      </w:r>
      <w:r>
        <w:rPr>
          <w:rFonts w:ascii="GillSansMT" w:hAnsi="GillSansMT" w:cs="GillSansMT"/>
          <w:color w:val="000000"/>
        </w:rPr>
        <w:t>the roles and responsibilities of the instructional leadership team in overseeing teachers’ progress</w:t>
      </w:r>
      <w:r w:rsidR="007818EF">
        <w:rPr>
          <w:rFonts w:ascii="GillSansMT" w:hAnsi="GillSansMT" w:cs="GillSansMT"/>
          <w:color w:val="000000"/>
        </w:rPr>
        <w:t xml:space="preserve"> </w:t>
      </w:r>
      <w:r>
        <w:rPr>
          <w:rFonts w:ascii="GillSansMT" w:hAnsi="GillSansMT" w:cs="GillSansMT"/>
          <w:color w:val="000000"/>
        </w:rPr>
        <w:t>toward helping students meet their identified goals, as well as specify the formalized processes and</w:t>
      </w:r>
      <w:r w:rsidR="007818EF">
        <w:rPr>
          <w:rFonts w:ascii="GillSansMT" w:hAnsi="GillSansMT" w:cs="GillSansMT"/>
          <w:color w:val="000000"/>
        </w:rPr>
        <w:t xml:space="preserve"> </w:t>
      </w:r>
      <w:r>
        <w:rPr>
          <w:rFonts w:ascii="GillSansMT" w:hAnsi="GillSansMT" w:cs="GillSansMT"/>
          <w:color w:val="000000"/>
        </w:rPr>
        <w:t>supports that will enable teachers to reflect on student progress and adjust their instruction</w:t>
      </w:r>
      <w:r w:rsidR="007818EF">
        <w:rPr>
          <w:rFonts w:ascii="GillSansMT" w:hAnsi="GillSansMT" w:cs="GillSansMT"/>
          <w:color w:val="000000"/>
        </w:rPr>
        <w:t xml:space="preserve"> </w:t>
      </w:r>
      <w:r>
        <w:rPr>
          <w:rFonts w:ascii="GillSansMT" w:hAnsi="GillSansMT" w:cs="GillSansMT"/>
          <w:color w:val="000000"/>
        </w:rPr>
        <w:t>accordingly.</w:t>
      </w:r>
      <w:r>
        <w:rPr>
          <w:rFonts w:ascii="GillSansMT" w:hAnsi="GillSansMT" w:cs="GillSansMT"/>
          <w:color w:val="000000"/>
          <w:sz w:val="14"/>
          <w:szCs w:val="14"/>
        </w:rPr>
        <w:t xml:space="preserve">20 </w:t>
      </w:r>
      <w:r>
        <w:rPr>
          <w:rFonts w:ascii="GillSansMT" w:hAnsi="GillSansMT" w:cs="GillSansMT"/>
          <w:color w:val="000000"/>
        </w:rPr>
        <w:t>(ii) Please explain how the school will continually communicate with parents and students</w:t>
      </w:r>
      <w:r w:rsidR="007818EF">
        <w:rPr>
          <w:rFonts w:ascii="GillSansMT" w:hAnsi="GillSansMT" w:cs="GillSansMT"/>
          <w:color w:val="000000"/>
        </w:rPr>
        <w:t xml:space="preserve"> </w:t>
      </w:r>
      <w:r>
        <w:rPr>
          <w:rFonts w:ascii="GillSansMT" w:hAnsi="GillSansMT" w:cs="GillSansMT"/>
          <w:color w:val="000000"/>
        </w:rPr>
        <w:t>about academic achievement and progress.</w:t>
      </w:r>
    </w:p>
    <w:p w:rsidR="001B078C" w:rsidRDefault="001B078C" w:rsidP="001B078C">
      <w:pPr>
        <w:spacing w:line="240" w:lineRule="auto"/>
      </w:pPr>
    </w:p>
    <w:p w:rsidR="001B078C" w:rsidRDefault="001B078C" w:rsidP="001B078C">
      <w:pPr>
        <w:spacing w:line="240" w:lineRule="auto"/>
      </w:pPr>
      <w:r w:rsidRPr="0053745B">
        <w:t>All students will undergo a series of assessments which i</w:t>
      </w:r>
      <w:r>
        <w:t>nclude transcript analysis, STAR</w:t>
      </w:r>
      <w:r w:rsidRPr="0053745B">
        <w:t xml:space="preserve"> Test</w:t>
      </w:r>
      <w:r>
        <w:t>ing</w:t>
      </w:r>
      <w:r w:rsidRPr="0053745B">
        <w:t>, Student Survey</w:t>
      </w:r>
      <w:r w:rsidR="00A90519">
        <w:t xml:space="preserve"> (social emotional)</w:t>
      </w:r>
      <w:r w:rsidRPr="0053745B">
        <w:t>,</w:t>
      </w:r>
      <w:r w:rsidR="00A90519">
        <w:t xml:space="preserve"> career interest inventory, learning styles inventory,</w:t>
      </w:r>
      <w:r w:rsidRPr="0053745B">
        <w:t xml:space="preserve"> interim assessment with </w:t>
      </w:r>
      <w:r>
        <w:t>I-Ready</w:t>
      </w:r>
      <w:r w:rsidRPr="0053745B">
        <w:t xml:space="preserve">, and Practice </w:t>
      </w:r>
      <w:r>
        <w:t>Compass</w:t>
      </w:r>
      <w:r w:rsidRPr="0053745B">
        <w:t>. The data gathered from these assessments will be used to determine level placement and to drive instruction. Students who will need additional assistance, as identified by the assessments, will receive mentoring, tutoring and enrollment in S</w:t>
      </w:r>
      <w:r>
        <w:t xml:space="preserve">upplemental </w:t>
      </w:r>
      <w:r w:rsidRPr="0053745B">
        <w:t>E</w:t>
      </w:r>
      <w:r>
        <w:t xml:space="preserve">ducational </w:t>
      </w:r>
      <w:r w:rsidRPr="0053745B">
        <w:t>S</w:t>
      </w:r>
      <w:r>
        <w:t>ervices (</w:t>
      </w:r>
      <w:r w:rsidRPr="0053745B">
        <w:t>SES</w:t>
      </w:r>
      <w:r>
        <w:t>)</w:t>
      </w:r>
      <w:r w:rsidRPr="0053745B">
        <w:t xml:space="preserve"> classes. To help teachers and staff with the educational program delivery</w:t>
      </w:r>
      <w:r>
        <w:t xml:space="preserve"> </w:t>
      </w:r>
      <w:r w:rsidRPr="0053745B">
        <w:t xml:space="preserve">targeted </w:t>
      </w:r>
      <w:r>
        <w:t>content</w:t>
      </w:r>
      <w:r w:rsidRPr="0053745B">
        <w:t xml:space="preserve"> coaching and professional learning communities, whose focus will be literacy in content areas. The ultimate goal is to prepare students for college and careers. </w:t>
      </w:r>
    </w:p>
    <w:p w:rsidR="001B078C" w:rsidRDefault="001B078C" w:rsidP="001B078C">
      <w:pPr>
        <w:spacing w:line="240" w:lineRule="auto"/>
      </w:pPr>
      <w:r w:rsidRPr="0053745B">
        <w:t xml:space="preserve">By incorporating a </w:t>
      </w:r>
      <w:r>
        <w:t>value added model component, CFA</w:t>
      </w:r>
      <w:r w:rsidRPr="0053745B">
        <w:t xml:space="preserve"> is able to measure each student against his or her starting level in addition to his or her performance in relation to a fixed standard proficiency. This allows educators to view and reflect </w:t>
      </w:r>
      <w:r>
        <w:t>on</w:t>
      </w:r>
      <w:r w:rsidRPr="0053745B">
        <w:t xml:space="preserve"> student growth based on multiple indicators of progress reflecting academic performance, changes in learning readiness, engagement, educational and social goal attainment, cognitive growth as we</w:t>
      </w:r>
      <w:r>
        <w:t>ll</w:t>
      </w:r>
      <w:r w:rsidRPr="0053745B">
        <w:t xml:space="preserve"> as other aspects of achievement over time.</w:t>
      </w:r>
    </w:p>
    <w:p w:rsidR="001B078C" w:rsidRDefault="001B078C" w:rsidP="001B078C">
      <w:pPr>
        <w:spacing w:after="0" w:line="240" w:lineRule="auto"/>
      </w:pPr>
      <w:r>
        <w:t>CFA</w:t>
      </w:r>
      <w:r w:rsidRPr="0053745B">
        <w:t xml:space="preserve"> will use multiple formative and summative student evaluation methods to monitor the progress of students in the curriculum. Multiple sources of evidence are more likely to reflect a valid indicator of learning than a single “high stakes” measure. These include standardized assessments, evaluated assignments, homework, and portfolios or other exhibits of student work.</w:t>
      </w:r>
    </w:p>
    <w:p w:rsidR="001B078C" w:rsidRPr="0053745B" w:rsidRDefault="001B078C" w:rsidP="001B078C">
      <w:pPr>
        <w:spacing w:after="0" w:line="240" w:lineRule="auto"/>
      </w:pPr>
    </w:p>
    <w:p w:rsidR="001B078C" w:rsidRPr="0053745B" w:rsidRDefault="001B078C" w:rsidP="001B078C">
      <w:pPr>
        <w:autoSpaceDE w:val="0"/>
        <w:autoSpaceDN w:val="0"/>
        <w:adjustRightInd w:val="0"/>
        <w:spacing w:after="0" w:line="240" w:lineRule="auto"/>
      </w:pPr>
      <w:r w:rsidRPr="0053745B">
        <w:t xml:space="preserve">The purpose of </w:t>
      </w:r>
      <w:r>
        <w:t>CFA</w:t>
      </w:r>
      <w:r w:rsidRPr="0053745B">
        <w:t xml:space="preserve"> assessment methods is to help provide feedback to students, assist in student self-assessment and growth, indicate to teachers where they must revise instructional methods and content, </w:t>
      </w:r>
      <w:r>
        <w:t xml:space="preserve">plan for re-teaching, </w:t>
      </w:r>
      <w:r w:rsidRPr="0053745B">
        <w:t xml:space="preserve">and help administrators assess the quality of the educational program. Assessment methods include traditional and performance based methods. Traditional methods include multiple-choice exams, essay, true/false, matching, and fill-in-the-blank. Performance assessment methods are directed toward oral skills (e.g. speeches, skits, and debates), writing skills (e.g. journals, poetry, short </w:t>
      </w:r>
      <w:r w:rsidRPr="0053745B">
        <w:lastRenderedPageBreak/>
        <w:t>stories, research papers, resumes, and interviews), and visual skills (e.g. posters, pamphlets, web-page design, PowerPoint presentation, and interpretation of photographs).</w:t>
      </w:r>
    </w:p>
    <w:p w:rsidR="001B078C" w:rsidRPr="0053745B" w:rsidRDefault="001B078C" w:rsidP="001B078C">
      <w:pPr>
        <w:autoSpaceDE w:val="0"/>
        <w:autoSpaceDN w:val="0"/>
        <w:adjustRightInd w:val="0"/>
        <w:spacing w:after="0" w:line="240" w:lineRule="auto"/>
      </w:pPr>
    </w:p>
    <w:p w:rsidR="001B078C" w:rsidRDefault="001B078C" w:rsidP="001B078C">
      <w:pPr>
        <w:autoSpaceDE w:val="0"/>
        <w:autoSpaceDN w:val="0"/>
        <w:adjustRightInd w:val="0"/>
        <w:spacing w:after="0" w:line="240" w:lineRule="auto"/>
      </w:pPr>
      <w:r>
        <w:t>CFA</w:t>
      </w:r>
      <w:r w:rsidRPr="0053745B">
        <w:t xml:space="preserve"> uses standardized tests to place students, to measure student growth, and to help guide the student’s secondary and post-secondary educational plans. Standardized tests include the </w:t>
      </w:r>
      <w:r>
        <w:t>STAR,</w:t>
      </w:r>
      <w:r w:rsidRPr="0053745B">
        <w:t xml:space="preserve"> PLAN, Explore, and Prairie State Achievement Exam (PSAE). The </w:t>
      </w:r>
      <w:r>
        <w:t>STAR</w:t>
      </w:r>
      <w:r w:rsidRPr="0053745B">
        <w:t xml:space="preserve"> is used to determine the skill level of the entering student and to measure student growth</w:t>
      </w:r>
      <w:r>
        <w:t>. CFA will</w:t>
      </w:r>
      <w:r w:rsidRPr="0053745B">
        <w:t xml:space="preserve"> use the PLAN test to help students prepare for college entrance tests such as the ACT</w:t>
      </w:r>
      <w:r>
        <w:t xml:space="preserve"> and COMPASS</w:t>
      </w:r>
      <w:r w:rsidRPr="0053745B">
        <w:t xml:space="preserve"> and to help guide their secondary and </w:t>
      </w:r>
      <w:proofErr w:type="spellStart"/>
      <w:r w:rsidRPr="0053745B">
        <w:t>post secondary</w:t>
      </w:r>
      <w:proofErr w:type="spellEnd"/>
      <w:r w:rsidRPr="0053745B">
        <w:t xml:space="preserve"> planning. </w:t>
      </w:r>
      <w:r>
        <w:t>CFA</w:t>
      </w:r>
      <w:r w:rsidRPr="0053745B">
        <w:t xml:space="preserve"> use the </w:t>
      </w:r>
      <w:r>
        <w:t xml:space="preserve">STAR </w:t>
      </w:r>
      <w:r w:rsidR="004159C9">
        <w:t>assessment</w:t>
      </w:r>
      <w:r w:rsidRPr="0053745B">
        <w:t xml:space="preserve"> to measure academic pro</w:t>
      </w:r>
      <w:r>
        <w:t>gress in English language arts, mathematics</w:t>
      </w:r>
      <w:r w:rsidRPr="0053745B">
        <w:t xml:space="preserve">. Instructors and counselors also use it to help students explore a range of career options and assist them in developing a high school coursework plan. All the above assessments are used to construct interventions for under-performing students that include </w:t>
      </w:r>
      <w:proofErr w:type="gramStart"/>
      <w:r w:rsidRPr="0053745B">
        <w:t>tutoring,</w:t>
      </w:r>
      <w:proofErr w:type="gramEnd"/>
      <w:r w:rsidRPr="0053745B">
        <w:t xml:space="preserve"> computer assisted skill building, and guided practice. In addition to the above, campuses monitor and review mid-quarter failure notices, grades on progress reports, and attendance reports to modify the instructional program of individual students.</w:t>
      </w:r>
      <w:r>
        <w:t xml:space="preserve"> CFA</w:t>
      </w:r>
      <w:r w:rsidR="004159C9">
        <w:t xml:space="preserve"> will develop</w:t>
      </w:r>
      <w:r>
        <w:t xml:space="preserve"> a reporting tool to track progress of skill acquisition. </w:t>
      </w:r>
      <w:r w:rsidRPr="0053745B">
        <w:t xml:space="preserve">In accordance with the student’s </w:t>
      </w:r>
      <w:r w:rsidR="0084453E">
        <w:t>Individual Learning</w:t>
      </w:r>
      <w:r>
        <w:t xml:space="preserve"> Plan (</w:t>
      </w:r>
      <w:r w:rsidR="0084453E">
        <w:t>IL</w:t>
      </w:r>
      <w:r w:rsidRPr="0053745B">
        <w:t>P</w:t>
      </w:r>
      <w:r>
        <w:t>)</w:t>
      </w:r>
      <w:r w:rsidRPr="0053745B">
        <w:t xml:space="preserve">, all </w:t>
      </w:r>
      <w:r w:rsidR="0084453E">
        <w:t>CFA</w:t>
      </w:r>
      <w:r w:rsidRPr="0053745B">
        <w:t xml:space="preserve"> students will demonstrate "academic mastery" or accrue credit in all of the core academic areas by the time of graduation. As determined by the student’s </w:t>
      </w:r>
      <w:r w:rsidR="0084453E">
        <w:t>ILP</w:t>
      </w:r>
      <w:r w:rsidRPr="0053745B">
        <w:t>, in general, for non-special needs and non-limited English proficient (LEP) students, "mastery" is defined as:</w:t>
      </w:r>
    </w:p>
    <w:p w:rsidR="001B078C" w:rsidRPr="0053745B" w:rsidRDefault="001B078C" w:rsidP="001B078C">
      <w:pPr>
        <w:autoSpaceDE w:val="0"/>
        <w:autoSpaceDN w:val="0"/>
        <w:adjustRightInd w:val="0"/>
        <w:spacing w:after="0" w:line="240" w:lineRule="auto"/>
      </w:pPr>
    </w:p>
    <w:p w:rsidR="001B078C" w:rsidRPr="0053745B" w:rsidRDefault="001B078C" w:rsidP="001B078C">
      <w:pPr>
        <w:autoSpaceDE w:val="0"/>
        <w:autoSpaceDN w:val="0"/>
        <w:adjustRightInd w:val="0"/>
        <w:spacing w:after="0" w:line="240" w:lineRule="auto"/>
        <w:ind w:firstLine="720"/>
      </w:pPr>
      <w:r w:rsidRPr="0053745B">
        <w:rPr>
          <w:rFonts w:cs="SymbolMT"/>
        </w:rPr>
        <w:t xml:space="preserve">• </w:t>
      </w:r>
      <w:r w:rsidRPr="0053745B">
        <w:t>Proficiency on all exit level progress reports or exhibitions,</w:t>
      </w:r>
    </w:p>
    <w:p w:rsidR="001B078C" w:rsidRPr="0053745B" w:rsidRDefault="001B078C" w:rsidP="001B078C">
      <w:pPr>
        <w:autoSpaceDE w:val="0"/>
        <w:autoSpaceDN w:val="0"/>
        <w:adjustRightInd w:val="0"/>
        <w:spacing w:after="0" w:line="240" w:lineRule="auto"/>
        <w:ind w:firstLine="720"/>
      </w:pPr>
      <w:r w:rsidRPr="0053745B">
        <w:rPr>
          <w:rFonts w:cs="SymbolMT"/>
        </w:rPr>
        <w:t xml:space="preserve">• </w:t>
      </w:r>
      <w:r w:rsidRPr="0053745B">
        <w:t>Passing all end of year assessments, portfolios and/or exhibits, or</w:t>
      </w:r>
    </w:p>
    <w:p w:rsidR="001B078C" w:rsidRPr="0053745B" w:rsidRDefault="001B078C" w:rsidP="001B078C">
      <w:pPr>
        <w:autoSpaceDE w:val="0"/>
        <w:autoSpaceDN w:val="0"/>
        <w:adjustRightInd w:val="0"/>
        <w:spacing w:after="0" w:line="240" w:lineRule="auto"/>
        <w:ind w:firstLine="720"/>
      </w:pPr>
      <w:r w:rsidRPr="0053745B">
        <w:rPr>
          <w:rFonts w:cs="SymbolMT"/>
        </w:rPr>
        <w:t xml:space="preserve">• </w:t>
      </w:r>
      <w:r w:rsidRPr="0053745B">
        <w:t>Passing using pass/fail assessments.</w:t>
      </w:r>
    </w:p>
    <w:p w:rsidR="001B078C" w:rsidRPr="0053745B" w:rsidRDefault="001B078C" w:rsidP="001B078C">
      <w:pPr>
        <w:autoSpaceDE w:val="0"/>
        <w:autoSpaceDN w:val="0"/>
        <w:adjustRightInd w:val="0"/>
        <w:spacing w:after="0" w:line="240" w:lineRule="auto"/>
      </w:pPr>
    </w:p>
    <w:p w:rsidR="001B078C" w:rsidRDefault="001B078C" w:rsidP="001B078C">
      <w:pPr>
        <w:autoSpaceDE w:val="0"/>
        <w:autoSpaceDN w:val="0"/>
        <w:adjustRightInd w:val="0"/>
        <w:spacing w:after="0" w:line="240" w:lineRule="auto"/>
      </w:pPr>
      <w:r w:rsidRPr="0053745B">
        <w:t>Portfolios and exhibitions are assessed according to school-wide rubrics, with input from teachers across all content areas and outside community members. "Mastery" for special needs and LEP students will be defined appropriately according to their Individualized Education Plans and English proficiency levels.</w:t>
      </w:r>
    </w:p>
    <w:p w:rsidR="001B078C" w:rsidRDefault="001B078C" w:rsidP="001B078C">
      <w:pPr>
        <w:spacing w:line="240" w:lineRule="auto"/>
      </w:pPr>
    </w:p>
    <w:p w:rsidR="00C9136C" w:rsidRDefault="00C9136C"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2.4 Curriculum and Instruction</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Curriculum: </w:t>
      </w:r>
      <w:r>
        <w:rPr>
          <w:rFonts w:ascii="GillSansMT" w:hAnsi="GillSansMT" w:cs="GillSansMT"/>
          <w:color w:val="000000"/>
        </w:rPr>
        <w:t>(i) Provide a brief description of the proposed curricula and supporting materials for</w:t>
      </w:r>
      <w:r w:rsidR="007818EF">
        <w:rPr>
          <w:rFonts w:ascii="GillSansMT" w:hAnsi="GillSansMT" w:cs="GillSansMT"/>
          <w:color w:val="000000"/>
        </w:rPr>
        <w:t xml:space="preserve"> </w:t>
      </w:r>
      <w:r>
        <w:rPr>
          <w:rFonts w:ascii="GillSansMT" w:hAnsi="GillSansMT" w:cs="GillSansMT"/>
          <w:color w:val="000000"/>
        </w:rPr>
        <w:t>each subject and outline the rationale for curriculum development or selection decisions. How will the</w:t>
      </w:r>
      <w:r w:rsidR="007818EF">
        <w:rPr>
          <w:rFonts w:ascii="GillSansMT" w:hAnsi="GillSansMT" w:cs="GillSansMT"/>
          <w:color w:val="000000"/>
        </w:rPr>
        <w:t xml:space="preserve"> </w:t>
      </w:r>
      <w:r>
        <w:rPr>
          <w:rFonts w:ascii="GillSansMT" w:hAnsi="GillSansMT" w:cs="GillSansMT"/>
          <w:color w:val="000000"/>
        </w:rPr>
        <w:t>proposed curricula further the mission of the school? (ii) Provide evidence that the proposed curricula</w:t>
      </w:r>
      <w:r w:rsidR="007818EF">
        <w:rPr>
          <w:rFonts w:ascii="GillSansMT" w:hAnsi="GillSansMT" w:cs="GillSansMT"/>
          <w:color w:val="000000"/>
        </w:rPr>
        <w:t xml:space="preserve"> </w:t>
      </w:r>
      <w:r>
        <w:rPr>
          <w:rFonts w:ascii="GillSansMT" w:hAnsi="GillSansMT" w:cs="GillSansMT"/>
          <w:color w:val="000000"/>
        </w:rPr>
        <w:t>are research-based and have been effective with students similar to those the school expects to serve</w:t>
      </w:r>
      <w:r w:rsidR="007818EF">
        <w:rPr>
          <w:rFonts w:ascii="GillSansMT" w:hAnsi="GillSansMT" w:cs="GillSansMT"/>
          <w:color w:val="000000"/>
        </w:rPr>
        <w:t xml:space="preserve"> </w:t>
      </w:r>
      <w:r>
        <w:rPr>
          <w:rFonts w:ascii="GillSansMT" w:hAnsi="GillSansMT" w:cs="GillSansMT"/>
          <w:color w:val="000000"/>
        </w:rPr>
        <w:t>Also include a brief description of how these curricula will keep students on track for college and career</w:t>
      </w:r>
      <w:r w:rsidR="007818EF">
        <w:rPr>
          <w:rFonts w:ascii="GillSansMT" w:hAnsi="GillSansMT" w:cs="GillSansMT"/>
          <w:color w:val="000000"/>
        </w:rPr>
        <w:t xml:space="preserve"> </w:t>
      </w:r>
      <w:r>
        <w:rPr>
          <w:rFonts w:ascii="GillSansMT" w:hAnsi="GillSansMT" w:cs="GillSansMT"/>
          <w:color w:val="000000"/>
        </w:rPr>
        <w:t>readiness, highlighting any backwards-planning efforts, if relevant. (iii) Explain how teachers will know</w:t>
      </w:r>
      <w:r w:rsidR="007818EF">
        <w:rPr>
          <w:rFonts w:ascii="GillSansMT" w:hAnsi="GillSansMT" w:cs="GillSansMT"/>
          <w:color w:val="000000"/>
        </w:rPr>
        <w:t xml:space="preserve"> </w:t>
      </w:r>
      <w:r>
        <w:rPr>
          <w:rFonts w:ascii="GillSansMT" w:hAnsi="GillSansMT" w:cs="GillSansMT"/>
          <w:color w:val="000000"/>
        </w:rPr>
        <w:t>what to teach and when to teach it; include the curriculum resources that will support instructional</w:t>
      </w:r>
      <w:r w:rsidR="007818EF">
        <w:rPr>
          <w:rFonts w:ascii="GillSansMT" w:hAnsi="GillSansMT" w:cs="GillSansMT"/>
          <w:color w:val="000000"/>
        </w:rPr>
        <w:t xml:space="preserve"> </w:t>
      </w:r>
      <w:r>
        <w:rPr>
          <w:rFonts w:ascii="GillSansMT" w:hAnsi="GillSansMT" w:cs="GillSansMT"/>
          <w:color w:val="000000"/>
        </w:rPr>
        <w:t>planning (e.g., curriculum maps, scope and sequences, pacing guides, etc.);</w:t>
      </w:r>
      <w:r>
        <w:rPr>
          <w:rFonts w:ascii="GillSansMT" w:hAnsi="GillSansMT" w:cs="GillSansMT"/>
          <w:color w:val="000000"/>
          <w:sz w:val="14"/>
          <w:szCs w:val="14"/>
        </w:rPr>
        <w:t xml:space="preserve">21 </w:t>
      </w:r>
      <w:r>
        <w:rPr>
          <w:rFonts w:ascii="GillSansMT" w:hAnsi="GillSansMT" w:cs="GillSansMT"/>
          <w:color w:val="000000"/>
        </w:rPr>
        <w:t>(iv) Describe the curriculum</w:t>
      </w:r>
      <w:r w:rsidR="007818EF">
        <w:rPr>
          <w:rFonts w:ascii="GillSansMT" w:hAnsi="GillSansMT" w:cs="GillSansMT"/>
          <w:color w:val="000000"/>
        </w:rPr>
        <w:t xml:space="preserve"> </w:t>
      </w:r>
      <w:r>
        <w:rPr>
          <w:rFonts w:ascii="GillSansMT" w:hAnsi="GillSansMT" w:cs="GillSansMT"/>
          <w:color w:val="000000"/>
        </w:rPr>
        <w:t>development and revision processes by which school leaders and teachers will evaluate and revise the</w:t>
      </w:r>
      <w:r w:rsidR="007818EF">
        <w:rPr>
          <w:rFonts w:ascii="GillSansMT" w:hAnsi="GillSansMT" w:cs="GillSansMT"/>
          <w:color w:val="000000"/>
        </w:rPr>
        <w:t xml:space="preserve"> </w:t>
      </w:r>
      <w:r>
        <w:rPr>
          <w:rFonts w:ascii="GillSansMT" w:hAnsi="GillSansMT" w:cs="GillSansMT"/>
          <w:color w:val="000000"/>
        </w:rPr>
        <w:t>curricula to ensure its continued effectiveness in driving academic achievement and growth for all</w:t>
      </w:r>
      <w:r w:rsidR="007818EF">
        <w:rPr>
          <w:rFonts w:ascii="GillSansMT" w:hAnsi="GillSansMT" w:cs="GillSansMT"/>
          <w:color w:val="000000"/>
        </w:rPr>
        <w:t xml:space="preserve"> </w:t>
      </w:r>
      <w:r>
        <w:rPr>
          <w:rFonts w:ascii="GillSansMT" w:hAnsi="GillSansMT" w:cs="GillSansMT"/>
          <w:color w:val="000000"/>
        </w:rPr>
        <w:t>students, alignment to state standards, and alignment from grade to grade.</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 xml:space="preserve">• Attach a course scope and sequence by subject for each grade level being proposed. </w:t>
      </w:r>
      <w:r>
        <w:rPr>
          <w:rFonts w:ascii="GillSansMT-Italic" w:hAnsi="GillSansMT-Italic" w:cs="GillSansMT-Italic"/>
          <w:i/>
          <w:iCs/>
          <w:color w:val="000000"/>
        </w:rPr>
        <w:t>(Please see p.17 of the Answer Manual for a sample Scope and Sequence for illustrative purposes.)</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 Attach a curriculum map and/or pacing plan that identifies course outcomes, demonstrates a clear</w:t>
      </w:r>
      <w:r w:rsidR="007818EF">
        <w:rPr>
          <w:rFonts w:ascii="GillSansMT" w:hAnsi="GillSansMT" w:cs="GillSansMT"/>
          <w:color w:val="000000"/>
        </w:rPr>
        <w:t xml:space="preserve"> </w:t>
      </w:r>
      <w:r>
        <w:rPr>
          <w:rFonts w:ascii="GillSansMT" w:hAnsi="GillSansMT" w:cs="GillSansMT"/>
          <w:color w:val="000000"/>
        </w:rPr>
        <w:t>alignment with appropriate state and Common Core State Standards, and illustrates alignment</w:t>
      </w:r>
      <w:r w:rsidR="007818EF">
        <w:rPr>
          <w:rFonts w:ascii="GillSansMT" w:hAnsi="GillSansMT" w:cs="GillSansMT"/>
          <w:color w:val="000000"/>
        </w:rPr>
        <w:t xml:space="preserve"> </w:t>
      </w:r>
      <w:r>
        <w:rPr>
          <w:rFonts w:ascii="GillSansMT" w:hAnsi="GillSansMT" w:cs="GillSansMT"/>
          <w:color w:val="000000"/>
        </w:rPr>
        <w:t xml:space="preserve">from grade to grade. </w:t>
      </w:r>
      <w:proofErr w:type="gramStart"/>
      <w:r>
        <w:rPr>
          <w:rFonts w:ascii="GillSansMT-Italic" w:hAnsi="GillSansMT-Italic" w:cs="GillSansMT-Italic"/>
          <w:i/>
          <w:iCs/>
          <w:color w:val="000000"/>
        </w:rPr>
        <w:t>(Please see p. 17 of the Answer for a sample planning map for illustrative</w:t>
      </w:r>
      <w:r w:rsidR="007818EF">
        <w:rPr>
          <w:rFonts w:ascii="GillSansMT-Italic" w:hAnsi="GillSansMT-Italic" w:cs="GillSansMT-Italic"/>
          <w:i/>
          <w:iCs/>
          <w:color w:val="000000"/>
        </w:rPr>
        <w:t xml:space="preserve"> </w:t>
      </w:r>
      <w:r>
        <w:rPr>
          <w:rFonts w:ascii="GillSansMT-Italic" w:hAnsi="GillSansMT-Italic" w:cs="GillSansMT-Italic"/>
          <w:i/>
          <w:iCs/>
          <w:color w:val="000000"/>
        </w:rPr>
        <w:t>purposes.)</w:t>
      </w:r>
      <w:proofErr w:type="gramEnd"/>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lastRenderedPageBreak/>
        <w:t>• Attach a timeline (from authorization through the July prior to opening) that outlines plans to</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develop</w:t>
      </w:r>
      <w:proofErr w:type="gramEnd"/>
      <w:r>
        <w:rPr>
          <w:rFonts w:ascii="GillSansMT" w:hAnsi="GillSansMT" w:cs="GillSansMT"/>
          <w:color w:val="000000"/>
        </w:rPr>
        <w:t xml:space="preserve"> curricula for the proposed school prior to school opening. The timeline should specify</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which</w:t>
      </w:r>
      <w:proofErr w:type="gramEnd"/>
      <w:r>
        <w:rPr>
          <w:rFonts w:ascii="GillSansMT" w:hAnsi="GillSansMT" w:cs="GillSansMT"/>
          <w:color w:val="000000"/>
        </w:rPr>
        <w:t xml:space="preserve"> individuals will be responsible for completing key tasks at each stage of the process. Indicate</w:t>
      </w:r>
      <w:r w:rsidR="007818EF">
        <w:rPr>
          <w:rFonts w:ascii="GillSansMT" w:hAnsi="GillSansMT" w:cs="GillSansMT"/>
          <w:color w:val="000000"/>
        </w:rPr>
        <w:t xml:space="preserve"> </w:t>
      </w:r>
      <w:r>
        <w:rPr>
          <w:rFonts w:ascii="GillSansMT" w:hAnsi="GillSansMT" w:cs="GillSansMT"/>
          <w:color w:val="000000"/>
        </w:rPr>
        <w:t>how this timeline aligns with teacher hiring and professional development calendars.</w:t>
      </w:r>
    </w:p>
    <w:p w:rsidR="00A72571" w:rsidRDefault="00A72571" w:rsidP="00A6488A">
      <w:pPr>
        <w:autoSpaceDE w:val="0"/>
        <w:autoSpaceDN w:val="0"/>
        <w:adjustRightInd w:val="0"/>
        <w:spacing w:after="0" w:line="240" w:lineRule="auto"/>
        <w:rPr>
          <w:rFonts w:ascii="GillSansMT" w:hAnsi="GillSansMT" w:cs="GillSansMT"/>
          <w:color w:val="000000"/>
        </w:rPr>
      </w:pPr>
    </w:p>
    <w:tbl>
      <w:tblPr>
        <w:tblW w:w="8017" w:type="dxa"/>
        <w:tblInd w:w="101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1530"/>
        <w:gridCol w:w="1980"/>
        <w:gridCol w:w="7"/>
        <w:gridCol w:w="1253"/>
        <w:gridCol w:w="7"/>
        <w:gridCol w:w="2333"/>
        <w:gridCol w:w="7"/>
        <w:gridCol w:w="893"/>
        <w:gridCol w:w="7"/>
      </w:tblGrid>
      <w:tr w:rsidR="00A72571" w:rsidRPr="000A4150" w:rsidTr="004D34BC">
        <w:trPr>
          <w:trHeight w:val="413"/>
          <w:tblHeader/>
        </w:trPr>
        <w:tc>
          <w:tcPr>
            <w:tcW w:w="8017" w:type="dxa"/>
            <w:gridSpan w:val="9"/>
            <w:tcMar>
              <w:top w:w="72" w:type="dxa"/>
              <w:left w:w="115" w:type="dxa"/>
              <w:bottom w:w="72" w:type="dxa"/>
              <w:right w:w="115" w:type="dxa"/>
            </w:tcMar>
            <w:vAlign w:val="center"/>
          </w:tcPr>
          <w:p w:rsidR="00A72571" w:rsidRPr="000A4150" w:rsidRDefault="00A72571" w:rsidP="004D34BC">
            <w:pPr>
              <w:autoSpaceDE w:val="0"/>
              <w:autoSpaceDN w:val="0"/>
              <w:adjustRightInd w:val="0"/>
              <w:spacing w:after="0" w:line="240" w:lineRule="auto"/>
              <w:jc w:val="center"/>
              <w:rPr>
                <w:rFonts w:ascii="Verdana" w:hAnsi="Verdana"/>
                <w:sz w:val="20"/>
                <w:szCs w:val="20"/>
              </w:rPr>
            </w:pPr>
            <w:r>
              <w:rPr>
                <w:rFonts w:ascii="Verdana" w:eastAsia="MS Mincho" w:hAnsi="Verdana" w:cs="Myriad Pro Cond"/>
                <w:b/>
                <w:color w:val="000000"/>
                <w:sz w:val="20"/>
                <w:szCs w:val="20"/>
                <w:lang w:eastAsia="ja-JP"/>
              </w:rPr>
              <w:t>CFA</w:t>
            </w:r>
            <w:r w:rsidRPr="000A4150">
              <w:rPr>
                <w:rFonts w:ascii="Verdana" w:eastAsia="MS Mincho" w:hAnsi="Verdana" w:cs="Myriad Pro Cond"/>
                <w:b/>
                <w:color w:val="000000"/>
                <w:sz w:val="20"/>
                <w:szCs w:val="20"/>
                <w:lang w:eastAsia="ja-JP"/>
              </w:rPr>
              <w:t xml:space="preserve"> Course Scope and Sequence by</w:t>
            </w:r>
          </w:p>
          <w:p w:rsidR="00A72571" w:rsidRPr="00BB33C7" w:rsidRDefault="00A72571" w:rsidP="004D34BC">
            <w:pPr>
              <w:spacing w:after="0" w:line="240" w:lineRule="auto"/>
              <w:jc w:val="center"/>
              <w:rPr>
                <w:rFonts w:ascii="Verdana" w:eastAsia="MS Mincho" w:hAnsi="Verdana" w:cs="Myriad Pro Cond"/>
                <w:b/>
                <w:i/>
                <w:color w:val="000000"/>
                <w:lang w:eastAsia="ja-JP"/>
              </w:rPr>
            </w:pPr>
            <w:r w:rsidRPr="000A4150">
              <w:rPr>
                <w:rFonts w:ascii="Verdana" w:eastAsia="MS Mincho" w:hAnsi="Verdana" w:cs="Myriad Pro Cond"/>
                <w:b/>
                <w:color w:val="000000"/>
                <w:sz w:val="20"/>
                <w:szCs w:val="20"/>
                <w:lang w:eastAsia="ja-JP"/>
              </w:rPr>
              <w:t>Subject for Each Grade Level</w:t>
            </w:r>
          </w:p>
        </w:tc>
      </w:tr>
      <w:tr w:rsidR="00A72571" w:rsidRPr="000A4150" w:rsidTr="004D34BC">
        <w:trPr>
          <w:trHeight w:val="413"/>
          <w:tblHeader/>
        </w:trPr>
        <w:tc>
          <w:tcPr>
            <w:tcW w:w="153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color w:val="auto"/>
                <w:sz w:val="12"/>
                <w:szCs w:val="12"/>
              </w:rPr>
            </w:pPr>
            <w:r w:rsidRPr="000A4150">
              <w:rPr>
                <w:rFonts w:ascii="Verdana" w:hAnsi="Verdana" w:cs="Arial"/>
                <w:b/>
                <w:caps/>
                <w:color w:val="auto"/>
                <w:sz w:val="12"/>
                <w:szCs w:val="12"/>
              </w:rPr>
              <w:t>Subject Areas</w:t>
            </w:r>
          </w:p>
        </w:tc>
        <w:tc>
          <w:tcPr>
            <w:tcW w:w="1987" w:type="dxa"/>
            <w:gridSpan w:val="2"/>
            <w:shd w:val="clear" w:color="auto" w:fill="auto"/>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color w:val="auto"/>
                <w:sz w:val="12"/>
                <w:szCs w:val="12"/>
              </w:rPr>
            </w:pPr>
            <w:r w:rsidRPr="000A4150">
              <w:rPr>
                <w:rFonts w:ascii="Verdana" w:hAnsi="Verdana" w:cs="Arial"/>
                <w:b/>
                <w:caps/>
                <w:color w:val="auto"/>
                <w:sz w:val="12"/>
                <w:szCs w:val="12"/>
              </w:rPr>
              <w:t>ISBE Grade Leves</w:t>
            </w:r>
          </w:p>
        </w:tc>
        <w:tc>
          <w:tcPr>
            <w:tcW w:w="1260" w:type="dxa"/>
            <w:gridSpan w:val="2"/>
            <w:tcMar>
              <w:top w:w="72" w:type="dxa"/>
              <w:left w:w="115" w:type="dxa"/>
              <w:bottom w:w="72" w:type="dxa"/>
              <w:right w:w="115" w:type="dxa"/>
            </w:tcMar>
            <w:vAlign w:val="center"/>
          </w:tcPr>
          <w:p w:rsidR="00A72571" w:rsidRPr="000A4150" w:rsidRDefault="00475455" w:rsidP="004D34BC">
            <w:pPr>
              <w:pStyle w:val="Goal"/>
              <w:spacing w:line="240" w:lineRule="auto"/>
              <w:rPr>
                <w:rFonts w:ascii="Verdana" w:hAnsi="Verdana" w:cs="Arial"/>
                <w:b/>
                <w:caps/>
                <w:color w:val="auto"/>
                <w:sz w:val="12"/>
                <w:szCs w:val="12"/>
              </w:rPr>
            </w:pPr>
            <w:r>
              <w:rPr>
                <w:rFonts w:ascii="Verdana" w:hAnsi="Verdana" w:cs="Arial"/>
                <w:b/>
                <w:caps/>
                <w:color w:val="auto"/>
                <w:sz w:val="12"/>
                <w:szCs w:val="12"/>
              </w:rPr>
              <w:t>CFA</w:t>
            </w:r>
            <w:r w:rsidR="00A72571" w:rsidRPr="000A4150">
              <w:rPr>
                <w:rFonts w:ascii="Verdana" w:hAnsi="Verdana" w:cs="Arial"/>
                <w:b/>
                <w:caps/>
                <w:color w:val="auto"/>
                <w:sz w:val="12"/>
                <w:szCs w:val="12"/>
              </w:rPr>
              <w:t xml:space="preserve"> Grade Levels</w:t>
            </w:r>
          </w:p>
        </w:tc>
        <w:tc>
          <w:tcPr>
            <w:tcW w:w="2340" w:type="dxa"/>
            <w:gridSpan w:val="2"/>
            <w:shd w:val="clear" w:color="auto" w:fill="auto"/>
            <w:tcMar>
              <w:top w:w="72" w:type="dxa"/>
              <w:left w:w="115" w:type="dxa"/>
              <w:bottom w:w="72" w:type="dxa"/>
              <w:right w:w="115" w:type="dxa"/>
            </w:tcMar>
          </w:tcPr>
          <w:p w:rsidR="00A72571" w:rsidRPr="000A4150" w:rsidRDefault="00475455" w:rsidP="004D34BC">
            <w:pPr>
              <w:pStyle w:val="Goal"/>
              <w:spacing w:line="240" w:lineRule="auto"/>
              <w:rPr>
                <w:rFonts w:ascii="Verdana" w:hAnsi="Verdana" w:cs="Arial"/>
                <w:b/>
                <w:caps/>
                <w:color w:val="auto"/>
                <w:sz w:val="12"/>
                <w:szCs w:val="12"/>
              </w:rPr>
            </w:pPr>
            <w:r>
              <w:rPr>
                <w:rFonts w:ascii="Verdana" w:eastAsia="MS Mincho" w:hAnsi="Verdana"/>
                <w:b/>
                <w:caps/>
                <w:color w:val="auto"/>
                <w:sz w:val="12"/>
                <w:szCs w:val="12"/>
                <w:lang w:eastAsia="ja-JP"/>
              </w:rPr>
              <w:t>CFA</w:t>
            </w:r>
            <w:r w:rsidR="00A72571" w:rsidRPr="000A4150">
              <w:rPr>
                <w:rFonts w:ascii="Verdana" w:eastAsia="MS Mincho" w:hAnsi="Verdana"/>
                <w:b/>
                <w:caps/>
                <w:color w:val="auto"/>
                <w:sz w:val="12"/>
                <w:szCs w:val="12"/>
                <w:lang w:eastAsia="ja-JP"/>
              </w:rPr>
              <w:t xml:space="preserve"> Course</w:t>
            </w:r>
            <w:r w:rsidR="00A72571">
              <w:rPr>
                <w:rFonts w:ascii="Verdana" w:eastAsia="MS Mincho" w:hAnsi="Verdana"/>
                <w:b/>
                <w:caps/>
                <w:color w:val="auto"/>
                <w:sz w:val="12"/>
                <w:szCs w:val="12"/>
                <w:lang w:eastAsia="ja-JP"/>
              </w:rPr>
              <w:t xml:space="preserve"> (Curriculum)</w:t>
            </w:r>
          </w:p>
        </w:tc>
        <w:tc>
          <w:tcPr>
            <w:tcW w:w="90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caps/>
                <w:color w:val="auto"/>
                <w:sz w:val="12"/>
                <w:szCs w:val="12"/>
                <w:lang w:eastAsia="ja-JP"/>
              </w:rPr>
            </w:pPr>
            <w:r w:rsidRPr="000A4150">
              <w:rPr>
                <w:rFonts w:ascii="Verdana" w:eastAsia="MS Mincho" w:hAnsi="Verdana"/>
                <w:b/>
                <w:caps/>
                <w:color w:val="auto"/>
                <w:sz w:val="12"/>
                <w:szCs w:val="12"/>
                <w:lang w:eastAsia="ja-JP"/>
              </w:rPr>
              <w:t>Credits</w:t>
            </w:r>
            <w:r>
              <w:rPr>
                <w:rFonts w:ascii="Verdana" w:eastAsia="MS Mincho" w:hAnsi="Verdana"/>
                <w:b/>
                <w:caps/>
                <w:color w:val="auto"/>
                <w:sz w:val="12"/>
                <w:szCs w:val="12"/>
                <w:lang w:eastAsia="ja-JP"/>
              </w:rPr>
              <w:t>per course</w:t>
            </w:r>
          </w:p>
        </w:tc>
      </w:tr>
      <w:tr w:rsidR="00A72571" w:rsidRPr="00D5039E" w:rsidTr="004D34BC">
        <w:trPr>
          <w:trHeight w:val="458"/>
        </w:trPr>
        <w:tc>
          <w:tcPr>
            <w:tcW w:w="1530" w:type="dxa"/>
            <w:vMerge w:val="restart"/>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Language Arts</w:t>
            </w:r>
          </w:p>
          <w:p w:rsidR="00A72571" w:rsidRPr="000A4150" w:rsidRDefault="00A72571" w:rsidP="004D34BC">
            <w:pPr>
              <w:pStyle w:val="Goal"/>
              <w:spacing w:line="240" w:lineRule="auto"/>
              <w:rPr>
                <w:rFonts w:ascii="Verdana" w:hAnsi="Verdana" w:cs="Arial"/>
                <w:b/>
                <w:caps/>
                <w:sz w:val="12"/>
                <w:szCs w:val="12"/>
              </w:rPr>
            </w:pPr>
          </w:p>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 xml:space="preserve">4 </w:t>
            </w:r>
            <w:r w:rsidRPr="000A4150">
              <w:rPr>
                <w:rFonts w:ascii="Verdana" w:hAnsi="Verdana" w:cs="Arial"/>
                <w:b/>
                <w:sz w:val="12"/>
                <w:szCs w:val="12"/>
              </w:rPr>
              <w:t>Credits</w:t>
            </w:r>
          </w:p>
        </w:tc>
        <w:tc>
          <w:tcPr>
            <w:tcW w:w="1987" w:type="dxa"/>
            <w:gridSpan w:val="2"/>
            <w:shd w:val="clear" w:color="auto" w:fill="auto"/>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Middle/</w:t>
            </w:r>
          </w:p>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Junior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shd w:val="clear" w:color="auto" w:fill="auto"/>
            <w:tcMar>
              <w:top w:w="72" w:type="dxa"/>
              <w:left w:w="115" w:type="dxa"/>
              <w:bottom w:w="72" w:type="dxa"/>
              <w:right w:w="115" w:type="dxa"/>
            </w:tcMar>
          </w:tcPr>
          <w:p w:rsidR="00A72571" w:rsidRPr="00D5039E" w:rsidRDefault="00A72571" w:rsidP="004D34BC">
            <w:pPr>
              <w:pStyle w:val="Goal"/>
              <w:spacing w:line="240" w:lineRule="auto"/>
              <w:rPr>
                <w:rFonts w:ascii="Verdana" w:eastAsia="MS Mincho" w:hAnsi="Verdana"/>
                <w:b/>
                <w:bCs/>
                <w:color w:val="auto"/>
                <w:sz w:val="12"/>
                <w:szCs w:val="12"/>
                <w:lang w:eastAsia="ja-JP"/>
              </w:rPr>
            </w:pPr>
            <w:r w:rsidRPr="00D5039E">
              <w:rPr>
                <w:rFonts w:ascii="Verdana" w:eastAsia="MS Mincho" w:hAnsi="Verdana"/>
                <w:b/>
                <w:bCs/>
                <w:color w:val="auto"/>
                <w:sz w:val="12"/>
                <w:szCs w:val="12"/>
                <w:lang w:eastAsia="ja-JP"/>
              </w:rPr>
              <w:t>English I (Culturally-Relevant Writing)</w:t>
            </w:r>
          </w:p>
          <w:p w:rsidR="00A72571" w:rsidRPr="00D5039E" w:rsidRDefault="00A72571" w:rsidP="004D34BC">
            <w:pPr>
              <w:pStyle w:val="Goal"/>
              <w:spacing w:line="240" w:lineRule="auto"/>
              <w:rPr>
                <w:rFonts w:ascii="Verdana" w:eastAsia="MS Mincho" w:hAnsi="Verdana"/>
                <w:b/>
                <w:bCs/>
                <w:color w:val="auto"/>
                <w:sz w:val="12"/>
                <w:szCs w:val="12"/>
                <w:lang w:eastAsia="ja-JP"/>
              </w:rPr>
            </w:pP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eastAsia="MS Mincho" w:hAnsi="Verdana"/>
                <w:b/>
                <w:bCs/>
                <w:color w:val="auto"/>
                <w:sz w:val="12"/>
                <w:szCs w:val="12"/>
                <w:lang w:eastAsia="ja-JP"/>
              </w:rPr>
            </w:pPr>
            <w:r w:rsidRPr="00D5039E">
              <w:rPr>
                <w:rFonts w:ascii="Verdana" w:eastAsia="MS Mincho" w:hAnsi="Verdana"/>
                <w:b/>
                <w:bCs/>
                <w:color w:val="auto"/>
                <w:sz w:val="12"/>
                <w:szCs w:val="12"/>
                <w:lang w:eastAsia="ja-JP"/>
              </w:rPr>
              <w:t>1</w:t>
            </w:r>
          </w:p>
        </w:tc>
      </w:tr>
      <w:tr w:rsidR="00A72571" w:rsidRPr="00D5039E" w:rsidTr="004D34BC">
        <w:trPr>
          <w:trHeight w:val="341"/>
        </w:trPr>
        <w:tc>
          <w:tcPr>
            <w:tcW w:w="1530" w:type="dxa"/>
            <w:vMerge/>
            <w:tcMar>
              <w:top w:w="72" w:type="dxa"/>
              <w:left w:w="115" w:type="dxa"/>
              <w:bottom w:w="72" w:type="dxa"/>
              <w:right w:w="115" w:type="dxa"/>
            </w:tcMar>
          </w:tcPr>
          <w:p w:rsidR="00A72571" w:rsidRPr="000A4150" w:rsidRDefault="00A72571" w:rsidP="004D34BC">
            <w:pPr>
              <w:pStyle w:val="Goal"/>
              <w:spacing w:line="240" w:lineRule="auto"/>
              <w:rPr>
                <w:rFonts w:ascii="Verdana" w:hAnsi="Verdana" w:cs="Arial"/>
                <w:b/>
                <w:caps/>
                <w:sz w:val="12"/>
                <w:szCs w:val="12"/>
              </w:rPr>
            </w:pPr>
          </w:p>
        </w:tc>
        <w:tc>
          <w:tcPr>
            <w:tcW w:w="1987" w:type="dxa"/>
            <w:gridSpan w:val="2"/>
            <w:shd w:val="clear" w:color="auto" w:fill="auto"/>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shd w:val="clear" w:color="auto" w:fill="auto"/>
            <w:tcMar>
              <w:top w:w="72" w:type="dxa"/>
              <w:left w:w="115" w:type="dxa"/>
              <w:bottom w:w="72" w:type="dxa"/>
              <w:right w:w="115" w:type="dxa"/>
            </w:tcMar>
            <w:vAlign w:val="center"/>
          </w:tcPr>
          <w:p w:rsidR="00A72571" w:rsidRPr="00D5039E" w:rsidRDefault="00A72571" w:rsidP="00A72571">
            <w:pPr>
              <w:pStyle w:val="Goal"/>
              <w:spacing w:line="240" w:lineRule="auto"/>
              <w:rPr>
                <w:rFonts w:ascii="Verdana" w:eastAsia="MS Mincho" w:hAnsi="Verdana"/>
                <w:b/>
                <w:bCs/>
                <w:color w:val="auto"/>
                <w:sz w:val="12"/>
                <w:szCs w:val="12"/>
                <w:lang w:eastAsia="ja-JP"/>
              </w:rPr>
            </w:pPr>
            <w:r w:rsidRPr="00D5039E">
              <w:rPr>
                <w:rFonts w:ascii="Verdana" w:eastAsia="MS Mincho" w:hAnsi="Verdana"/>
                <w:b/>
                <w:bCs/>
                <w:color w:val="auto"/>
                <w:sz w:val="12"/>
                <w:szCs w:val="12"/>
                <w:lang w:eastAsia="ja-JP"/>
              </w:rPr>
              <w:t xml:space="preserve">English II w/Writing </w:t>
            </w: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eastAsia="MS Mincho" w:hAnsi="Verdana"/>
                <w:b/>
                <w:bCs/>
                <w:color w:val="auto"/>
                <w:sz w:val="12"/>
                <w:szCs w:val="12"/>
                <w:lang w:eastAsia="ja-JP"/>
              </w:rPr>
            </w:pPr>
            <w:r w:rsidRPr="00D5039E">
              <w:rPr>
                <w:rFonts w:ascii="Verdana" w:eastAsia="MS Mincho" w:hAnsi="Verdana"/>
                <w:b/>
                <w:bCs/>
                <w:color w:val="auto"/>
                <w:sz w:val="12"/>
                <w:szCs w:val="12"/>
                <w:lang w:eastAsia="ja-JP"/>
              </w:rPr>
              <w:t>1</w:t>
            </w:r>
          </w:p>
        </w:tc>
      </w:tr>
      <w:tr w:rsidR="00A72571" w:rsidRPr="00D5039E" w:rsidTr="004D34BC">
        <w:tc>
          <w:tcPr>
            <w:tcW w:w="1530" w:type="dxa"/>
            <w:vMerge/>
            <w:tcMar>
              <w:top w:w="72" w:type="dxa"/>
              <w:left w:w="115" w:type="dxa"/>
              <w:bottom w:w="72" w:type="dxa"/>
              <w:right w:w="115" w:type="dxa"/>
            </w:tcMar>
          </w:tcPr>
          <w:p w:rsidR="00A72571" w:rsidRPr="000A4150" w:rsidRDefault="00A72571" w:rsidP="004D34BC">
            <w:pPr>
              <w:pStyle w:val="Goal"/>
              <w:spacing w:line="240" w:lineRule="auto"/>
              <w:rPr>
                <w:rFonts w:ascii="Verdana" w:hAnsi="Verdana" w:cs="Arial"/>
                <w:b/>
                <w:caps/>
                <w:sz w:val="12"/>
                <w:szCs w:val="12"/>
              </w:rPr>
            </w:pPr>
          </w:p>
        </w:tc>
        <w:tc>
          <w:tcPr>
            <w:tcW w:w="1987" w:type="dxa"/>
            <w:gridSpan w:val="2"/>
            <w:shd w:val="clear" w:color="auto" w:fill="auto"/>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2</w:t>
            </w:r>
          </w:p>
        </w:tc>
        <w:tc>
          <w:tcPr>
            <w:tcW w:w="2340" w:type="dxa"/>
            <w:gridSpan w:val="2"/>
            <w:shd w:val="clear" w:color="auto" w:fill="auto"/>
            <w:tcMar>
              <w:top w:w="72" w:type="dxa"/>
              <w:left w:w="115" w:type="dxa"/>
              <w:bottom w:w="72" w:type="dxa"/>
              <w:right w:w="115" w:type="dxa"/>
            </w:tcMar>
            <w:vAlign w:val="center"/>
          </w:tcPr>
          <w:p w:rsidR="00A72571" w:rsidRPr="00D5039E" w:rsidRDefault="00A72571" w:rsidP="00A72571">
            <w:pPr>
              <w:pStyle w:val="Goal"/>
              <w:spacing w:line="240" w:lineRule="auto"/>
              <w:rPr>
                <w:rFonts w:ascii="Verdana" w:hAnsi="Verdana" w:cs="Arial"/>
                <w:b/>
                <w:color w:val="auto"/>
                <w:sz w:val="12"/>
                <w:szCs w:val="12"/>
              </w:rPr>
            </w:pPr>
            <w:r w:rsidRPr="00D5039E">
              <w:rPr>
                <w:rFonts w:ascii="Verdana" w:hAnsi="Verdana" w:cs="Arial"/>
                <w:b/>
                <w:color w:val="auto"/>
                <w:sz w:val="12"/>
                <w:szCs w:val="12"/>
              </w:rPr>
              <w:t xml:space="preserve">English III </w:t>
            </w: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hAnsi="Verdana" w:cs="Arial"/>
                <w:b/>
                <w:color w:val="auto"/>
                <w:sz w:val="12"/>
                <w:szCs w:val="12"/>
              </w:rPr>
            </w:pPr>
            <w:r w:rsidRPr="00D5039E">
              <w:rPr>
                <w:rFonts w:ascii="Verdana" w:hAnsi="Verdana" w:cs="Arial"/>
                <w:b/>
                <w:color w:val="auto"/>
                <w:sz w:val="12"/>
                <w:szCs w:val="12"/>
              </w:rPr>
              <w:t>1</w:t>
            </w:r>
          </w:p>
        </w:tc>
      </w:tr>
      <w:tr w:rsidR="00A72571" w:rsidRPr="00D5039E" w:rsidTr="004D34BC">
        <w:tc>
          <w:tcPr>
            <w:tcW w:w="1530" w:type="dxa"/>
            <w:vMerge/>
            <w:tcMar>
              <w:top w:w="72" w:type="dxa"/>
              <w:left w:w="115" w:type="dxa"/>
              <w:bottom w:w="72" w:type="dxa"/>
              <w:right w:w="115" w:type="dxa"/>
            </w:tcMar>
          </w:tcPr>
          <w:p w:rsidR="00A72571" w:rsidRPr="000A4150" w:rsidRDefault="00A72571" w:rsidP="004D34BC">
            <w:pPr>
              <w:pStyle w:val="Goal"/>
              <w:spacing w:line="240" w:lineRule="auto"/>
              <w:rPr>
                <w:rFonts w:ascii="Verdana" w:hAnsi="Verdana" w:cs="Arial"/>
                <w:b/>
                <w:caps/>
                <w:sz w:val="12"/>
                <w:szCs w:val="12"/>
              </w:rPr>
            </w:pPr>
          </w:p>
        </w:tc>
        <w:tc>
          <w:tcPr>
            <w:tcW w:w="1987" w:type="dxa"/>
            <w:gridSpan w:val="2"/>
            <w:shd w:val="clear" w:color="auto" w:fill="auto"/>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3</w:t>
            </w:r>
          </w:p>
        </w:tc>
        <w:tc>
          <w:tcPr>
            <w:tcW w:w="2340" w:type="dxa"/>
            <w:gridSpan w:val="2"/>
            <w:shd w:val="clear" w:color="auto" w:fill="auto"/>
            <w:tcMar>
              <w:top w:w="72" w:type="dxa"/>
              <w:left w:w="115" w:type="dxa"/>
              <w:bottom w:w="72" w:type="dxa"/>
              <w:right w:w="115" w:type="dxa"/>
            </w:tcMar>
            <w:vAlign w:val="center"/>
          </w:tcPr>
          <w:p w:rsidR="00A72571" w:rsidRPr="00D5039E" w:rsidRDefault="00A72571" w:rsidP="004D34BC">
            <w:pPr>
              <w:pStyle w:val="Goal"/>
              <w:spacing w:line="240" w:lineRule="auto"/>
              <w:rPr>
                <w:rFonts w:ascii="Verdana" w:hAnsi="Verdana" w:cs="Arial"/>
                <w:b/>
                <w:color w:val="auto"/>
                <w:sz w:val="12"/>
                <w:szCs w:val="12"/>
              </w:rPr>
            </w:pPr>
            <w:r w:rsidRPr="00D5039E">
              <w:rPr>
                <w:rFonts w:ascii="Verdana" w:hAnsi="Verdana" w:cs="Arial"/>
                <w:b/>
                <w:color w:val="auto"/>
                <w:sz w:val="12"/>
                <w:szCs w:val="12"/>
              </w:rPr>
              <w:t>College English 1</w:t>
            </w:r>
            <w:r w:rsidR="00475455">
              <w:rPr>
                <w:rFonts w:ascii="Verdana" w:hAnsi="Verdana" w:cs="Arial"/>
                <w:b/>
                <w:color w:val="auto"/>
                <w:sz w:val="12"/>
                <w:szCs w:val="12"/>
              </w:rPr>
              <w:t xml:space="preserve"> (CCC Course)</w:t>
            </w: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hAnsi="Verdana" w:cs="Arial"/>
                <w:b/>
                <w:color w:val="auto"/>
                <w:sz w:val="12"/>
                <w:szCs w:val="12"/>
              </w:rPr>
            </w:pPr>
            <w:r w:rsidRPr="00D5039E">
              <w:rPr>
                <w:rFonts w:ascii="Verdana" w:hAnsi="Verdana" w:cs="Arial"/>
                <w:b/>
                <w:color w:val="auto"/>
                <w:sz w:val="12"/>
                <w:szCs w:val="12"/>
              </w:rPr>
              <w:t>1</w:t>
            </w:r>
          </w:p>
        </w:tc>
      </w:tr>
      <w:tr w:rsidR="00A72571" w:rsidRPr="00D5039E" w:rsidTr="004D34BC">
        <w:trPr>
          <w:gridAfter w:val="1"/>
          <w:wAfter w:w="7" w:type="dxa"/>
          <w:trHeight w:val="195"/>
        </w:trPr>
        <w:tc>
          <w:tcPr>
            <w:tcW w:w="1530" w:type="dxa"/>
            <w:vMerge w:val="restart"/>
            <w:tcMar>
              <w:top w:w="72" w:type="dxa"/>
              <w:left w:w="115" w:type="dxa"/>
              <w:bottom w:w="72" w:type="dxa"/>
              <w:right w:w="115" w:type="dxa"/>
            </w:tcMar>
            <w:vAlign w:val="center"/>
          </w:tcPr>
          <w:p w:rsidR="00A72571" w:rsidRPr="000A4150" w:rsidRDefault="00A72571" w:rsidP="004D34BC">
            <w:pPr>
              <w:rPr>
                <w:rFonts w:ascii="Verdana" w:hAnsi="Verdana" w:cs="Arial"/>
                <w:b/>
                <w:sz w:val="12"/>
                <w:szCs w:val="12"/>
              </w:rPr>
            </w:pPr>
            <w:r w:rsidRPr="000A4150">
              <w:rPr>
                <w:rFonts w:ascii="Verdana" w:hAnsi="Verdana" w:cs="Arial"/>
                <w:b/>
                <w:sz w:val="12"/>
                <w:szCs w:val="12"/>
              </w:rPr>
              <w:t>MATHMATICS</w:t>
            </w:r>
          </w:p>
          <w:p w:rsidR="00A72571" w:rsidRPr="000A4150" w:rsidRDefault="00A72571" w:rsidP="004D34BC">
            <w:pPr>
              <w:rPr>
                <w:rFonts w:ascii="Verdana" w:hAnsi="Verdana" w:cs="Arial"/>
                <w:b/>
                <w:sz w:val="12"/>
                <w:szCs w:val="12"/>
              </w:rPr>
            </w:pPr>
          </w:p>
          <w:p w:rsidR="00A72571" w:rsidRPr="000A4150" w:rsidRDefault="00A72571" w:rsidP="004D34BC">
            <w:pPr>
              <w:rPr>
                <w:rFonts w:ascii="Verdana" w:eastAsia="MS Mincho" w:hAnsi="Verdana" w:cs="Arial"/>
                <w:b/>
                <w:sz w:val="12"/>
                <w:szCs w:val="12"/>
                <w:lang w:eastAsia="ja-JP"/>
              </w:rPr>
            </w:pPr>
            <w:r w:rsidRPr="000A4150">
              <w:rPr>
                <w:rFonts w:ascii="Verdana" w:hAnsi="Verdana" w:cs="Arial"/>
                <w:b/>
                <w:sz w:val="12"/>
                <w:szCs w:val="12"/>
              </w:rPr>
              <w:t>4 Credits</w:t>
            </w: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t>Real-World Math</w:t>
            </w:r>
            <w:r>
              <w:rPr>
                <w:rFonts w:ascii="Verdana" w:eastAsia="MS Mincho" w:hAnsi="Verdana" w:cs="Arial"/>
                <w:b/>
                <w:sz w:val="12"/>
                <w:szCs w:val="12"/>
                <w:lang w:eastAsia="ja-JP"/>
              </w:rPr>
              <w:t xml:space="preserve"> (Carnegie Math Curriculum – Bridge to Algebra)</w:t>
            </w: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hAnsi="Verdana" w:cs="Arial"/>
                <w:b/>
                <w:color w:val="auto"/>
                <w:sz w:val="12"/>
                <w:szCs w:val="12"/>
              </w:rPr>
            </w:pPr>
            <w:r w:rsidRPr="00D5039E">
              <w:rPr>
                <w:rFonts w:ascii="Verdana" w:hAnsi="Verdana" w:cs="Arial"/>
                <w:b/>
                <w:color w:val="auto"/>
                <w:sz w:val="12"/>
                <w:szCs w:val="12"/>
              </w:rPr>
              <w:t>1</w:t>
            </w:r>
          </w:p>
        </w:tc>
      </w:tr>
      <w:tr w:rsidR="00A72571" w:rsidRPr="00D5039E" w:rsidTr="004D34BC">
        <w:trPr>
          <w:gridAfter w:val="1"/>
          <w:wAfter w:w="7" w:type="dxa"/>
          <w:trHeight w:val="195"/>
        </w:trPr>
        <w:tc>
          <w:tcPr>
            <w:tcW w:w="1530" w:type="dxa"/>
            <w:vMerge/>
            <w:tcMar>
              <w:top w:w="72" w:type="dxa"/>
              <w:left w:w="115" w:type="dxa"/>
              <w:bottom w:w="72" w:type="dxa"/>
              <w:right w:w="115" w:type="dxa"/>
            </w:tcMar>
            <w:vAlign w:val="center"/>
          </w:tcPr>
          <w:p w:rsidR="00A72571" w:rsidRPr="000A4150" w:rsidRDefault="00A72571" w:rsidP="004D34BC">
            <w:pPr>
              <w:rPr>
                <w:rFonts w:ascii="Verdana" w:hAnsi="Verdana" w:cs="Arial"/>
                <w:b/>
                <w:sz w:val="12"/>
                <w:szCs w:val="12"/>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hAnsi="Verdana" w:cs="Arial"/>
                <w:b/>
                <w:caps/>
                <w:sz w:val="12"/>
                <w:szCs w:val="12"/>
              </w:rPr>
              <w:t xml:space="preserve">Level 1 </w:t>
            </w:r>
          </w:p>
        </w:tc>
        <w:tc>
          <w:tcPr>
            <w:tcW w:w="2340" w:type="dxa"/>
            <w:gridSpan w:val="2"/>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Pr>
                <w:rFonts w:ascii="Verdana" w:eastAsia="MS Mincho" w:hAnsi="Verdana" w:cs="Arial"/>
                <w:b/>
                <w:sz w:val="12"/>
                <w:szCs w:val="12"/>
                <w:lang w:eastAsia="ja-JP"/>
              </w:rPr>
              <w:t>Integrated Mathematics I(Carnegie Math Curriculum)</w:t>
            </w:r>
          </w:p>
        </w:tc>
        <w:tc>
          <w:tcPr>
            <w:tcW w:w="900" w:type="dxa"/>
            <w:gridSpan w:val="2"/>
            <w:tcMar>
              <w:top w:w="72" w:type="dxa"/>
              <w:left w:w="115" w:type="dxa"/>
              <w:bottom w:w="72" w:type="dxa"/>
              <w:right w:w="115" w:type="dxa"/>
            </w:tcMar>
            <w:vAlign w:val="center"/>
          </w:tcPr>
          <w:p w:rsidR="00A72571" w:rsidRPr="00D5039E" w:rsidRDefault="00A72571" w:rsidP="004D34BC">
            <w:pPr>
              <w:pStyle w:val="Goal"/>
              <w:spacing w:line="240" w:lineRule="auto"/>
              <w:jc w:val="center"/>
              <w:rPr>
                <w:rFonts w:ascii="Verdana" w:hAnsi="Verdana" w:cs="Arial"/>
                <w:b/>
                <w:color w:val="auto"/>
                <w:sz w:val="12"/>
                <w:szCs w:val="12"/>
              </w:rPr>
            </w:pPr>
            <w:r w:rsidRPr="00D5039E">
              <w:rPr>
                <w:rFonts w:ascii="Verdana" w:hAnsi="Verdana" w:cs="Arial"/>
                <w:b/>
                <w:color w:val="auto"/>
                <w:sz w:val="12"/>
                <w:szCs w:val="12"/>
              </w:rPr>
              <w:t>1</w:t>
            </w:r>
          </w:p>
        </w:tc>
      </w:tr>
      <w:tr w:rsidR="00A72571" w:rsidRPr="00D5039E" w:rsidTr="004D34BC">
        <w:trPr>
          <w:gridAfter w:val="1"/>
          <w:wAfter w:w="7" w:type="dxa"/>
          <w:trHeight w:val="386"/>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Early/late High SchooL</w:t>
            </w:r>
          </w:p>
        </w:tc>
        <w:tc>
          <w:tcPr>
            <w:tcW w:w="1260" w:type="dxa"/>
            <w:gridSpan w:val="2"/>
            <w:tcMar>
              <w:top w:w="72" w:type="dxa"/>
              <w:left w:w="115" w:type="dxa"/>
              <w:bottom w:w="72" w:type="dxa"/>
              <w:right w:w="115" w:type="dxa"/>
            </w:tcMar>
            <w:vAlign w:val="center"/>
          </w:tcPr>
          <w:p w:rsidR="00A72571" w:rsidRDefault="00A72571" w:rsidP="004D34BC">
            <w:pPr>
              <w:pStyle w:val="Goal"/>
              <w:spacing w:line="240" w:lineRule="auto"/>
              <w:rPr>
                <w:rFonts w:ascii="Verdana" w:hAnsi="Verdana" w:cs="Arial"/>
                <w:b/>
                <w:caps/>
                <w:sz w:val="12"/>
                <w:szCs w:val="12"/>
              </w:rPr>
            </w:pPr>
            <w:r>
              <w:rPr>
                <w:rFonts w:ascii="Verdana" w:hAnsi="Verdana" w:cs="Arial"/>
                <w:b/>
                <w:caps/>
                <w:sz w:val="12"/>
                <w:szCs w:val="12"/>
              </w:rPr>
              <w:t>LEVEL 2</w:t>
            </w:r>
          </w:p>
          <w:p w:rsidR="00A72571" w:rsidRPr="000A4150" w:rsidRDefault="00A72571" w:rsidP="004D34BC">
            <w:pPr>
              <w:pStyle w:val="Goal"/>
              <w:spacing w:line="240" w:lineRule="auto"/>
              <w:rPr>
                <w:rFonts w:ascii="Verdana" w:hAnsi="Verdana" w:cs="Arial"/>
                <w:b/>
                <w:caps/>
                <w:sz w:val="12"/>
                <w:szCs w:val="12"/>
              </w:rPr>
            </w:pPr>
          </w:p>
          <w:p w:rsidR="00A72571" w:rsidRPr="000A4150" w:rsidRDefault="00A72571" w:rsidP="004D34BC">
            <w:pPr>
              <w:pStyle w:val="Goal"/>
              <w:spacing w:line="240" w:lineRule="auto"/>
              <w:rPr>
                <w:rFonts w:ascii="Verdana" w:hAnsi="Verdana" w:cs="Arial"/>
                <w:b/>
                <w:color w:val="auto"/>
                <w:sz w:val="12"/>
                <w:szCs w:val="12"/>
              </w:rPr>
            </w:pPr>
          </w:p>
        </w:tc>
        <w:tc>
          <w:tcPr>
            <w:tcW w:w="2340" w:type="dxa"/>
            <w:gridSpan w:val="2"/>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Pr>
                <w:rFonts w:ascii="Verdana" w:eastAsia="MS Mincho" w:hAnsi="Verdana" w:cs="Arial"/>
                <w:b/>
                <w:sz w:val="12"/>
                <w:szCs w:val="12"/>
                <w:lang w:eastAsia="ja-JP"/>
              </w:rPr>
              <w:t>Integrated Mathematics II (Carnegie Math Curriculum)</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255"/>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aps/>
                <w:sz w:val="12"/>
                <w:szCs w:val="12"/>
              </w:rPr>
              <w:t>LEVEL 3</w:t>
            </w:r>
          </w:p>
        </w:tc>
        <w:tc>
          <w:tcPr>
            <w:tcW w:w="2340" w:type="dxa"/>
            <w:gridSpan w:val="2"/>
            <w:tcMar>
              <w:top w:w="72" w:type="dxa"/>
              <w:left w:w="115" w:type="dxa"/>
              <w:bottom w:w="72" w:type="dxa"/>
              <w:right w:w="115" w:type="dxa"/>
            </w:tcMar>
            <w:vAlign w:val="center"/>
          </w:tcPr>
          <w:p w:rsidR="00A72571" w:rsidRDefault="00A72571" w:rsidP="004D34BC">
            <w:pPr>
              <w:rPr>
                <w:rFonts w:ascii="Verdana" w:eastAsia="MS Mincho" w:hAnsi="Verdana" w:cs="Arial"/>
                <w:b/>
                <w:sz w:val="12"/>
                <w:szCs w:val="12"/>
                <w:lang w:eastAsia="ja-JP"/>
              </w:rPr>
            </w:pPr>
          </w:p>
          <w:p w:rsidR="00475455" w:rsidRPr="000A4150" w:rsidRDefault="00A72571" w:rsidP="004D34BC">
            <w:pPr>
              <w:rPr>
                <w:rFonts w:ascii="Verdana" w:eastAsia="MS Mincho" w:hAnsi="Verdana" w:cs="Arial"/>
                <w:b/>
                <w:sz w:val="12"/>
                <w:szCs w:val="12"/>
                <w:lang w:eastAsia="ja-JP"/>
              </w:rPr>
            </w:pPr>
            <w:r>
              <w:rPr>
                <w:rFonts w:ascii="Verdana" w:eastAsia="MS Mincho" w:hAnsi="Verdana" w:cs="Arial"/>
                <w:b/>
                <w:sz w:val="12"/>
                <w:szCs w:val="12"/>
                <w:lang w:eastAsia="ja-JP"/>
              </w:rPr>
              <w:t>COLLEGE MATHEMATICS 1</w:t>
            </w:r>
            <w:r w:rsidR="00475455">
              <w:rPr>
                <w:rFonts w:ascii="Verdana" w:eastAsia="MS Mincho" w:hAnsi="Verdana" w:cs="Arial"/>
                <w:b/>
                <w:sz w:val="12"/>
                <w:szCs w:val="12"/>
                <w:lang w:eastAsia="ja-JP"/>
              </w:rPr>
              <w:t xml:space="preserve"> (CCC Course)</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341"/>
        </w:trPr>
        <w:tc>
          <w:tcPr>
            <w:tcW w:w="1530" w:type="dxa"/>
            <w:vMerge w:val="restart"/>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t>SCIENCE</w:t>
            </w:r>
          </w:p>
          <w:p w:rsidR="00A72571" w:rsidRPr="000A4150" w:rsidRDefault="00A72571" w:rsidP="004D34BC">
            <w:pPr>
              <w:rPr>
                <w:rFonts w:ascii="Verdana" w:eastAsia="MS Mincho" w:hAnsi="Verdana" w:cs="Arial"/>
                <w:b/>
                <w:sz w:val="12"/>
                <w:szCs w:val="12"/>
                <w:lang w:eastAsia="ja-JP"/>
              </w:rPr>
            </w:pPr>
          </w:p>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t>3 Credits</w:t>
            </w: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w:t>
            </w:r>
          </w:p>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tcMar>
              <w:top w:w="72" w:type="dxa"/>
              <w:left w:w="115" w:type="dxa"/>
              <w:bottom w:w="72" w:type="dxa"/>
              <w:right w:w="115" w:type="dxa"/>
            </w:tcMar>
            <w:vAlign w:val="center"/>
          </w:tcPr>
          <w:p w:rsidR="00A72571" w:rsidRPr="000807B7" w:rsidRDefault="00A72571" w:rsidP="004D34BC">
            <w:pPr>
              <w:rPr>
                <w:rFonts w:ascii="Verdana" w:eastAsia="MS Mincho" w:hAnsi="Verdana" w:cs="Arial"/>
                <w:b/>
                <w:sz w:val="12"/>
                <w:szCs w:val="12"/>
                <w:highlight w:val="yellow"/>
                <w:lang w:eastAsia="ja-JP"/>
              </w:rPr>
            </w:pPr>
            <w:r>
              <w:rPr>
                <w:rFonts w:ascii="Verdana" w:eastAsia="MS Mincho" w:hAnsi="Verdana" w:cs="Arial"/>
                <w:b/>
                <w:sz w:val="12"/>
                <w:szCs w:val="12"/>
                <w:lang w:eastAsia="ja-JP"/>
              </w:rPr>
              <w:t>Conceptual Integrated Science I</w:t>
            </w:r>
            <w:r w:rsidRPr="00241898">
              <w:rPr>
                <w:rFonts w:ascii="Verdana" w:eastAsia="MS Mincho" w:hAnsi="Verdana" w:cs="Arial"/>
                <w:b/>
                <w:sz w:val="12"/>
                <w:szCs w:val="12"/>
                <w:lang w:eastAsia="ja-JP"/>
              </w:rPr>
              <w:t>)</w:t>
            </w:r>
            <w:r>
              <w:rPr>
                <w:rFonts w:ascii="Verdana" w:eastAsia="MS Mincho" w:hAnsi="Verdana" w:cs="Arial"/>
                <w:b/>
                <w:sz w:val="12"/>
                <w:szCs w:val="12"/>
                <w:lang w:eastAsia="ja-JP"/>
              </w:rPr>
              <w:t xml:space="preserve"> with lab</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143"/>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2</w:t>
            </w:r>
          </w:p>
        </w:tc>
        <w:tc>
          <w:tcPr>
            <w:tcW w:w="2340" w:type="dxa"/>
            <w:gridSpan w:val="2"/>
            <w:tcMar>
              <w:top w:w="72" w:type="dxa"/>
              <w:left w:w="115" w:type="dxa"/>
              <w:bottom w:w="72" w:type="dxa"/>
              <w:right w:w="115" w:type="dxa"/>
            </w:tcMar>
            <w:vAlign w:val="center"/>
          </w:tcPr>
          <w:p w:rsidR="00A72571" w:rsidRPr="000807B7" w:rsidRDefault="00A72571" w:rsidP="004D34BC">
            <w:pPr>
              <w:rPr>
                <w:rFonts w:ascii="Verdana" w:eastAsia="MS Mincho" w:hAnsi="Verdana" w:cs="Arial"/>
                <w:b/>
                <w:sz w:val="12"/>
                <w:szCs w:val="12"/>
                <w:highlight w:val="yellow"/>
                <w:lang w:eastAsia="ja-JP"/>
              </w:rPr>
            </w:pPr>
            <w:r>
              <w:rPr>
                <w:rFonts w:ascii="Verdana" w:eastAsia="MS Mincho" w:hAnsi="Verdana" w:cs="Arial"/>
                <w:b/>
                <w:sz w:val="12"/>
                <w:szCs w:val="12"/>
                <w:lang w:eastAsia="ja-JP"/>
              </w:rPr>
              <w:t>—Conceptual Integrated Science II with lab</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142"/>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Pr>
                <w:rFonts w:ascii="Verdana" w:hAnsi="Verdana" w:cs="Arial"/>
                <w:b/>
                <w:caps/>
                <w:sz w:val="12"/>
                <w:szCs w:val="12"/>
              </w:rPr>
              <w:t>LEVEL 3</w:t>
            </w:r>
          </w:p>
        </w:tc>
        <w:tc>
          <w:tcPr>
            <w:tcW w:w="2340" w:type="dxa"/>
            <w:gridSpan w:val="2"/>
            <w:tcMar>
              <w:top w:w="72" w:type="dxa"/>
              <w:left w:w="115" w:type="dxa"/>
              <w:bottom w:w="72" w:type="dxa"/>
              <w:right w:w="115" w:type="dxa"/>
            </w:tcMar>
            <w:vAlign w:val="center"/>
          </w:tcPr>
          <w:p w:rsidR="00A72571" w:rsidRPr="000807B7" w:rsidRDefault="00A72571" w:rsidP="004D34BC">
            <w:pPr>
              <w:rPr>
                <w:rFonts w:ascii="Verdana" w:eastAsia="MS Mincho" w:hAnsi="Verdana" w:cs="Arial"/>
                <w:b/>
                <w:sz w:val="12"/>
                <w:szCs w:val="12"/>
                <w:highlight w:val="yellow"/>
                <w:lang w:eastAsia="ja-JP"/>
              </w:rPr>
            </w:pPr>
            <w:r>
              <w:rPr>
                <w:rFonts w:ascii="Verdana" w:eastAsia="MS Mincho" w:hAnsi="Verdana" w:cs="Arial"/>
                <w:b/>
                <w:sz w:val="12"/>
                <w:szCs w:val="12"/>
                <w:lang w:eastAsia="ja-JP"/>
              </w:rPr>
              <w:t>College level Biology</w:t>
            </w:r>
            <w:r w:rsidR="00475455">
              <w:rPr>
                <w:rFonts w:ascii="Verdana" w:eastAsia="MS Mincho" w:hAnsi="Verdana" w:cs="Arial"/>
                <w:b/>
                <w:sz w:val="12"/>
                <w:szCs w:val="12"/>
                <w:lang w:eastAsia="ja-JP"/>
              </w:rPr>
              <w:t xml:space="preserve"> (CCC Course)</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143"/>
        </w:trPr>
        <w:tc>
          <w:tcPr>
            <w:tcW w:w="1530" w:type="dxa"/>
            <w:vMerge w:val="restart"/>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t>SOCIAL SCIENCE</w:t>
            </w:r>
          </w:p>
          <w:p w:rsidR="00A72571" w:rsidRPr="000A4150" w:rsidRDefault="00A72571" w:rsidP="004D34BC">
            <w:pPr>
              <w:rPr>
                <w:rFonts w:ascii="Verdana" w:eastAsia="MS Mincho" w:hAnsi="Verdana" w:cs="Arial"/>
                <w:b/>
                <w:sz w:val="12"/>
                <w:szCs w:val="12"/>
                <w:lang w:eastAsia="ja-JP"/>
              </w:rPr>
            </w:pPr>
          </w:p>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t>2 Credits</w:t>
            </w: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tcMar>
              <w:top w:w="72" w:type="dxa"/>
              <w:left w:w="115" w:type="dxa"/>
              <w:bottom w:w="72" w:type="dxa"/>
              <w:right w:w="115" w:type="dxa"/>
            </w:tcMar>
            <w:vAlign w:val="center"/>
          </w:tcPr>
          <w:p w:rsidR="00A72571" w:rsidRPr="000A4150" w:rsidRDefault="00A72571" w:rsidP="00475455">
            <w:pPr>
              <w:pStyle w:val="Default"/>
              <w:rPr>
                <w:rFonts w:ascii="Verdana" w:hAnsi="Verdana"/>
                <w:b/>
                <w:bCs/>
                <w:sz w:val="12"/>
                <w:szCs w:val="12"/>
              </w:rPr>
            </w:pPr>
            <w:r w:rsidRPr="000A4150">
              <w:rPr>
                <w:rFonts w:ascii="Verdana" w:hAnsi="Verdana"/>
                <w:b/>
                <w:bCs/>
                <w:sz w:val="12"/>
                <w:szCs w:val="12"/>
              </w:rPr>
              <w:t xml:space="preserve">Culturally-Relevant </w:t>
            </w:r>
            <w:r>
              <w:rPr>
                <w:rFonts w:ascii="Verdana" w:hAnsi="Verdana"/>
                <w:b/>
                <w:bCs/>
                <w:sz w:val="12"/>
                <w:szCs w:val="12"/>
              </w:rPr>
              <w:t xml:space="preserve">World History </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142"/>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w:t>
            </w:r>
          </w:p>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eastAsia="MS Mincho" w:hAnsi="Verdana"/>
                <w:b/>
                <w:bCs/>
                <w:color w:val="auto"/>
                <w:sz w:val="12"/>
                <w:szCs w:val="12"/>
                <w:lang w:eastAsia="ja-JP"/>
              </w:rPr>
            </w:pPr>
            <w:r>
              <w:rPr>
                <w:rFonts w:ascii="Verdana" w:eastAsia="MS Mincho" w:hAnsi="Verdana"/>
                <w:b/>
                <w:bCs/>
                <w:color w:val="auto"/>
                <w:sz w:val="12"/>
                <w:szCs w:val="12"/>
                <w:lang w:eastAsia="ja-JP"/>
              </w:rPr>
              <w:t>LEVEL 1</w:t>
            </w:r>
          </w:p>
        </w:tc>
        <w:tc>
          <w:tcPr>
            <w:tcW w:w="2340" w:type="dxa"/>
            <w:gridSpan w:val="2"/>
            <w:tcMar>
              <w:top w:w="72" w:type="dxa"/>
              <w:left w:w="115" w:type="dxa"/>
              <w:bottom w:w="72" w:type="dxa"/>
              <w:right w:w="115" w:type="dxa"/>
            </w:tcMar>
            <w:vAlign w:val="center"/>
          </w:tcPr>
          <w:p w:rsidR="00A72571" w:rsidRPr="000A4150" w:rsidRDefault="00A72571" w:rsidP="00475455">
            <w:pPr>
              <w:pStyle w:val="Default"/>
              <w:rPr>
                <w:rFonts w:ascii="Verdana" w:hAnsi="Verdana"/>
                <w:b/>
                <w:bCs/>
                <w:sz w:val="12"/>
                <w:szCs w:val="12"/>
              </w:rPr>
            </w:pPr>
            <w:r>
              <w:rPr>
                <w:rFonts w:ascii="Verdana" w:hAnsi="Verdana"/>
                <w:b/>
                <w:bCs/>
                <w:sz w:val="12"/>
                <w:szCs w:val="12"/>
              </w:rPr>
              <w:t xml:space="preserve">Culturally-Relevant </w:t>
            </w:r>
            <w:r w:rsidRPr="000A4150">
              <w:rPr>
                <w:rFonts w:ascii="Verdana" w:hAnsi="Verdana"/>
                <w:b/>
                <w:bCs/>
                <w:sz w:val="12"/>
                <w:szCs w:val="12"/>
              </w:rPr>
              <w:t>U.S. History</w:t>
            </w:r>
            <w:r>
              <w:rPr>
                <w:rFonts w:ascii="Verdana" w:hAnsi="Verdana"/>
                <w:b/>
                <w:bCs/>
                <w:sz w:val="12"/>
                <w:szCs w:val="12"/>
              </w:rPr>
              <w:t xml:space="preserve"> </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386"/>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2</w:t>
            </w:r>
          </w:p>
        </w:tc>
        <w:tc>
          <w:tcPr>
            <w:tcW w:w="2340" w:type="dxa"/>
            <w:gridSpan w:val="2"/>
            <w:tcMar>
              <w:top w:w="72" w:type="dxa"/>
              <w:left w:w="115" w:type="dxa"/>
              <w:bottom w:w="72" w:type="dxa"/>
              <w:right w:w="115" w:type="dxa"/>
            </w:tcMar>
            <w:vAlign w:val="center"/>
          </w:tcPr>
          <w:p w:rsidR="00A72571" w:rsidRPr="000A4150" w:rsidRDefault="00A72571" w:rsidP="00475455">
            <w:pPr>
              <w:pStyle w:val="Default"/>
              <w:rPr>
                <w:rFonts w:ascii="Verdana" w:hAnsi="Verdana"/>
                <w:b/>
                <w:bCs/>
                <w:sz w:val="12"/>
                <w:szCs w:val="12"/>
              </w:rPr>
            </w:pPr>
            <w:r w:rsidRPr="000A4150">
              <w:rPr>
                <w:rFonts w:ascii="Verdana" w:hAnsi="Verdana"/>
                <w:b/>
                <w:bCs/>
                <w:sz w:val="12"/>
                <w:szCs w:val="12"/>
              </w:rPr>
              <w:t>American Government</w:t>
            </w:r>
            <w:r>
              <w:rPr>
                <w:rFonts w:ascii="Verdana" w:hAnsi="Verdana"/>
                <w:b/>
                <w:bCs/>
                <w:sz w:val="12"/>
                <w:szCs w:val="12"/>
              </w:rPr>
              <w:t xml:space="preserve"> </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386"/>
        </w:trPr>
        <w:tc>
          <w:tcPr>
            <w:tcW w:w="1530" w:type="dxa"/>
            <w:tcMar>
              <w:top w:w="72" w:type="dxa"/>
              <w:left w:w="115" w:type="dxa"/>
              <w:bottom w:w="72" w:type="dxa"/>
              <w:right w:w="115" w:type="dxa"/>
            </w:tcMar>
            <w:vAlign w:val="center"/>
          </w:tcPr>
          <w:p w:rsidR="00A72571" w:rsidRPr="000A4150" w:rsidRDefault="00A72571" w:rsidP="004D34BC">
            <w:pPr>
              <w:rPr>
                <w:rFonts w:ascii="Verdana" w:hAnsi="Verdana"/>
                <w:b/>
                <w:bCs/>
                <w:caps/>
                <w:sz w:val="12"/>
                <w:szCs w:val="12"/>
              </w:rPr>
            </w:pPr>
            <w:r w:rsidRPr="000A4150">
              <w:rPr>
                <w:rFonts w:ascii="Verdana" w:hAnsi="Verdana"/>
                <w:b/>
                <w:bCs/>
                <w:caps/>
                <w:sz w:val="12"/>
                <w:szCs w:val="12"/>
              </w:rPr>
              <w:t>Physical Education</w:t>
            </w:r>
          </w:p>
          <w:p w:rsidR="00A72571" w:rsidRPr="000A4150" w:rsidRDefault="00A72571" w:rsidP="004D34BC">
            <w:pPr>
              <w:rPr>
                <w:rFonts w:ascii="Verdana" w:hAnsi="Verdana"/>
                <w:b/>
                <w:bCs/>
                <w:caps/>
                <w:sz w:val="12"/>
                <w:szCs w:val="12"/>
              </w:rPr>
            </w:pPr>
          </w:p>
          <w:p w:rsidR="00A72571" w:rsidRPr="000A4150" w:rsidRDefault="00A72571" w:rsidP="004D34BC">
            <w:pPr>
              <w:rPr>
                <w:rFonts w:ascii="Verdana" w:eastAsia="MS Mincho" w:hAnsi="Verdana" w:cs="Arial"/>
                <w:b/>
                <w:sz w:val="12"/>
                <w:szCs w:val="12"/>
                <w:lang w:eastAsia="ja-JP"/>
              </w:rPr>
            </w:pPr>
            <w:r w:rsidRPr="000A4150">
              <w:rPr>
                <w:rFonts w:ascii="Verdana" w:hAnsi="Verdana"/>
                <w:b/>
                <w:bCs/>
                <w:caps/>
                <w:sz w:val="12"/>
                <w:szCs w:val="12"/>
              </w:rPr>
              <w:t xml:space="preserve">1 </w:t>
            </w:r>
            <w:r w:rsidRPr="000A4150">
              <w:rPr>
                <w:rFonts w:ascii="Verdana" w:hAnsi="Verdana"/>
                <w:b/>
                <w:bCs/>
                <w:sz w:val="12"/>
                <w:szCs w:val="12"/>
              </w:rPr>
              <w:t>Credit</w:t>
            </w: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 HIGH</w:t>
            </w:r>
          </w:p>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Pr>
                <w:rFonts w:ascii="Verdana" w:hAnsi="Verdana" w:cs="Arial"/>
                <w:b/>
                <w:caps/>
                <w:sz w:val="12"/>
                <w:szCs w:val="12"/>
              </w:rPr>
              <w:t>Level 1</w:t>
            </w:r>
          </w:p>
        </w:tc>
        <w:tc>
          <w:tcPr>
            <w:tcW w:w="2340" w:type="dxa"/>
            <w:gridSpan w:val="2"/>
            <w:tcMar>
              <w:top w:w="72" w:type="dxa"/>
              <w:left w:w="115" w:type="dxa"/>
              <w:bottom w:w="72" w:type="dxa"/>
              <w:right w:w="115" w:type="dxa"/>
            </w:tcMar>
            <w:vAlign w:val="center"/>
          </w:tcPr>
          <w:p w:rsidR="00A72571" w:rsidRPr="000807B7" w:rsidRDefault="00A72571" w:rsidP="004D34BC">
            <w:pPr>
              <w:pStyle w:val="Default"/>
              <w:rPr>
                <w:rFonts w:ascii="Verdana" w:hAnsi="Verdana"/>
                <w:b/>
                <w:bCs/>
                <w:sz w:val="12"/>
                <w:szCs w:val="12"/>
                <w:highlight w:val="yellow"/>
              </w:rPr>
            </w:pPr>
            <w:r w:rsidRPr="00241898">
              <w:rPr>
                <w:rFonts w:ascii="Verdana" w:hAnsi="Verdana"/>
                <w:b/>
                <w:bCs/>
                <w:sz w:val="12"/>
                <w:szCs w:val="12"/>
              </w:rPr>
              <w:t>Physical Education w/Health Education</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251"/>
        </w:trPr>
        <w:tc>
          <w:tcPr>
            <w:tcW w:w="1530" w:type="dxa"/>
            <w:vMerge w:val="restart"/>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r w:rsidRPr="000A4150">
              <w:rPr>
                <w:rFonts w:ascii="Verdana" w:eastAsia="MS Mincho" w:hAnsi="Verdana" w:cs="Arial"/>
                <w:b/>
                <w:sz w:val="12"/>
                <w:szCs w:val="12"/>
                <w:lang w:eastAsia="ja-JP"/>
              </w:rPr>
              <w:lastRenderedPageBreak/>
              <w:t>ELECTIVES</w:t>
            </w:r>
          </w:p>
          <w:p w:rsidR="00A72571" w:rsidRPr="000A4150" w:rsidRDefault="00A72571" w:rsidP="004D34BC">
            <w:pPr>
              <w:rPr>
                <w:rFonts w:ascii="Verdana" w:eastAsia="MS Mincho" w:hAnsi="Verdana" w:cs="Arial"/>
                <w:b/>
                <w:sz w:val="12"/>
                <w:szCs w:val="12"/>
                <w:lang w:eastAsia="ja-JP"/>
              </w:rPr>
            </w:pPr>
          </w:p>
          <w:p w:rsidR="00A72571" w:rsidRPr="000A4150" w:rsidRDefault="00A72571" w:rsidP="004D34BC">
            <w:pPr>
              <w:rPr>
                <w:rFonts w:ascii="Verdana" w:eastAsia="MS Mincho" w:hAnsi="Verdana" w:cs="Arial"/>
                <w:b/>
                <w:sz w:val="12"/>
                <w:szCs w:val="12"/>
                <w:lang w:eastAsia="ja-JP"/>
              </w:rPr>
            </w:pPr>
            <w:r>
              <w:rPr>
                <w:rFonts w:ascii="Verdana" w:eastAsia="MS Mincho" w:hAnsi="Verdana" w:cs="Arial"/>
                <w:b/>
                <w:sz w:val="12"/>
                <w:szCs w:val="12"/>
                <w:lang w:eastAsia="ja-JP"/>
              </w:rPr>
              <w:t>4</w:t>
            </w:r>
            <w:r w:rsidRPr="000A4150">
              <w:rPr>
                <w:rFonts w:ascii="Verdana" w:eastAsia="MS Mincho" w:hAnsi="Verdana" w:cs="Arial"/>
                <w:b/>
                <w:sz w:val="12"/>
                <w:szCs w:val="12"/>
                <w:lang w:eastAsia="ja-JP"/>
              </w:rPr>
              <w:t xml:space="preserve"> Credits</w:t>
            </w: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Early/late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2</w:t>
            </w:r>
          </w:p>
        </w:tc>
        <w:tc>
          <w:tcPr>
            <w:tcW w:w="2340" w:type="dxa"/>
            <w:gridSpan w:val="2"/>
            <w:tcMar>
              <w:top w:w="72" w:type="dxa"/>
              <w:left w:w="115" w:type="dxa"/>
              <w:bottom w:w="72" w:type="dxa"/>
              <w:right w:w="115" w:type="dxa"/>
            </w:tcMar>
            <w:vAlign w:val="center"/>
          </w:tcPr>
          <w:p w:rsidR="00A72571" w:rsidRPr="000A4150" w:rsidRDefault="00A72571" w:rsidP="004D34BC">
            <w:pPr>
              <w:pStyle w:val="Default"/>
              <w:rPr>
                <w:rFonts w:ascii="Verdana" w:hAnsi="Verdana"/>
                <w:b/>
                <w:bCs/>
                <w:sz w:val="12"/>
                <w:szCs w:val="12"/>
              </w:rPr>
            </w:pPr>
            <w:r>
              <w:rPr>
                <w:rFonts w:ascii="Verdana" w:hAnsi="Verdana"/>
                <w:b/>
                <w:bCs/>
                <w:sz w:val="12"/>
                <w:szCs w:val="12"/>
              </w:rPr>
              <w:t>Intro to Education</w:t>
            </w:r>
            <w:r w:rsidRPr="000A4150">
              <w:rPr>
                <w:rFonts w:ascii="Verdana" w:hAnsi="Verdana"/>
                <w:b/>
                <w:bCs/>
                <w:sz w:val="12"/>
                <w:szCs w:val="12"/>
              </w:rPr>
              <w:t xml:space="preserve"> or</w:t>
            </w:r>
          </w:p>
          <w:p w:rsidR="00A72571" w:rsidRPr="000A4150" w:rsidRDefault="00A72571" w:rsidP="004D34BC">
            <w:pPr>
              <w:pStyle w:val="Default"/>
              <w:rPr>
                <w:rFonts w:ascii="Verdana" w:hAnsi="Verdana"/>
                <w:b/>
                <w:bCs/>
                <w:sz w:val="12"/>
                <w:szCs w:val="12"/>
              </w:rPr>
            </w:pPr>
            <w:r w:rsidRPr="000A4150">
              <w:rPr>
                <w:rFonts w:ascii="Verdana" w:hAnsi="Verdana"/>
                <w:b/>
                <w:bCs/>
                <w:sz w:val="12"/>
                <w:szCs w:val="12"/>
              </w:rPr>
              <w:t>Computer Networking I</w:t>
            </w:r>
            <w:r>
              <w:rPr>
                <w:rFonts w:ascii="Verdana" w:hAnsi="Verdana"/>
                <w:b/>
                <w:bCs/>
                <w:sz w:val="12"/>
                <w:szCs w:val="12"/>
              </w:rPr>
              <w:t xml:space="preserve"> (CISCO Networking Curriculum)</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D5039E" w:rsidTr="004D34BC">
        <w:trPr>
          <w:gridAfter w:val="1"/>
          <w:wAfter w:w="7" w:type="dxa"/>
          <w:trHeight w:val="305"/>
        </w:trPr>
        <w:tc>
          <w:tcPr>
            <w:tcW w:w="1530" w:type="dxa"/>
            <w:vMerge/>
            <w:tcMar>
              <w:top w:w="72" w:type="dxa"/>
              <w:left w:w="115" w:type="dxa"/>
              <w:bottom w:w="72" w:type="dxa"/>
              <w:right w:w="115" w:type="dxa"/>
            </w:tcMar>
            <w:vAlign w:val="center"/>
          </w:tcPr>
          <w:p w:rsidR="00A72571" w:rsidRPr="000A4150" w:rsidRDefault="00A72571" w:rsidP="004D34BC">
            <w:pPr>
              <w:rPr>
                <w:rFonts w:ascii="Verdana" w:eastAsia="MS Mincho" w:hAnsi="Verdana" w:cs="Arial"/>
                <w:b/>
                <w:sz w:val="12"/>
                <w:szCs w:val="12"/>
                <w:lang w:eastAsia="ja-JP"/>
              </w:rPr>
            </w:pPr>
          </w:p>
        </w:tc>
        <w:tc>
          <w:tcPr>
            <w:tcW w:w="1980" w:type="dxa"/>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aps/>
                <w:sz w:val="12"/>
                <w:szCs w:val="12"/>
              </w:rPr>
            </w:pPr>
            <w:r w:rsidRPr="000A4150">
              <w:rPr>
                <w:rFonts w:ascii="Verdana" w:hAnsi="Verdana" w:cs="Arial"/>
                <w:b/>
                <w:caps/>
                <w:sz w:val="12"/>
                <w:szCs w:val="12"/>
              </w:rPr>
              <w:t>Late High School</w:t>
            </w:r>
          </w:p>
        </w:tc>
        <w:tc>
          <w:tcPr>
            <w:tcW w:w="1260" w:type="dxa"/>
            <w:gridSpan w:val="2"/>
            <w:tcMar>
              <w:top w:w="72" w:type="dxa"/>
              <w:left w:w="115" w:type="dxa"/>
              <w:bottom w:w="72" w:type="dxa"/>
              <w:right w:w="115" w:type="dxa"/>
            </w:tcMar>
            <w:vAlign w:val="center"/>
          </w:tcPr>
          <w:p w:rsidR="00A72571" w:rsidRPr="000A4150" w:rsidRDefault="00A72571" w:rsidP="004D34BC">
            <w:pPr>
              <w:pStyle w:val="Goal"/>
              <w:spacing w:line="240" w:lineRule="auto"/>
              <w:rPr>
                <w:rFonts w:ascii="Verdana" w:hAnsi="Verdana" w:cs="Arial"/>
                <w:b/>
                <w:color w:val="auto"/>
                <w:sz w:val="12"/>
                <w:szCs w:val="12"/>
              </w:rPr>
            </w:pPr>
            <w:r>
              <w:rPr>
                <w:rFonts w:ascii="Verdana" w:hAnsi="Verdana" w:cs="Arial"/>
                <w:b/>
                <w:color w:val="auto"/>
                <w:sz w:val="12"/>
                <w:szCs w:val="12"/>
              </w:rPr>
              <w:t>LEVEL 2</w:t>
            </w:r>
          </w:p>
        </w:tc>
        <w:tc>
          <w:tcPr>
            <w:tcW w:w="2340" w:type="dxa"/>
            <w:gridSpan w:val="2"/>
            <w:tcMar>
              <w:top w:w="72" w:type="dxa"/>
              <w:left w:w="115" w:type="dxa"/>
              <w:bottom w:w="72" w:type="dxa"/>
              <w:right w:w="115" w:type="dxa"/>
            </w:tcMar>
            <w:vAlign w:val="center"/>
          </w:tcPr>
          <w:p w:rsidR="00A72571" w:rsidRPr="000A4150" w:rsidRDefault="00A72571" w:rsidP="004D34BC">
            <w:pPr>
              <w:pStyle w:val="Default"/>
              <w:rPr>
                <w:rFonts w:ascii="Verdana" w:hAnsi="Verdana"/>
                <w:b/>
                <w:bCs/>
                <w:sz w:val="12"/>
                <w:szCs w:val="12"/>
              </w:rPr>
            </w:pPr>
            <w:r>
              <w:rPr>
                <w:rFonts w:ascii="Verdana" w:hAnsi="Verdana"/>
                <w:b/>
                <w:bCs/>
                <w:sz w:val="12"/>
                <w:szCs w:val="12"/>
              </w:rPr>
              <w:t>Intro to Education II</w:t>
            </w:r>
            <w:r w:rsidRPr="000A4150">
              <w:rPr>
                <w:rFonts w:ascii="Verdana" w:hAnsi="Verdana"/>
                <w:b/>
                <w:bCs/>
                <w:sz w:val="12"/>
                <w:szCs w:val="12"/>
              </w:rPr>
              <w:t xml:space="preserve"> or</w:t>
            </w:r>
            <w:r>
              <w:rPr>
                <w:rFonts w:ascii="Verdana" w:hAnsi="Verdana"/>
                <w:b/>
                <w:bCs/>
                <w:sz w:val="12"/>
                <w:szCs w:val="12"/>
              </w:rPr>
              <w:t xml:space="preserve"> </w:t>
            </w:r>
          </w:p>
          <w:p w:rsidR="00A72571" w:rsidRPr="000A4150" w:rsidRDefault="00A72571" w:rsidP="004D34BC">
            <w:pPr>
              <w:pStyle w:val="Default"/>
              <w:rPr>
                <w:rFonts w:ascii="Verdana" w:hAnsi="Verdana"/>
                <w:b/>
                <w:bCs/>
                <w:sz w:val="12"/>
                <w:szCs w:val="12"/>
              </w:rPr>
            </w:pPr>
            <w:r w:rsidRPr="000A4150">
              <w:rPr>
                <w:rFonts w:ascii="Verdana" w:hAnsi="Verdana"/>
                <w:b/>
                <w:bCs/>
                <w:sz w:val="12"/>
                <w:szCs w:val="12"/>
              </w:rPr>
              <w:t>Computer Networking II</w:t>
            </w:r>
          </w:p>
        </w:tc>
        <w:tc>
          <w:tcPr>
            <w:tcW w:w="900" w:type="dxa"/>
            <w:gridSpan w:val="2"/>
            <w:tcMar>
              <w:top w:w="72" w:type="dxa"/>
              <w:left w:w="115" w:type="dxa"/>
              <w:bottom w:w="72" w:type="dxa"/>
              <w:right w:w="115" w:type="dxa"/>
            </w:tcMar>
            <w:vAlign w:val="center"/>
          </w:tcPr>
          <w:p w:rsidR="00A72571" w:rsidRPr="00D5039E" w:rsidRDefault="00A72571" w:rsidP="004D34BC">
            <w:pPr>
              <w:jc w:val="center"/>
              <w:rPr>
                <w:rFonts w:ascii="Verdana" w:eastAsia="MS Mincho" w:hAnsi="Verdana" w:cs="Arial"/>
                <w:b/>
                <w:sz w:val="12"/>
                <w:szCs w:val="12"/>
                <w:lang w:eastAsia="ja-JP"/>
              </w:rPr>
            </w:pPr>
            <w:r w:rsidRPr="00D5039E">
              <w:rPr>
                <w:rFonts w:ascii="Verdana" w:eastAsia="MS Mincho" w:hAnsi="Verdana" w:cs="Arial"/>
                <w:b/>
                <w:sz w:val="12"/>
                <w:szCs w:val="12"/>
                <w:lang w:eastAsia="ja-JP"/>
              </w:rPr>
              <w:t>1</w:t>
            </w:r>
          </w:p>
        </w:tc>
      </w:tr>
      <w:tr w:rsidR="00A72571" w:rsidRPr="000A4150" w:rsidTr="004D34BC">
        <w:trPr>
          <w:gridAfter w:val="1"/>
          <w:wAfter w:w="7" w:type="dxa"/>
          <w:trHeight w:val="305"/>
        </w:trPr>
        <w:tc>
          <w:tcPr>
            <w:tcW w:w="7110" w:type="dxa"/>
            <w:gridSpan w:val="6"/>
            <w:tcMar>
              <w:top w:w="72" w:type="dxa"/>
              <w:left w:w="115" w:type="dxa"/>
              <w:bottom w:w="72" w:type="dxa"/>
              <w:right w:w="115" w:type="dxa"/>
            </w:tcMar>
            <w:vAlign w:val="center"/>
          </w:tcPr>
          <w:p w:rsidR="00A72571" w:rsidRPr="000A4150" w:rsidRDefault="00A72571" w:rsidP="004D34BC">
            <w:pPr>
              <w:pStyle w:val="Default"/>
              <w:jc w:val="right"/>
              <w:rPr>
                <w:rFonts w:ascii="Verdana" w:hAnsi="Verdana"/>
                <w:b/>
                <w:bCs/>
                <w:sz w:val="12"/>
                <w:szCs w:val="12"/>
              </w:rPr>
            </w:pPr>
            <w:r w:rsidRPr="000A4150">
              <w:rPr>
                <w:rFonts w:ascii="Verdana" w:hAnsi="Verdana"/>
                <w:b/>
                <w:bCs/>
                <w:sz w:val="12"/>
                <w:szCs w:val="12"/>
              </w:rPr>
              <w:t>TOTAL for High School Diploma</w:t>
            </w:r>
          </w:p>
        </w:tc>
        <w:tc>
          <w:tcPr>
            <w:tcW w:w="900" w:type="dxa"/>
            <w:gridSpan w:val="2"/>
            <w:tcMar>
              <w:top w:w="72" w:type="dxa"/>
              <w:left w:w="115" w:type="dxa"/>
              <w:bottom w:w="72" w:type="dxa"/>
              <w:right w:w="115" w:type="dxa"/>
            </w:tcMar>
            <w:vAlign w:val="center"/>
          </w:tcPr>
          <w:p w:rsidR="00A72571" w:rsidRPr="000A4150" w:rsidRDefault="00A72571" w:rsidP="004D34BC">
            <w:pPr>
              <w:jc w:val="center"/>
              <w:rPr>
                <w:rFonts w:ascii="Verdana" w:eastAsia="MS Mincho" w:hAnsi="Verdana" w:cs="Arial"/>
                <w:b/>
                <w:sz w:val="12"/>
                <w:szCs w:val="12"/>
                <w:lang w:eastAsia="ja-JP"/>
              </w:rPr>
            </w:pPr>
            <w:r>
              <w:rPr>
                <w:rFonts w:ascii="Verdana" w:eastAsia="MS Mincho" w:hAnsi="Verdana" w:cs="Arial"/>
                <w:b/>
                <w:sz w:val="12"/>
                <w:szCs w:val="12"/>
                <w:lang w:eastAsia="ja-JP"/>
              </w:rPr>
              <w:t>18</w:t>
            </w:r>
          </w:p>
        </w:tc>
      </w:tr>
    </w:tbl>
    <w:p w:rsidR="00A72571" w:rsidRDefault="00A72571" w:rsidP="007818EF">
      <w:pPr>
        <w:autoSpaceDE w:val="0"/>
        <w:autoSpaceDN w:val="0"/>
        <w:adjustRightInd w:val="0"/>
        <w:spacing w:after="0" w:line="240" w:lineRule="auto"/>
        <w:rPr>
          <w:rFonts w:ascii="Calibri" w:hAnsi="Calibri" w:cs="Calibri"/>
          <w:color w:val="000000"/>
          <w:sz w:val="13"/>
          <w:szCs w:val="13"/>
        </w:rPr>
      </w:pPr>
    </w:p>
    <w:p w:rsidR="00A72571" w:rsidRDefault="00A72571" w:rsidP="007818EF">
      <w:pPr>
        <w:autoSpaceDE w:val="0"/>
        <w:autoSpaceDN w:val="0"/>
        <w:adjustRightInd w:val="0"/>
        <w:spacing w:after="0" w:line="240" w:lineRule="auto"/>
        <w:rPr>
          <w:rFonts w:ascii="Calibri" w:hAnsi="Calibri" w:cs="Calibri"/>
          <w:color w:val="000000"/>
          <w:sz w:val="13"/>
          <w:szCs w:val="13"/>
        </w:rPr>
      </w:pPr>
    </w:p>
    <w:tbl>
      <w:tblPr>
        <w:tblW w:w="0" w:type="auto"/>
        <w:tblLook w:val="04A0" w:firstRow="1" w:lastRow="0" w:firstColumn="1" w:lastColumn="0" w:noHBand="0" w:noVBand="1"/>
      </w:tblPr>
      <w:tblGrid>
        <w:gridCol w:w="2988"/>
        <w:gridCol w:w="2700"/>
        <w:gridCol w:w="1137"/>
        <w:gridCol w:w="573"/>
      </w:tblGrid>
      <w:tr w:rsidR="00840375" w:rsidRPr="00840375" w:rsidTr="006E6149">
        <w:trPr>
          <w:gridAfter w:val="1"/>
          <w:wAfter w:w="432" w:type="dxa"/>
        </w:trPr>
        <w:tc>
          <w:tcPr>
            <w:tcW w:w="0" w:type="auto"/>
          </w:tcPr>
          <w:p w:rsidR="00840375" w:rsidRPr="00840375" w:rsidRDefault="00840375" w:rsidP="006E6149">
            <w:pPr>
              <w:autoSpaceDE w:val="0"/>
              <w:autoSpaceDN w:val="0"/>
              <w:adjustRightInd w:val="0"/>
              <w:spacing w:after="0" w:line="240" w:lineRule="auto"/>
              <w:rPr>
                <w:b/>
                <w:i/>
                <w:u w:val="single"/>
              </w:rPr>
            </w:pPr>
            <w:r w:rsidRPr="00840375">
              <w:rPr>
                <w:b/>
                <w:i/>
                <w:u w:val="single"/>
              </w:rPr>
              <w:t>YEAR 1</w:t>
            </w:r>
          </w:p>
        </w:tc>
        <w:tc>
          <w:tcPr>
            <w:tcW w:w="0" w:type="auto"/>
          </w:tcPr>
          <w:p w:rsidR="00840375" w:rsidRPr="00840375" w:rsidRDefault="00840375" w:rsidP="006E6149">
            <w:pPr>
              <w:autoSpaceDE w:val="0"/>
              <w:autoSpaceDN w:val="0"/>
              <w:adjustRightInd w:val="0"/>
              <w:spacing w:after="0" w:line="240" w:lineRule="auto"/>
              <w:rPr>
                <w:b/>
                <w:i/>
                <w:u w:val="single"/>
              </w:rPr>
            </w:pPr>
            <w:r w:rsidRPr="00840375">
              <w:rPr>
                <w:b/>
                <w:i/>
                <w:u w:val="single"/>
              </w:rPr>
              <w:t>YEAR 2</w:t>
            </w:r>
          </w:p>
        </w:tc>
        <w:tc>
          <w:tcPr>
            <w:tcW w:w="0" w:type="auto"/>
          </w:tcPr>
          <w:p w:rsidR="00840375" w:rsidRPr="00840375" w:rsidRDefault="00840375" w:rsidP="006E6149">
            <w:pPr>
              <w:autoSpaceDE w:val="0"/>
              <w:autoSpaceDN w:val="0"/>
              <w:adjustRightInd w:val="0"/>
              <w:spacing w:after="0" w:line="240" w:lineRule="auto"/>
              <w:rPr>
                <w:b/>
                <w:i/>
                <w:u w:val="single"/>
              </w:rPr>
            </w:pPr>
            <w:r w:rsidRPr="00840375">
              <w:rPr>
                <w:b/>
                <w:i/>
                <w:u w:val="single"/>
              </w:rPr>
              <w:t>YEAR 3</w:t>
            </w:r>
          </w:p>
        </w:tc>
      </w:tr>
      <w:tr w:rsidR="00840375" w:rsidRPr="0002365B" w:rsidTr="006E6149">
        <w:tc>
          <w:tcPr>
            <w:tcW w:w="2988" w:type="dxa"/>
          </w:tcPr>
          <w:p w:rsidR="00840375" w:rsidRPr="00840375" w:rsidRDefault="00840375" w:rsidP="006E6149">
            <w:pPr>
              <w:autoSpaceDE w:val="0"/>
              <w:autoSpaceDN w:val="0"/>
              <w:adjustRightInd w:val="0"/>
              <w:spacing w:after="0" w:line="240" w:lineRule="auto"/>
              <w:rPr>
                <w:i/>
              </w:rPr>
            </w:pPr>
            <w:r w:rsidRPr="00840375">
              <w:rPr>
                <w:i/>
              </w:rPr>
              <w:t>Int. Humanities (100 min)</w:t>
            </w:r>
          </w:p>
        </w:tc>
        <w:tc>
          <w:tcPr>
            <w:tcW w:w="2700" w:type="dxa"/>
          </w:tcPr>
          <w:p w:rsidR="00840375" w:rsidRPr="00840375" w:rsidRDefault="00840375" w:rsidP="006E6149">
            <w:pPr>
              <w:autoSpaceDE w:val="0"/>
              <w:autoSpaceDN w:val="0"/>
              <w:adjustRightInd w:val="0"/>
              <w:spacing w:after="0" w:line="240" w:lineRule="auto"/>
              <w:rPr>
                <w:i/>
              </w:rPr>
            </w:pPr>
            <w:r w:rsidRPr="00840375">
              <w:rPr>
                <w:i/>
              </w:rPr>
              <w:t>Int. Humanities (100 min)</w:t>
            </w:r>
          </w:p>
        </w:tc>
        <w:tc>
          <w:tcPr>
            <w:tcW w:w="1710" w:type="dxa"/>
            <w:gridSpan w:val="2"/>
          </w:tcPr>
          <w:p w:rsidR="00840375" w:rsidRPr="00840375" w:rsidRDefault="00840375" w:rsidP="006E6149">
            <w:pPr>
              <w:autoSpaceDE w:val="0"/>
              <w:autoSpaceDN w:val="0"/>
              <w:adjustRightInd w:val="0"/>
              <w:spacing w:after="0" w:line="240" w:lineRule="auto"/>
              <w:rPr>
                <w:i/>
              </w:rPr>
            </w:pPr>
            <w:r w:rsidRPr="00840375">
              <w:rPr>
                <w:i/>
              </w:rPr>
              <w:t>College English</w:t>
            </w:r>
          </w:p>
        </w:tc>
      </w:tr>
      <w:tr w:rsidR="00840375" w:rsidRPr="0002365B" w:rsidTr="006E6149">
        <w:tc>
          <w:tcPr>
            <w:tcW w:w="2988" w:type="dxa"/>
          </w:tcPr>
          <w:p w:rsidR="00840375" w:rsidRPr="00840375" w:rsidRDefault="00840375" w:rsidP="006E6149">
            <w:pPr>
              <w:autoSpaceDE w:val="0"/>
              <w:autoSpaceDN w:val="0"/>
              <w:adjustRightInd w:val="0"/>
              <w:spacing w:after="0" w:line="240" w:lineRule="auto"/>
              <w:rPr>
                <w:i/>
              </w:rPr>
            </w:pPr>
            <w:r w:rsidRPr="00840375">
              <w:rPr>
                <w:i/>
              </w:rPr>
              <w:t>Int. Mathematics (100 min)</w:t>
            </w:r>
          </w:p>
        </w:tc>
        <w:tc>
          <w:tcPr>
            <w:tcW w:w="2700" w:type="dxa"/>
          </w:tcPr>
          <w:p w:rsidR="00840375" w:rsidRPr="00840375" w:rsidRDefault="00840375" w:rsidP="006E6149">
            <w:pPr>
              <w:autoSpaceDE w:val="0"/>
              <w:autoSpaceDN w:val="0"/>
              <w:adjustRightInd w:val="0"/>
              <w:spacing w:after="0" w:line="240" w:lineRule="auto"/>
              <w:rPr>
                <w:i/>
              </w:rPr>
            </w:pPr>
            <w:r w:rsidRPr="00840375">
              <w:rPr>
                <w:i/>
              </w:rPr>
              <w:t>Int. Mathematics (100 min)</w:t>
            </w:r>
          </w:p>
        </w:tc>
        <w:tc>
          <w:tcPr>
            <w:tcW w:w="1710" w:type="dxa"/>
            <w:gridSpan w:val="2"/>
          </w:tcPr>
          <w:p w:rsidR="00840375" w:rsidRPr="00840375" w:rsidRDefault="00840375" w:rsidP="006E6149">
            <w:pPr>
              <w:autoSpaceDE w:val="0"/>
              <w:autoSpaceDN w:val="0"/>
              <w:adjustRightInd w:val="0"/>
              <w:spacing w:after="0" w:line="240" w:lineRule="auto"/>
              <w:rPr>
                <w:i/>
              </w:rPr>
            </w:pPr>
            <w:r w:rsidRPr="00840375">
              <w:rPr>
                <w:i/>
              </w:rPr>
              <w:t>College Math</w:t>
            </w:r>
          </w:p>
        </w:tc>
      </w:tr>
      <w:tr w:rsidR="00840375" w:rsidRPr="0002365B" w:rsidTr="006E6149">
        <w:tc>
          <w:tcPr>
            <w:tcW w:w="2988" w:type="dxa"/>
          </w:tcPr>
          <w:p w:rsidR="00840375" w:rsidRPr="00840375" w:rsidRDefault="00840375" w:rsidP="006E6149">
            <w:pPr>
              <w:autoSpaceDE w:val="0"/>
              <w:autoSpaceDN w:val="0"/>
              <w:adjustRightInd w:val="0"/>
              <w:spacing w:after="0" w:line="240" w:lineRule="auto"/>
              <w:rPr>
                <w:i/>
              </w:rPr>
            </w:pPr>
            <w:r w:rsidRPr="00840375">
              <w:rPr>
                <w:i/>
              </w:rPr>
              <w:t>Int. Science (100 min)</w:t>
            </w:r>
          </w:p>
        </w:tc>
        <w:tc>
          <w:tcPr>
            <w:tcW w:w="2700" w:type="dxa"/>
          </w:tcPr>
          <w:p w:rsidR="00840375" w:rsidRPr="00840375" w:rsidRDefault="00840375" w:rsidP="006E6149">
            <w:pPr>
              <w:autoSpaceDE w:val="0"/>
              <w:autoSpaceDN w:val="0"/>
              <w:adjustRightInd w:val="0"/>
              <w:spacing w:after="0" w:line="240" w:lineRule="auto"/>
              <w:rPr>
                <w:i/>
              </w:rPr>
            </w:pPr>
            <w:r w:rsidRPr="00840375">
              <w:rPr>
                <w:i/>
              </w:rPr>
              <w:t>Int. Science (100 min)</w:t>
            </w:r>
          </w:p>
        </w:tc>
        <w:tc>
          <w:tcPr>
            <w:tcW w:w="1710" w:type="dxa"/>
            <w:gridSpan w:val="2"/>
          </w:tcPr>
          <w:p w:rsidR="00840375" w:rsidRPr="00840375" w:rsidRDefault="00840375" w:rsidP="006E6149">
            <w:pPr>
              <w:autoSpaceDE w:val="0"/>
              <w:autoSpaceDN w:val="0"/>
              <w:adjustRightInd w:val="0"/>
              <w:spacing w:after="0" w:line="240" w:lineRule="auto"/>
              <w:rPr>
                <w:i/>
              </w:rPr>
            </w:pPr>
            <w:r w:rsidRPr="00840375">
              <w:rPr>
                <w:i/>
              </w:rPr>
              <w:t>College Writing</w:t>
            </w:r>
          </w:p>
        </w:tc>
      </w:tr>
      <w:tr w:rsidR="00840375" w:rsidRPr="0002365B" w:rsidTr="006E6149">
        <w:tc>
          <w:tcPr>
            <w:tcW w:w="2988" w:type="dxa"/>
          </w:tcPr>
          <w:p w:rsidR="00840375" w:rsidRPr="00840375" w:rsidRDefault="00840375" w:rsidP="006E6149">
            <w:pPr>
              <w:autoSpaceDE w:val="0"/>
              <w:autoSpaceDN w:val="0"/>
              <w:adjustRightInd w:val="0"/>
              <w:spacing w:after="0" w:line="240" w:lineRule="auto"/>
              <w:rPr>
                <w:i/>
              </w:rPr>
            </w:pPr>
            <w:r w:rsidRPr="00840375">
              <w:rPr>
                <w:i/>
              </w:rPr>
              <w:t>Int. Computer Usage (50 min)</w:t>
            </w:r>
          </w:p>
        </w:tc>
        <w:tc>
          <w:tcPr>
            <w:tcW w:w="2700" w:type="dxa"/>
          </w:tcPr>
          <w:p w:rsidR="00840375" w:rsidRPr="00840375" w:rsidRDefault="00840375" w:rsidP="006E6149">
            <w:pPr>
              <w:autoSpaceDE w:val="0"/>
              <w:autoSpaceDN w:val="0"/>
              <w:adjustRightInd w:val="0"/>
              <w:spacing w:after="0" w:line="240" w:lineRule="auto"/>
              <w:rPr>
                <w:i/>
              </w:rPr>
            </w:pPr>
            <w:r w:rsidRPr="00840375">
              <w:rPr>
                <w:i/>
              </w:rPr>
              <w:t>Pathway Courses</w:t>
            </w:r>
          </w:p>
        </w:tc>
        <w:tc>
          <w:tcPr>
            <w:tcW w:w="1710" w:type="dxa"/>
            <w:gridSpan w:val="2"/>
          </w:tcPr>
          <w:p w:rsidR="00840375" w:rsidRPr="00840375" w:rsidRDefault="00840375" w:rsidP="006E6149">
            <w:pPr>
              <w:autoSpaceDE w:val="0"/>
              <w:autoSpaceDN w:val="0"/>
              <w:adjustRightInd w:val="0"/>
              <w:spacing w:after="0" w:line="240" w:lineRule="auto"/>
              <w:rPr>
                <w:i/>
              </w:rPr>
            </w:pPr>
            <w:r w:rsidRPr="00840375">
              <w:rPr>
                <w:i/>
              </w:rPr>
              <w:t>College Science</w:t>
            </w:r>
          </w:p>
        </w:tc>
      </w:tr>
      <w:tr w:rsidR="00840375" w:rsidRPr="0002365B" w:rsidTr="006E6149">
        <w:tc>
          <w:tcPr>
            <w:tcW w:w="2988" w:type="dxa"/>
          </w:tcPr>
          <w:p w:rsidR="00840375" w:rsidRPr="00840375" w:rsidRDefault="00840375" w:rsidP="006E6149">
            <w:pPr>
              <w:autoSpaceDE w:val="0"/>
              <w:autoSpaceDN w:val="0"/>
              <w:adjustRightInd w:val="0"/>
              <w:spacing w:after="0" w:line="240" w:lineRule="auto"/>
              <w:rPr>
                <w:i/>
              </w:rPr>
            </w:pPr>
            <w:r w:rsidRPr="00840375">
              <w:rPr>
                <w:i/>
              </w:rPr>
              <w:t>Int. Advisory (50 min)</w:t>
            </w:r>
          </w:p>
        </w:tc>
        <w:tc>
          <w:tcPr>
            <w:tcW w:w="2700" w:type="dxa"/>
          </w:tcPr>
          <w:p w:rsidR="00840375" w:rsidRPr="00840375" w:rsidRDefault="00840375" w:rsidP="006E6149">
            <w:pPr>
              <w:autoSpaceDE w:val="0"/>
              <w:autoSpaceDN w:val="0"/>
              <w:adjustRightInd w:val="0"/>
              <w:spacing w:after="0" w:line="240" w:lineRule="auto"/>
              <w:rPr>
                <w:i/>
              </w:rPr>
            </w:pPr>
            <w:r w:rsidRPr="00840375">
              <w:rPr>
                <w:i/>
              </w:rPr>
              <w:t xml:space="preserve">Dual Enrollment Courses </w:t>
            </w:r>
          </w:p>
        </w:tc>
        <w:tc>
          <w:tcPr>
            <w:tcW w:w="1710" w:type="dxa"/>
            <w:gridSpan w:val="2"/>
          </w:tcPr>
          <w:p w:rsidR="00840375" w:rsidRPr="00840375" w:rsidRDefault="00840375" w:rsidP="006E6149">
            <w:pPr>
              <w:autoSpaceDE w:val="0"/>
              <w:autoSpaceDN w:val="0"/>
              <w:adjustRightInd w:val="0"/>
              <w:spacing w:after="0" w:line="240" w:lineRule="auto"/>
              <w:rPr>
                <w:i/>
              </w:rPr>
            </w:pPr>
          </w:p>
        </w:tc>
      </w:tr>
    </w:tbl>
    <w:p w:rsidR="00840375" w:rsidRDefault="00840375" w:rsidP="007818EF">
      <w:pPr>
        <w:autoSpaceDE w:val="0"/>
        <w:autoSpaceDN w:val="0"/>
        <w:adjustRightInd w:val="0"/>
        <w:spacing w:after="0" w:line="240" w:lineRule="auto"/>
        <w:rPr>
          <w:rFonts w:ascii="Calibri" w:hAnsi="Calibri" w:cs="Calibri"/>
          <w:color w:val="000000"/>
          <w:sz w:val="13"/>
          <w:szCs w:val="13"/>
        </w:rPr>
      </w:pPr>
    </w:p>
    <w:p w:rsidR="00840375" w:rsidRDefault="00840375" w:rsidP="007818EF">
      <w:pPr>
        <w:autoSpaceDE w:val="0"/>
        <w:autoSpaceDN w:val="0"/>
        <w:adjustRightInd w:val="0"/>
        <w:spacing w:after="0" w:line="240" w:lineRule="auto"/>
        <w:rPr>
          <w:rFonts w:ascii="Calibri" w:hAnsi="Calibri" w:cs="Calibri"/>
          <w:color w:val="000000"/>
          <w:sz w:val="13"/>
          <w:szCs w:val="13"/>
        </w:rPr>
      </w:pPr>
    </w:p>
    <w:p w:rsidR="007818EF" w:rsidRDefault="007818EF" w:rsidP="007818E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13"/>
          <w:szCs w:val="13"/>
        </w:rPr>
        <w:t xml:space="preserve">20 </w:t>
      </w:r>
      <w:r>
        <w:rPr>
          <w:rFonts w:ascii="Calibri" w:hAnsi="Calibri" w:cs="Calibri"/>
          <w:color w:val="000000"/>
          <w:sz w:val="20"/>
          <w:szCs w:val="20"/>
        </w:rPr>
        <w:t>If planning to implement Professional Learning Communities or other regular teacher meetings to analyze and</w:t>
      </w:r>
    </w:p>
    <w:p w:rsidR="007818EF" w:rsidRDefault="007818EF" w:rsidP="007818EF">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discuss</w:t>
      </w:r>
      <w:proofErr w:type="gramEnd"/>
      <w:r>
        <w:rPr>
          <w:rFonts w:ascii="Calibri" w:hAnsi="Calibri" w:cs="Calibri"/>
          <w:color w:val="000000"/>
          <w:sz w:val="20"/>
          <w:szCs w:val="20"/>
        </w:rPr>
        <w:t xml:space="preserve"> student data, please specify the frequency of the meetings, who is responsible for convening and</w:t>
      </w:r>
    </w:p>
    <w:p w:rsidR="007818EF" w:rsidRDefault="007818EF" w:rsidP="007818EF">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overseeing</w:t>
      </w:r>
      <w:proofErr w:type="gramEnd"/>
      <w:r>
        <w:rPr>
          <w:rFonts w:ascii="Calibri" w:hAnsi="Calibri" w:cs="Calibri"/>
          <w:color w:val="000000"/>
          <w:sz w:val="20"/>
          <w:szCs w:val="20"/>
        </w:rPr>
        <w:t xml:space="preserve"> the meetings, and whether there are agenda and protocols to structure the meeting. Any regular</w:t>
      </w:r>
    </w:p>
    <w:p w:rsidR="007818EF" w:rsidRDefault="007818EF" w:rsidP="007818EF">
      <w:pPr>
        <w:autoSpaceDE w:val="0"/>
        <w:autoSpaceDN w:val="0"/>
        <w:adjustRightInd w:val="0"/>
        <w:spacing w:after="0" w:line="240" w:lineRule="auto"/>
        <w:rPr>
          <w:rFonts w:ascii="Calibri-BoldItalic" w:hAnsi="Calibri-BoldItalic" w:cs="Calibri-BoldItalic"/>
          <w:b/>
          <w:bCs/>
          <w:i/>
          <w:iCs/>
          <w:color w:val="000000"/>
          <w:sz w:val="20"/>
          <w:szCs w:val="20"/>
        </w:rPr>
      </w:pPr>
      <w:proofErr w:type="gramStart"/>
      <w:r>
        <w:rPr>
          <w:rFonts w:ascii="Calibri" w:hAnsi="Calibri" w:cs="Calibri"/>
          <w:color w:val="000000"/>
          <w:sz w:val="20"/>
          <w:szCs w:val="20"/>
        </w:rPr>
        <w:t>meetings</w:t>
      </w:r>
      <w:proofErr w:type="gramEnd"/>
      <w:r>
        <w:rPr>
          <w:rFonts w:ascii="Calibri" w:hAnsi="Calibri" w:cs="Calibri"/>
          <w:color w:val="000000"/>
          <w:sz w:val="20"/>
          <w:szCs w:val="20"/>
        </w:rPr>
        <w:t xml:space="preserve"> should be reflected in in the school calendar and schedules provided in </w:t>
      </w:r>
      <w:r>
        <w:rPr>
          <w:rFonts w:ascii="Calibri-BoldItalic" w:hAnsi="Calibri-BoldItalic" w:cs="Calibri-BoldItalic"/>
          <w:b/>
          <w:bCs/>
          <w:i/>
          <w:iCs/>
          <w:color w:val="000000"/>
          <w:sz w:val="20"/>
          <w:szCs w:val="20"/>
        </w:rPr>
        <w:t>Section 2.4.d. School</w:t>
      </w:r>
    </w:p>
    <w:p w:rsidR="007818EF" w:rsidRDefault="007818EF" w:rsidP="007818EF">
      <w:pPr>
        <w:autoSpaceDE w:val="0"/>
        <w:autoSpaceDN w:val="0"/>
        <w:adjustRightInd w:val="0"/>
        <w:spacing w:after="0" w:line="240" w:lineRule="auto"/>
        <w:rPr>
          <w:rFonts w:ascii="Calibri" w:hAnsi="Calibri" w:cs="Calibri"/>
          <w:color w:val="000000"/>
          <w:sz w:val="20"/>
          <w:szCs w:val="20"/>
        </w:rPr>
      </w:pPr>
      <w:proofErr w:type="gramStart"/>
      <w:r>
        <w:rPr>
          <w:rFonts w:ascii="Calibri-BoldItalic" w:hAnsi="Calibri-BoldItalic" w:cs="Calibri-BoldItalic"/>
          <w:b/>
          <w:bCs/>
          <w:i/>
          <w:iCs/>
          <w:color w:val="000000"/>
          <w:sz w:val="20"/>
          <w:szCs w:val="20"/>
        </w:rPr>
        <w:t>Calendar/Schedule</w:t>
      </w:r>
      <w:r>
        <w:rPr>
          <w:rFonts w:ascii="Calibri" w:hAnsi="Calibri" w:cs="Calibri"/>
          <w:color w:val="000000"/>
          <w:sz w:val="20"/>
          <w:szCs w:val="20"/>
        </w:rPr>
        <w:t>.</w:t>
      </w:r>
      <w:proofErr w:type="gramEnd"/>
    </w:p>
    <w:p w:rsidR="007818EF" w:rsidRDefault="007818EF" w:rsidP="007818E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13"/>
          <w:szCs w:val="13"/>
        </w:rPr>
        <w:t xml:space="preserve">21 </w:t>
      </w:r>
      <w:r>
        <w:rPr>
          <w:rFonts w:ascii="Calibri" w:hAnsi="Calibri" w:cs="Calibri"/>
          <w:color w:val="000000"/>
          <w:sz w:val="20"/>
          <w:szCs w:val="20"/>
        </w:rPr>
        <w:t>Please note that while applicants are not required to submit a full draft curriculum for the grades that it seeks to</w:t>
      </w:r>
    </w:p>
    <w:p w:rsidR="007818EF" w:rsidRDefault="007818EF" w:rsidP="007818EF">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serve</w:t>
      </w:r>
      <w:proofErr w:type="gramEnd"/>
      <w:r>
        <w:rPr>
          <w:rFonts w:ascii="Calibri" w:hAnsi="Calibri" w:cs="Calibri"/>
          <w:color w:val="000000"/>
          <w:sz w:val="20"/>
          <w:szCs w:val="20"/>
        </w:rPr>
        <w:t xml:space="preserve"> as part of the Request for Proposals, if approved to open a school the operator will have to submit the full</w:t>
      </w:r>
    </w:p>
    <w:p w:rsidR="007818EF" w:rsidRDefault="007818EF" w:rsidP="007818EF">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curriculum</w:t>
      </w:r>
      <w:proofErr w:type="gramEnd"/>
      <w:r>
        <w:rPr>
          <w:rFonts w:ascii="Calibri" w:hAnsi="Calibri" w:cs="Calibri"/>
          <w:color w:val="000000"/>
          <w:sz w:val="20"/>
          <w:szCs w:val="20"/>
        </w:rPr>
        <w:t xml:space="preserve"> to the Office of New Schools prior to its opening date.</w:t>
      </w:r>
    </w:p>
    <w:p w:rsidR="00A6488A" w:rsidRDefault="00A6488A" w:rsidP="00A6488A">
      <w:pPr>
        <w:autoSpaceDE w:val="0"/>
        <w:autoSpaceDN w:val="0"/>
        <w:adjustRightInd w:val="0"/>
        <w:spacing w:after="0" w:line="240" w:lineRule="auto"/>
        <w:rPr>
          <w:rFonts w:ascii="GillSansMT" w:hAnsi="GillSansMT" w:cs="GillSansMT"/>
          <w:color w:val="000000"/>
        </w:rPr>
      </w:pPr>
    </w:p>
    <w:p w:rsidR="00475455" w:rsidRPr="0053745B" w:rsidRDefault="00475455" w:rsidP="00475455">
      <w:pPr>
        <w:spacing w:line="240" w:lineRule="auto"/>
      </w:pPr>
      <w:r w:rsidRPr="0053745B">
        <w:t>The humanities curriculum is a</w:t>
      </w:r>
      <w:r>
        <w:t>n</w:t>
      </w:r>
      <w:r w:rsidRPr="0053745B">
        <w:t xml:space="preserve"> Integrated Curriculum </w:t>
      </w:r>
      <w:r>
        <w:t xml:space="preserve">between </w:t>
      </w:r>
      <w:r w:rsidRPr="0053745B">
        <w:t>Language Arts and Soc</w:t>
      </w:r>
      <w:r>
        <w:t>ial Studies, which uses the 4MAT</w:t>
      </w:r>
      <w:r w:rsidRPr="0053745B">
        <w:t xml:space="preserve"> system for instructional design and is based on brain research and </w:t>
      </w:r>
      <w:r>
        <w:t xml:space="preserve">sound </w:t>
      </w:r>
      <w:r w:rsidRPr="0053745B">
        <w:t xml:space="preserve">learning styles theories. Each unit explores a significant universal concept, </w:t>
      </w:r>
      <w:r>
        <w:t>and</w:t>
      </w:r>
      <w:r w:rsidRPr="0053745B">
        <w:t xml:space="preserve"> connects the concept to the students’ experience</w:t>
      </w:r>
      <w:r>
        <w:t xml:space="preserve">; it </w:t>
      </w:r>
      <w:r w:rsidRPr="0053745B">
        <w:t>has students reflect on that experience, bridges the concept to</w:t>
      </w:r>
      <w:r>
        <w:t xml:space="preserve"> </w:t>
      </w:r>
      <w:r w:rsidRPr="0053745B">
        <w:t xml:space="preserve">content knowledge in a non-verbal image, informs the student of that content, practices content, applies the content, personalizes and revises the content into the student’s own life and ends in student performance. This curriculum uses intuition and right brain activities throughout each unit. </w:t>
      </w:r>
    </w:p>
    <w:p w:rsidR="00475455" w:rsidRPr="0053745B" w:rsidRDefault="00475455" w:rsidP="00475455">
      <w:pPr>
        <w:spacing w:line="240" w:lineRule="auto"/>
      </w:pPr>
      <w:r w:rsidRPr="0053745B">
        <w:t xml:space="preserve">To address </w:t>
      </w:r>
      <w:r>
        <w:t xml:space="preserve">those with </w:t>
      </w:r>
      <w:r w:rsidRPr="0053745B">
        <w:t xml:space="preserve">low </w:t>
      </w:r>
      <w:r>
        <w:t>reading</w:t>
      </w:r>
      <w:r w:rsidRPr="0053745B">
        <w:t xml:space="preserve"> skills, </w:t>
      </w:r>
      <w:r w:rsidR="0084453E">
        <w:t>CFA</w:t>
      </w:r>
      <w:r w:rsidRPr="0053745B">
        <w:t xml:space="preserve"> has adapted this skills</w:t>
      </w:r>
      <w:r>
        <w:t>-</w:t>
      </w:r>
      <w:r w:rsidRPr="0053745B">
        <w:t>based curriculum to explicitly teach reading, writing and data us</w:t>
      </w:r>
      <w:r>
        <w:t xml:space="preserve">age </w:t>
      </w:r>
      <w:r w:rsidRPr="0053745B">
        <w:t xml:space="preserve">in content areas. The use of writing and reading in the content areas is supported by both </w:t>
      </w:r>
      <w:proofErr w:type="spellStart"/>
      <w:r w:rsidRPr="0053745B">
        <w:t>Marzano’s</w:t>
      </w:r>
      <w:proofErr w:type="spellEnd"/>
      <w:r w:rsidRPr="0053745B">
        <w:t xml:space="preserve"> work (2001) and that of Carnegie Corporation in both </w:t>
      </w:r>
      <w:r w:rsidRPr="0053745B">
        <w:rPr>
          <w:i/>
        </w:rPr>
        <w:t>Reading next</w:t>
      </w:r>
      <w:r w:rsidRPr="0053745B">
        <w:t xml:space="preserve"> and </w:t>
      </w:r>
      <w:r w:rsidRPr="0053745B">
        <w:rPr>
          <w:i/>
        </w:rPr>
        <w:t>Writing next</w:t>
      </w:r>
      <w:r w:rsidRPr="0053745B">
        <w:t>.</w:t>
      </w:r>
    </w:p>
    <w:p w:rsidR="00475455" w:rsidRPr="0053745B" w:rsidRDefault="00475455" w:rsidP="00475455">
      <w:pPr>
        <w:spacing w:line="240" w:lineRule="auto"/>
        <w:rPr>
          <w:bCs/>
          <w:lang w:val="en-GB"/>
        </w:rPr>
      </w:pPr>
      <w:r w:rsidRPr="0053745B">
        <w:t xml:space="preserve">The humanities curriculum also addresses differentiation. The long term goal is for multiple strategies to be available for each lesson according to the assessed needs of each student. </w:t>
      </w:r>
      <w:r w:rsidRPr="0053745B">
        <w:rPr>
          <w:bCs/>
          <w:lang w:val="en-GB"/>
        </w:rPr>
        <w:t>For example, in Day 26 of instruction about migration, a reading passage is assigned.  Perhaps ten students work on inference skills with the reading</w:t>
      </w:r>
      <w:r>
        <w:rPr>
          <w:bCs/>
          <w:lang w:val="en-GB"/>
        </w:rPr>
        <w:t xml:space="preserve"> passage,</w:t>
      </w:r>
      <w:r w:rsidRPr="0053745B">
        <w:rPr>
          <w:bCs/>
          <w:lang w:val="en-GB"/>
        </w:rPr>
        <w:t xml:space="preserve"> </w:t>
      </w:r>
      <w:r>
        <w:rPr>
          <w:bCs/>
          <w:lang w:val="en-GB"/>
        </w:rPr>
        <w:t>five</w:t>
      </w:r>
      <w:r w:rsidRPr="0053745B">
        <w:rPr>
          <w:bCs/>
          <w:lang w:val="en-GB"/>
        </w:rPr>
        <w:t xml:space="preserve"> students use a visual s</w:t>
      </w:r>
      <w:r>
        <w:rPr>
          <w:bCs/>
          <w:lang w:val="en-GB"/>
        </w:rPr>
        <w:t>trategy and a written worksheet, and</w:t>
      </w:r>
      <w:r w:rsidRPr="0053745B">
        <w:rPr>
          <w:bCs/>
          <w:lang w:val="en-GB"/>
        </w:rPr>
        <w:t xml:space="preserve"> meanwhile</w:t>
      </w:r>
      <w:r>
        <w:rPr>
          <w:bCs/>
          <w:lang w:val="en-GB"/>
        </w:rPr>
        <w:t xml:space="preserve"> five</w:t>
      </w:r>
      <w:r w:rsidRPr="0053745B">
        <w:rPr>
          <w:bCs/>
          <w:lang w:val="en-GB"/>
        </w:rPr>
        <w:t xml:space="preserve"> other students who are already proficient with inference might work on main idea and supporting detail recognition.  Having such activities and strategies accessible for the teacher would go a long way to making differentiation happen in a meaningful way.  A skills-based interim assessment </w:t>
      </w:r>
      <w:r w:rsidRPr="0053745B">
        <w:rPr>
          <w:bCs/>
          <w:lang w:val="en-GB"/>
        </w:rPr>
        <w:lastRenderedPageBreak/>
        <w:t>system (Global Scholars) supplements the differentiation to provide feedback for re-teaching and dove-tails into Response to Intervention (</w:t>
      </w:r>
      <w:proofErr w:type="spellStart"/>
      <w:r w:rsidRPr="0053745B">
        <w:rPr>
          <w:bCs/>
          <w:lang w:val="en-GB"/>
        </w:rPr>
        <w:t>RtI</w:t>
      </w:r>
      <w:proofErr w:type="spellEnd"/>
      <w:r w:rsidRPr="0053745B">
        <w:rPr>
          <w:bCs/>
          <w:lang w:val="en-GB"/>
        </w:rPr>
        <w:t>) tiers one and two.</w:t>
      </w:r>
    </w:p>
    <w:p w:rsidR="00475455" w:rsidRPr="0053745B" w:rsidRDefault="00475455" w:rsidP="00475455">
      <w:pPr>
        <w:spacing w:line="240" w:lineRule="auto"/>
        <w:rPr>
          <w:b/>
        </w:rPr>
      </w:pPr>
      <w:r w:rsidRPr="0053745B">
        <w:rPr>
          <w:b/>
        </w:rPr>
        <w:t xml:space="preserve">Carnegie Math: </w:t>
      </w:r>
    </w:p>
    <w:p w:rsidR="00475455" w:rsidRPr="0053745B" w:rsidRDefault="00475455" w:rsidP="00475455">
      <w:pPr>
        <w:spacing w:line="240" w:lineRule="auto"/>
      </w:pPr>
      <w:r w:rsidRPr="0053745B">
        <w:t xml:space="preserve">This Math Curriculum offers Inquiry based and computer based instruction. The curriculum provides instruction at the remedial level through its Bridge to Algebra component. </w:t>
      </w:r>
      <w:r>
        <w:t xml:space="preserve">Carnegie Integrated Math provides instruction at the early and late high school level.  </w:t>
      </w:r>
      <w:r w:rsidRPr="0053745B">
        <w:t>Carnegie Math uses Project based instruction at the group and individual level to allow for differentiation.</w:t>
      </w:r>
    </w:p>
    <w:p w:rsidR="00475455" w:rsidRPr="0053745B" w:rsidRDefault="00475455" w:rsidP="00475455">
      <w:pPr>
        <w:spacing w:line="240" w:lineRule="auto"/>
        <w:rPr>
          <w:b/>
        </w:rPr>
      </w:pPr>
      <w:r w:rsidRPr="0053745B">
        <w:rPr>
          <w:b/>
        </w:rPr>
        <w:t xml:space="preserve">Reading 180: </w:t>
      </w:r>
    </w:p>
    <w:p w:rsidR="00475455" w:rsidRPr="0053745B" w:rsidRDefault="00475455" w:rsidP="00475455">
      <w:pPr>
        <w:spacing w:line="240" w:lineRule="auto"/>
      </w:pPr>
      <w:r w:rsidRPr="0053745B">
        <w:t>This curriculum offers extensive reading and writing opportunities through group and individual work time as well as through computer activities. It is designed to increase the reading level for students who come into OLS reading below 6</w:t>
      </w:r>
      <w:r w:rsidRPr="0053745B">
        <w:rPr>
          <w:vertAlign w:val="superscript"/>
        </w:rPr>
        <w:t>th</w:t>
      </w:r>
      <w:r w:rsidRPr="0053745B">
        <w:t xml:space="preserve"> grade. The program directly addresses individual needs </w:t>
      </w:r>
      <w:r w:rsidRPr="0053745B">
        <w:rPr>
          <w:bCs/>
        </w:rPr>
        <w:t>through differentiated instruction, adaptive and instructional software, high-interest literature, and direct instruction in reading</w:t>
      </w:r>
      <w:r>
        <w:rPr>
          <w:bCs/>
        </w:rPr>
        <w:t>, writing, and vocabulary skill.</w:t>
      </w:r>
    </w:p>
    <w:p w:rsidR="00475455" w:rsidRPr="0053745B" w:rsidRDefault="00475455" w:rsidP="00475455">
      <w:pPr>
        <w:spacing w:line="240" w:lineRule="auto"/>
        <w:rPr>
          <w:b/>
        </w:rPr>
      </w:pPr>
      <w:r w:rsidRPr="0053745B">
        <w:rPr>
          <w:b/>
        </w:rPr>
        <w:t>Conceptual Integrated Science:</w:t>
      </w:r>
    </w:p>
    <w:p w:rsidR="00475455" w:rsidRDefault="00475455" w:rsidP="00475455">
      <w:pPr>
        <w:spacing w:line="240" w:lineRule="auto"/>
      </w:pPr>
      <w:r>
        <w:t>Conceptual Integrated Science (CIS) provides an introduction to physics, chemistry, biology, earth science, and astronomy – the full gamut of the natural sciences.  CIS uses the conceptual approach, which makes integrated science accessible.  The conceptual approach:</w:t>
      </w:r>
    </w:p>
    <w:p w:rsidR="00475455" w:rsidRDefault="00475455" w:rsidP="00475455">
      <w:pPr>
        <w:numPr>
          <w:ilvl w:val="0"/>
          <w:numId w:val="20"/>
        </w:numPr>
        <w:spacing w:after="0" w:line="240" w:lineRule="auto"/>
      </w:pPr>
      <w:proofErr w:type="gramStart"/>
      <w:r>
        <w:t>relates</w:t>
      </w:r>
      <w:proofErr w:type="gramEnd"/>
      <w:r>
        <w:t xml:space="preserve"> science to everyday life.</w:t>
      </w:r>
    </w:p>
    <w:p w:rsidR="00475455" w:rsidRDefault="00475455" w:rsidP="00475455">
      <w:pPr>
        <w:numPr>
          <w:ilvl w:val="0"/>
          <w:numId w:val="20"/>
        </w:numPr>
        <w:spacing w:after="0" w:line="240" w:lineRule="auto"/>
      </w:pPr>
      <w:proofErr w:type="gramStart"/>
      <w:r>
        <w:t>is</w:t>
      </w:r>
      <w:proofErr w:type="gramEnd"/>
      <w:r>
        <w:t xml:space="preserve"> personal and direct.</w:t>
      </w:r>
    </w:p>
    <w:p w:rsidR="00475455" w:rsidRDefault="00475455" w:rsidP="00475455">
      <w:pPr>
        <w:numPr>
          <w:ilvl w:val="0"/>
          <w:numId w:val="20"/>
        </w:numPr>
        <w:spacing w:after="0" w:line="240" w:lineRule="auto"/>
      </w:pPr>
      <w:proofErr w:type="gramStart"/>
      <w:r>
        <w:t>de-emphasizes</w:t>
      </w:r>
      <w:proofErr w:type="gramEnd"/>
      <w:r>
        <w:t xml:space="preserve"> jargon and vocabulary.</w:t>
      </w:r>
    </w:p>
    <w:p w:rsidR="00475455" w:rsidRDefault="00475455" w:rsidP="00475455">
      <w:pPr>
        <w:numPr>
          <w:ilvl w:val="0"/>
          <w:numId w:val="20"/>
        </w:numPr>
        <w:spacing w:after="0" w:line="240" w:lineRule="auto"/>
      </w:pPr>
      <w:proofErr w:type="gramStart"/>
      <w:r>
        <w:t>emphasizes</w:t>
      </w:r>
      <w:proofErr w:type="gramEnd"/>
      <w:r>
        <w:t xml:space="preserve"> central ideas rather than the details, to avoid information overload.</w:t>
      </w:r>
    </w:p>
    <w:p w:rsidR="00475455" w:rsidRDefault="00475455" w:rsidP="00475455">
      <w:pPr>
        <w:numPr>
          <w:ilvl w:val="0"/>
          <w:numId w:val="20"/>
        </w:numPr>
        <w:spacing w:after="0" w:line="240" w:lineRule="auto"/>
      </w:pPr>
      <w:proofErr w:type="gramStart"/>
      <w:r>
        <w:t>puts</w:t>
      </w:r>
      <w:proofErr w:type="gramEnd"/>
      <w:r>
        <w:t xml:space="preserve"> concepts ahead of computation.  Equations are used to clarify concepts rather than as a chance to practice mathematical problem solving.</w:t>
      </w:r>
    </w:p>
    <w:p w:rsidR="00475455" w:rsidRDefault="00475455" w:rsidP="00475455">
      <w:pPr>
        <w:spacing w:after="0" w:line="240" w:lineRule="auto"/>
        <w:ind w:left="720"/>
      </w:pPr>
    </w:p>
    <w:p w:rsidR="00475455" w:rsidRPr="0053745B" w:rsidRDefault="00475455" w:rsidP="00475455">
      <w:pPr>
        <w:spacing w:after="0" w:line="240" w:lineRule="auto"/>
      </w:pPr>
      <w:r>
        <w:t>The conceptual approach was defined over 30 years ago by Paul Hewitt.  CIS is written around unifying concepts – the relatively small number of essential concepts that underlie various branches of science and tie them together.  For example, The Second Law of Thermodynamics</w:t>
      </w:r>
      <w:proofErr w:type="gramStart"/>
      <w:r>
        <w:t>,  a</w:t>
      </w:r>
      <w:proofErr w:type="gramEnd"/>
      <w:r>
        <w:t xml:space="preserve"> unifying concept, pops up repeatedly across the disciplines:  it underlies the direction of heat flow (physics) and the loss of energy between  levels (biology), just to name a few instances.</w:t>
      </w:r>
    </w:p>
    <w:p w:rsidR="00475455" w:rsidRDefault="00475455" w:rsidP="00475455">
      <w:pPr>
        <w:spacing w:after="0" w:line="240" w:lineRule="auto"/>
      </w:pPr>
      <w:r w:rsidRPr="0053745B">
        <w:t xml:space="preserve">Through the curricula, the Option Lab School will challenge students to think critically, challenge the status quo, and create solutions through inquiry based, project based activities. The selected curricula will use an integrated educational strategy that accelerates acquisition of necessary skills and allows students to work at their own pace through computer activities and will also offer the opportunities to learn cooperation through small group work. Instructional content will be relevant to the students’ interests as identified through entrance interviews and surveys. Instruction will address students’ family context, community contexts, origins and knowledge, skills and how skills are related to social structures. </w:t>
      </w:r>
    </w:p>
    <w:p w:rsidR="00C324D8" w:rsidRDefault="00C324D8" w:rsidP="00A6488A">
      <w:pPr>
        <w:autoSpaceDE w:val="0"/>
        <w:autoSpaceDN w:val="0"/>
        <w:adjustRightInd w:val="0"/>
        <w:spacing w:after="0" w:line="240" w:lineRule="auto"/>
        <w:rPr>
          <w:rFonts w:ascii="GillSansMT-Bold" w:hAnsi="GillSansMT-Bold" w:cs="GillSansMT-Bold"/>
          <w:b/>
          <w:bCs/>
          <w:color w:val="000000"/>
        </w:rPr>
      </w:pPr>
    </w:p>
    <w:p w:rsidR="00A6488A" w:rsidRDefault="007818EF"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Instructional Strategies: </w:t>
      </w:r>
      <w:r>
        <w:rPr>
          <w:rFonts w:ascii="GillSansMT" w:hAnsi="GillSansMT" w:cs="GillSansMT"/>
          <w:color w:val="000000"/>
        </w:rPr>
        <w:t xml:space="preserve">(i) </w:t>
      </w:r>
      <w:proofErr w:type="gramStart"/>
      <w:r>
        <w:rPr>
          <w:rFonts w:ascii="GillSansMT" w:hAnsi="GillSansMT" w:cs="GillSansMT"/>
          <w:color w:val="000000"/>
        </w:rPr>
        <w:t>Describe</w:t>
      </w:r>
      <w:proofErr w:type="gramEnd"/>
      <w:r>
        <w:rPr>
          <w:rFonts w:ascii="GillSansMT" w:hAnsi="GillSansMT" w:cs="GillSansMT"/>
          <w:color w:val="000000"/>
        </w:rPr>
        <w:t xml:space="preserve"> the instructional strategies that will be implemented at your</w:t>
      </w:r>
      <w:r w:rsidRPr="007818EF">
        <w:rPr>
          <w:rFonts w:ascii="GillSansMT" w:hAnsi="GillSansMT" w:cs="GillSansMT"/>
          <w:color w:val="000000"/>
        </w:rPr>
        <w:t xml:space="preserve"> </w:t>
      </w:r>
      <w:r>
        <w:rPr>
          <w:rFonts w:ascii="GillSansMT" w:hAnsi="GillSansMT" w:cs="GillSansMT"/>
          <w:color w:val="000000"/>
        </w:rPr>
        <w:t xml:space="preserve">school to support the education plan, including approaches to classroom management, checks for </w:t>
      </w:r>
      <w:r w:rsidR="00A6488A">
        <w:rPr>
          <w:rFonts w:ascii="GillSansMT" w:hAnsi="GillSansMT" w:cs="GillSansMT"/>
          <w:color w:val="000000"/>
        </w:rPr>
        <w:t>understanding, etc. Explain how the proposed instructional strategies support the proposed mission,</w:t>
      </w:r>
      <w:r>
        <w:rPr>
          <w:rFonts w:ascii="GillSansMT" w:hAnsi="GillSansMT" w:cs="GillSansMT"/>
          <w:color w:val="000000"/>
        </w:rPr>
        <w:t xml:space="preserve"> </w:t>
      </w:r>
      <w:r w:rsidR="00A6488A">
        <w:rPr>
          <w:rFonts w:ascii="GillSansMT" w:hAnsi="GillSansMT" w:cs="GillSansMT"/>
          <w:color w:val="000000"/>
        </w:rPr>
        <w:t>vision, and educational philosophy of the school. (ii) Highlight evidence that the proposed instructional</w:t>
      </w:r>
      <w:r>
        <w:rPr>
          <w:rFonts w:ascii="GillSansMT" w:hAnsi="GillSansMT" w:cs="GillSansMT"/>
          <w:color w:val="000000"/>
        </w:rPr>
        <w:t xml:space="preserve"> </w:t>
      </w:r>
      <w:r w:rsidR="00A6488A">
        <w:rPr>
          <w:rFonts w:ascii="GillSansMT" w:hAnsi="GillSansMT" w:cs="GillSansMT"/>
          <w:color w:val="000000"/>
        </w:rPr>
        <w:t xml:space="preserve">strategies are research-based and have been effective with students </w:t>
      </w:r>
      <w:r w:rsidR="00A6488A">
        <w:rPr>
          <w:rFonts w:ascii="GillSansMT" w:hAnsi="GillSansMT" w:cs="GillSansMT"/>
          <w:color w:val="000000"/>
        </w:rPr>
        <w:lastRenderedPageBreak/>
        <w:t>similar to those the school expects</w:t>
      </w:r>
      <w:r>
        <w:rPr>
          <w:rFonts w:ascii="GillSansMT" w:hAnsi="GillSansMT" w:cs="GillSansMT"/>
          <w:color w:val="000000"/>
        </w:rPr>
        <w:t xml:space="preserve"> </w:t>
      </w:r>
      <w:r w:rsidR="00A6488A">
        <w:rPr>
          <w:rFonts w:ascii="GillSansMT" w:hAnsi="GillSansMT" w:cs="GillSansMT"/>
          <w:color w:val="000000"/>
        </w:rPr>
        <w:t>to serve. (iii) Describe any specific supports or requirements for implementing specific instructional</w:t>
      </w:r>
      <w:r>
        <w:rPr>
          <w:rFonts w:ascii="GillSansMT" w:hAnsi="GillSansMT" w:cs="GillSansMT"/>
          <w:color w:val="000000"/>
        </w:rPr>
        <w:t xml:space="preserve"> </w:t>
      </w:r>
      <w:r w:rsidR="00A6488A">
        <w:rPr>
          <w:rFonts w:ascii="GillSansMT" w:hAnsi="GillSansMT" w:cs="GillSansMT"/>
          <w:color w:val="000000"/>
        </w:rPr>
        <w:t xml:space="preserve">strategies (e.g., co-teaching or aides, technology, physical space requirements, </w:t>
      </w:r>
      <w:proofErr w:type="spellStart"/>
      <w:r w:rsidR="00A6488A">
        <w:rPr>
          <w:rFonts w:ascii="GillSansMT" w:hAnsi="GillSansMT" w:cs="GillSansMT"/>
          <w:color w:val="000000"/>
        </w:rPr>
        <w:t>etc</w:t>
      </w:r>
      <w:proofErr w:type="spellEnd"/>
      <w:r w:rsidR="00A6488A">
        <w:rPr>
          <w:rFonts w:ascii="GillSansMT" w:hAnsi="GillSansMT" w:cs="GillSansMT"/>
          <w:color w:val="000000"/>
        </w:rPr>
        <w:t>).</w:t>
      </w:r>
      <w:r>
        <w:rPr>
          <w:rFonts w:ascii="GillSansMT" w:hAnsi="GillSansMT" w:cs="GillSansMT"/>
          <w:color w:val="000000"/>
        </w:rPr>
        <w:t xml:space="preserve"> </w:t>
      </w:r>
      <w:r w:rsidR="00A6488A">
        <w:rPr>
          <w:rFonts w:ascii="GillSansMT" w:hAnsi="GillSansMT" w:cs="GillSansMT"/>
          <w:color w:val="000000"/>
        </w:rPr>
        <w:t>Discuss how teachers will use different methods of instruction to meet the needs of all students,</w:t>
      </w:r>
      <w:r>
        <w:rPr>
          <w:rFonts w:ascii="GillSansMT" w:hAnsi="GillSansMT" w:cs="GillSansMT"/>
          <w:color w:val="000000"/>
        </w:rPr>
        <w:t xml:space="preserve"> </w:t>
      </w:r>
      <w:r w:rsidR="00A6488A">
        <w:rPr>
          <w:rFonts w:ascii="GillSansMT" w:hAnsi="GillSansMT" w:cs="GillSansMT"/>
          <w:color w:val="000000"/>
        </w:rPr>
        <w:t>highlighting the three areas below.</w:t>
      </w:r>
    </w:p>
    <w:p w:rsidR="004159C9" w:rsidRDefault="004159C9" w:rsidP="00A6488A">
      <w:pPr>
        <w:autoSpaceDE w:val="0"/>
        <w:autoSpaceDN w:val="0"/>
        <w:adjustRightInd w:val="0"/>
        <w:spacing w:after="0" w:line="240" w:lineRule="auto"/>
        <w:rPr>
          <w:rFonts w:ascii="GillSansMT" w:hAnsi="GillSansMT" w:cs="GillSansMT"/>
          <w:color w:val="000000"/>
        </w:rPr>
      </w:pPr>
    </w:p>
    <w:p w:rsidR="004159C9" w:rsidRPr="0053745B" w:rsidRDefault="004159C9" w:rsidP="004159C9">
      <w:pPr>
        <w:spacing w:line="240" w:lineRule="auto"/>
      </w:pPr>
      <w:r w:rsidRPr="0053745B">
        <w:t xml:space="preserve">Through the curricula, the </w:t>
      </w:r>
      <w:r>
        <w:t>CFA</w:t>
      </w:r>
      <w:r w:rsidRPr="0053745B">
        <w:t xml:space="preserve"> will challenge students to think critically, challenge the status quo, and create solutions through inquiry based, project based activities. The selected curricula will use an integrated educational strategy that accelerates acquisition of necessary skills and allows students to work at their own pace through computer activities and will also offer the opportunities to learn cooperation through small group work. Instructional content will be relevant to the students’ interests as identified through entrance interviews and surveys. Instruction will address students’ family context, community contexts, origins and knowledge, skills and how skills are related to social structures. </w:t>
      </w:r>
      <w:r>
        <w:t xml:space="preserve">Teachers will use project based activities, small group work, student presentation, inquiry based projects and lecture as part of their instructional strategies. </w:t>
      </w:r>
      <w:r w:rsidRPr="0053745B">
        <w:t xml:space="preserve">While instructional strategies will vary, depending on the content, situation and level of the academic achievement of students, the teachers will be trained in using </w:t>
      </w:r>
      <w:proofErr w:type="spellStart"/>
      <w:r w:rsidRPr="0053745B">
        <w:t>Marzano’s</w:t>
      </w:r>
      <w:proofErr w:type="spellEnd"/>
      <w:r w:rsidRPr="0053745B">
        <w:t xml:space="preserve"> 9 instructional strategies extensively in the selected curricula:</w:t>
      </w:r>
    </w:p>
    <w:p w:rsidR="004159C9" w:rsidRDefault="004159C9" w:rsidP="004159C9">
      <w:pPr>
        <w:pStyle w:val="ListParagraph"/>
        <w:numPr>
          <w:ilvl w:val="0"/>
          <w:numId w:val="14"/>
        </w:numPr>
        <w:spacing w:line="240" w:lineRule="auto"/>
      </w:pPr>
      <w:r w:rsidRPr="0053745B">
        <w:t>Identifying similarities and differences</w:t>
      </w:r>
    </w:p>
    <w:p w:rsidR="004159C9" w:rsidRDefault="004159C9" w:rsidP="004159C9">
      <w:pPr>
        <w:pStyle w:val="ListParagraph"/>
        <w:numPr>
          <w:ilvl w:val="0"/>
          <w:numId w:val="14"/>
        </w:numPr>
        <w:spacing w:line="240" w:lineRule="auto"/>
      </w:pPr>
      <w:r w:rsidRPr="0053745B">
        <w:t>Summarizing and note taking</w:t>
      </w:r>
    </w:p>
    <w:p w:rsidR="004159C9" w:rsidRDefault="004159C9" w:rsidP="004159C9">
      <w:pPr>
        <w:pStyle w:val="ListParagraph"/>
        <w:numPr>
          <w:ilvl w:val="0"/>
          <w:numId w:val="14"/>
        </w:numPr>
        <w:spacing w:line="240" w:lineRule="auto"/>
      </w:pPr>
      <w:r w:rsidRPr="0053745B">
        <w:t>Reinforcing effort and providing recognition</w:t>
      </w:r>
    </w:p>
    <w:p w:rsidR="004159C9" w:rsidRDefault="004159C9" w:rsidP="004159C9">
      <w:pPr>
        <w:pStyle w:val="ListParagraph"/>
        <w:numPr>
          <w:ilvl w:val="0"/>
          <w:numId w:val="14"/>
        </w:numPr>
        <w:spacing w:line="240" w:lineRule="auto"/>
      </w:pPr>
      <w:r w:rsidRPr="0053745B">
        <w:t xml:space="preserve"> Homework and practice</w:t>
      </w:r>
    </w:p>
    <w:p w:rsidR="004159C9" w:rsidRDefault="004159C9" w:rsidP="004159C9">
      <w:pPr>
        <w:pStyle w:val="ListParagraph"/>
        <w:numPr>
          <w:ilvl w:val="0"/>
          <w:numId w:val="14"/>
        </w:numPr>
        <w:spacing w:line="240" w:lineRule="auto"/>
      </w:pPr>
      <w:r w:rsidRPr="0053745B">
        <w:t>Nonlinguistic representations</w:t>
      </w:r>
    </w:p>
    <w:p w:rsidR="004159C9" w:rsidRDefault="004159C9" w:rsidP="004159C9">
      <w:pPr>
        <w:pStyle w:val="ListParagraph"/>
        <w:numPr>
          <w:ilvl w:val="0"/>
          <w:numId w:val="14"/>
        </w:numPr>
        <w:spacing w:line="240" w:lineRule="auto"/>
      </w:pPr>
      <w:r w:rsidRPr="0053745B">
        <w:t>Cooperative learning</w:t>
      </w:r>
    </w:p>
    <w:p w:rsidR="004159C9" w:rsidRDefault="004159C9" w:rsidP="004159C9">
      <w:pPr>
        <w:pStyle w:val="ListParagraph"/>
        <w:numPr>
          <w:ilvl w:val="0"/>
          <w:numId w:val="14"/>
        </w:numPr>
        <w:spacing w:line="240" w:lineRule="auto"/>
      </w:pPr>
      <w:r w:rsidRPr="0053745B">
        <w:t>Setting objectives and providing feedback</w:t>
      </w:r>
    </w:p>
    <w:p w:rsidR="004159C9" w:rsidRDefault="004159C9" w:rsidP="004159C9">
      <w:pPr>
        <w:pStyle w:val="ListParagraph"/>
        <w:numPr>
          <w:ilvl w:val="0"/>
          <w:numId w:val="14"/>
        </w:numPr>
        <w:spacing w:line="240" w:lineRule="auto"/>
      </w:pPr>
      <w:r w:rsidRPr="0053745B">
        <w:t>Generating and testing hypotheses</w:t>
      </w:r>
    </w:p>
    <w:p w:rsidR="00475455" w:rsidRPr="0053745B" w:rsidRDefault="00475455" w:rsidP="00475455">
      <w:pPr>
        <w:pStyle w:val="ListParagraph"/>
        <w:numPr>
          <w:ilvl w:val="0"/>
          <w:numId w:val="14"/>
        </w:numPr>
        <w:spacing w:line="240" w:lineRule="auto"/>
      </w:pPr>
      <w:r w:rsidRPr="0053745B">
        <w:t>Cues, questions, and advance organizers</w:t>
      </w:r>
    </w:p>
    <w:p w:rsidR="00475455" w:rsidRDefault="00475455" w:rsidP="00475455">
      <w:pPr>
        <w:pStyle w:val="ListParagraph"/>
        <w:spacing w:line="240" w:lineRule="auto"/>
        <w:ind w:left="360"/>
      </w:pPr>
    </w:p>
    <w:p w:rsidR="00A72571" w:rsidRDefault="00A72571" w:rsidP="00A6488A">
      <w:pPr>
        <w:autoSpaceDE w:val="0"/>
        <w:autoSpaceDN w:val="0"/>
        <w:adjustRightInd w:val="0"/>
        <w:spacing w:after="0" w:line="240" w:lineRule="auto"/>
        <w:rPr>
          <w:rFonts w:ascii="GillSansMT" w:hAnsi="GillSansMT" w:cs="GillSansMT"/>
          <w:color w:val="000000"/>
        </w:rPr>
      </w:pPr>
    </w:p>
    <w:p w:rsidR="00A72571" w:rsidRPr="00561966" w:rsidRDefault="00A72571" w:rsidP="00A72571">
      <w:pPr>
        <w:spacing w:after="0" w:line="240" w:lineRule="auto"/>
        <w:ind w:left="-540" w:firstLine="540"/>
        <w:rPr>
          <w:rFonts w:cs="Times New Roman"/>
          <w:b/>
          <w:bCs/>
        </w:rPr>
      </w:pPr>
      <w:r w:rsidRPr="00561966">
        <w:rPr>
          <w:rFonts w:cs="Times New Roman"/>
          <w:b/>
          <w:bCs/>
        </w:rPr>
        <w:t>BLENDED SUBJECTS: Math, Literacy</w:t>
      </w:r>
    </w:p>
    <w:p w:rsidR="00A72571" w:rsidRPr="00561966" w:rsidRDefault="00A72571" w:rsidP="00A72571">
      <w:pPr>
        <w:spacing w:after="0" w:line="240" w:lineRule="auto"/>
        <w:rPr>
          <w:rFonts w:cs="Times New Roman"/>
          <w:bCs/>
        </w:rPr>
      </w:pPr>
      <w:r w:rsidRPr="00561966">
        <w:rPr>
          <w:rFonts w:cs="Times New Roman"/>
          <w:bCs/>
        </w:rPr>
        <w:t>Students spend 30-50 percent of their time learning online, 30-50 percent of their time involved in dynamic project based learning with high quality instructors, and 20 percent of their time in internships, STEM labs and real world experiences. The addition of dual enrollment college classes in year 2 or 3 based upon student academic readiness for transition. Small group and individual advisories help round out the student experience</w:t>
      </w:r>
    </w:p>
    <w:p w:rsidR="00A72571" w:rsidRPr="00561966" w:rsidRDefault="00A72571" w:rsidP="00A72571">
      <w:pPr>
        <w:spacing w:after="0" w:line="240" w:lineRule="auto"/>
        <w:rPr>
          <w:rFonts w:cs="Times New Roman"/>
          <w:b/>
          <w:bCs/>
        </w:rPr>
      </w:pPr>
      <w:r w:rsidRPr="00561966">
        <w:rPr>
          <w:rFonts w:cs="Times New Roman"/>
          <w:b/>
          <w:bCs/>
          <w:i/>
          <w:iCs/>
        </w:rPr>
        <w:t>Relationship Managers</w:t>
      </w:r>
      <w:r w:rsidRPr="00561966">
        <w:rPr>
          <w:rFonts w:cs="Times New Roman"/>
          <w:bCs/>
          <w:i/>
          <w:iCs/>
        </w:rPr>
        <w:t xml:space="preserve"> </w:t>
      </w:r>
      <w:r w:rsidRPr="00561966">
        <w:rPr>
          <w:rFonts w:cs="Times New Roman"/>
          <w:bCs/>
        </w:rPr>
        <w:t>ensure stu</w:t>
      </w:r>
      <w:r w:rsidRPr="00561966">
        <w:rPr>
          <w:rFonts w:cs="Times New Roman"/>
          <w:bCs/>
        </w:rPr>
        <w:softHyphen/>
        <w:t>dents set and meet their daily, monthly, and yearly goals. Similar to a traditional guidance coun</w:t>
      </w:r>
      <w:r w:rsidRPr="00561966">
        <w:rPr>
          <w:rFonts w:cs="Times New Roman"/>
          <w:bCs/>
        </w:rPr>
        <w:softHyphen/>
        <w:t>selor, relationship managers fol</w:t>
      </w:r>
      <w:r w:rsidRPr="00561966">
        <w:rPr>
          <w:rFonts w:cs="Times New Roman"/>
          <w:bCs/>
        </w:rPr>
        <w:softHyphen/>
        <w:t>low a student from enrollment to graduation, helping students craft their individual learning plans and use student data and feedback to ensure students stay on track toward their goals. Relationship managers are the primary con</w:t>
      </w:r>
      <w:r w:rsidRPr="00561966">
        <w:rPr>
          <w:rFonts w:cs="Times New Roman"/>
          <w:bCs/>
        </w:rPr>
        <w:softHyphen/>
        <w:t>tact for parents and guardians</w:t>
      </w:r>
      <w:r w:rsidRPr="00561966">
        <w:rPr>
          <w:rFonts w:cs="Times New Roman"/>
          <w:b/>
          <w:bCs/>
        </w:rPr>
        <w:t>.</w:t>
      </w:r>
    </w:p>
    <w:p w:rsidR="00A72571" w:rsidRPr="00561966" w:rsidRDefault="00A72571" w:rsidP="00A72571">
      <w:pPr>
        <w:spacing w:after="0" w:line="240" w:lineRule="auto"/>
        <w:rPr>
          <w:rFonts w:cs="Times New Roman"/>
        </w:rPr>
      </w:pPr>
      <w:r w:rsidRPr="00561966">
        <w:rPr>
          <w:rFonts w:cs="Times New Roman"/>
        </w:rPr>
        <w:t xml:space="preserve">Focus on basic and higher order skills concurrently. </w:t>
      </w:r>
      <w:r>
        <w:rPr>
          <w:rFonts w:cs="Times New Roman"/>
        </w:rPr>
        <w:t xml:space="preserve"> </w:t>
      </w:r>
      <w:r w:rsidRPr="00561966">
        <w:rPr>
          <w:rFonts w:cs="Times New Roman"/>
        </w:rPr>
        <w:t xml:space="preserve">30-day curriculum modules to increase motivation and more effectively track learner progress and needs Intensive literacy and numeracy development (115+ </w:t>
      </w:r>
      <w:proofErr w:type="spellStart"/>
      <w:r w:rsidRPr="00561966">
        <w:rPr>
          <w:rFonts w:cs="Times New Roman"/>
        </w:rPr>
        <w:t>mins</w:t>
      </w:r>
      <w:proofErr w:type="spellEnd"/>
      <w:r w:rsidRPr="00561966">
        <w:rPr>
          <w:rFonts w:cs="Times New Roman"/>
        </w:rPr>
        <w:t>. days)</w:t>
      </w:r>
      <w:r>
        <w:rPr>
          <w:rFonts w:cs="Times New Roman"/>
        </w:rPr>
        <w:t xml:space="preserve">.  </w:t>
      </w:r>
      <w:r w:rsidRPr="00561966">
        <w:rPr>
          <w:rFonts w:cs="Times New Roman"/>
        </w:rPr>
        <w:t xml:space="preserve">Built-in opportunities to accelerate through carefully selected acceleration programs </w:t>
      </w:r>
    </w:p>
    <w:p w:rsidR="00A72571" w:rsidRDefault="00A72571" w:rsidP="00A72571">
      <w:pPr>
        <w:spacing w:after="0" w:line="240" w:lineRule="auto"/>
        <w:rPr>
          <w:rFonts w:cs="Times New Roman"/>
          <w:bCs/>
        </w:rPr>
      </w:pPr>
      <w:r w:rsidRPr="00561966">
        <w:rPr>
          <w:rFonts w:cs="Times New Roman"/>
        </w:rPr>
        <w:t>Formal 30-day performance reviews 1:1 technology environment and “high touch/high sup</w:t>
      </w:r>
      <w:r>
        <w:rPr>
          <w:rFonts w:cs="Times New Roman"/>
        </w:rPr>
        <w:t xml:space="preserve">port” blended online curriculum.  </w:t>
      </w:r>
      <w:r w:rsidRPr="00561966">
        <w:rPr>
          <w:rFonts w:cs="Times New Roman"/>
        </w:rPr>
        <w:t xml:space="preserve">Each Academy will have an experienced CFA team comprised of content and vocational instructors that will guide students’ daily learning experiences and support system. Facilitated by youth development specialist and academic and vocational instructors. </w:t>
      </w:r>
      <w:r>
        <w:rPr>
          <w:rFonts w:cs="Times New Roman"/>
        </w:rPr>
        <w:t xml:space="preserve"> </w:t>
      </w:r>
      <w:r w:rsidRPr="00561966">
        <w:rPr>
          <w:rFonts w:cs="Times New Roman"/>
          <w:bCs/>
        </w:rPr>
        <w:t xml:space="preserve">Teachers and learning coaches individualize instruction and identify which students might be ready for accelerated tasks and which </w:t>
      </w:r>
      <w:proofErr w:type="gramStart"/>
      <w:r w:rsidRPr="00561966">
        <w:rPr>
          <w:rFonts w:cs="Times New Roman"/>
          <w:bCs/>
        </w:rPr>
        <w:t>might</w:t>
      </w:r>
      <w:r>
        <w:rPr>
          <w:rFonts w:cs="Times New Roman"/>
          <w:bCs/>
        </w:rPr>
        <w:t xml:space="preserve"> </w:t>
      </w:r>
      <w:r w:rsidRPr="00561966">
        <w:rPr>
          <w:rFonts w:cs="Times New Roman"/>
          <w:bCs/>
        </w:rPr>
        <w:t>need</w:t>
      </w:r>
      <w:proofErr w:type="gramEnd"/>
      <w:r w:rsidRPr="00561966">
        <w:rPr>
          <w:rFonts w:cs="Times New Roman"/>
          <w:bCs/>
        </w:rPr>
        <w:t xml:space="preserve"> peer coaching or direct instruc</w:t>
      </w:r>
      <w:r w:rsidRPr="00561966">
        <w:rPr>
          <w:rFonts w:cs="Times New Roman"/>
          <w:bCs/>
        </w:rPr>
        <w:softHyphen/>
        <w:t xml:space="preserve">tion on a specific topic. ILPs also help determine how </w:t>
      </w:r>
      <w:r w:rsidRPr="00561966">
        <w:rPr>
          <w:rFonts w:cs="Times New Roman"/>
          <w:bCs/>
        </w:rPr>
        <w:lastRenderedPageBreak/>
        <w:t>students spend a daily, 45-minute academic enrich</w:t>
      </w:r>
      <w:r w:rsidRPr="00561966">
        <w:rPr>
          <w:rFonts w:cs="Times New Roman"/>
          <w:bCs/>
        </w:rPr>
        <w:softHyphen/>
        <w:t xml:space="preserve">ment period; one student might spend this time working through word problems in a circle of peers, while another might access more challenging courses online. </w:t>
      </w:r>
    </w:p>
    <w:p w:rsidR="00A72571" w:rsidRPr="00561966" w:rsidRDefault="00A72571" w:rsidP="00A72571">
      <w:pPr>
        <w:spacing w:after="0" w:line="240" w:lineRule="auto"/>
        <w:rPr>
          <w:rFonts w:cs="Times New Roman"/>
          <w:bCs/>
        </w:rPr>
      </w:pPr>
    </w:p>
    <w:p w:rsidR="00A72571" w:rsidRPr="00561966" w:rsidRDefault="00A72571" w:rsidP="00A72571">
      <w:pPr>
        <w:spacing w:after="0" w:line="240" w:lineRule="auto"/>
        <w:rPr>
          <w:rFonts w:cs="Times New Roman"/>
          <w:bCs/>
        </w:rPr>
      </w:pPr>
      <w:r w:rsidRPr="00561966">
        <w:rPr>
          <w:rFonts w:cs="Times New Roman"/>
          <w:bCs/>
        </w:rPr>
        <w:t>CFA’s blended model features a longer school year, a monthly Saturday academy for students who are behind, and an after-school academy for struggling students. It also includes recurring “Data Days” in which teachers engage in profession</w:t>
      </w:r>
      <w:r w:rsidRPr="00561966">
        <w:rPr>
          <w:rFonts w:cs="Times New Roman"/>
          <w:bCs/>
        </w:rPr>
        <w:softHyphen/>
        <w:t>al development by diving deeper into student performance data, analyzing key trends, identifying more targeted interventions, and receiving forma</w:t>
      </w:r>
      <w:r w:rsidRPr="00561966">
        <w:rPr>
          <w:rFonts w:cs="Times New Roman"/>
          <w:bCs/>
        </w:rPr>
        <w:softHyphen/>
        <w:t xml:space="preserve">tive feedback on their performance from peers. </w:t>
      </w:r>
    </w:p>
    <w:p w:rsidR="006E6149" w:rsidRDefault="006E6149"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a. </w:t>
      </w:r>
      <w:r>
        <w:rPr>
          <w:rFonts w:ascii="GillSansMT-Bold" w:hAnsi="GillSansMT-Bold" w:cs="GillSansMT-Bold"/>
          <w:b/>
          <w:bCs/>
          <w:color w:val="000000"/>
        </w:rPr>
        <w:t xml:space="preserve">Assessing Student Needs: </w:t>
      </w:r>
      <w:r>
        <w:rPr>
          <w:rFonts w:ascii="GillSansMT" w:hAnsi="GillSansMT" w:cs="GillSansMT"/>
          <w:color w:val="000000"/>
        </w:rPr>
        <w:t>Describe the anticipated performance levels and academic</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needs</w:t>
      </w:r>
      <w:proofErr w:type="gramEnd"/>
      <w:r>
        <w:rPr>
          <w:rFonts w:ascii="GillSansMT" w:hAnsi="GillSansMT" w:cs="GillSansMT"/>
          <w:color w:val="000000"/>
        </w:rPr>
        <w:t xml:space="preserve"> of the students you intend to serve. Discuss how the school will assess all</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students</w:t>
      </w:r>
      <w:proofErr w:type="gramEnd"/>
      <w:r>
        <w:rPr>
          <w:rFonts w:ascii="GillSansMT" w:hAnsi="GillSansMT" w:cs="GillSansMT"/>
          <w:color w:val="000000"/>
        </w:rPr>
        <w:t xml:space="preserve"> upon enrollment and how these assessments will inform instructional planning</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for</w:t>
      </w:r>
      <w:proofErr w:type="gramEnd"/>
      <w:r>
        <w:rPr>
          <w:rFonts w:ascii="GillSansMT" w:hAnsi="GillSansMT" w:cs="GillSansMT"/>
          <w:color w:val="000000"/>
        </w:rPr>
        <w:t xml:space="preserve"> the school year.</w:t>
      </w:r>
    </w:p>
    <w:p w:rsidR="00A90519" w:rsidRDefault="00A90519" w:rsidP="00A6488A">
      <w:pPr>
        <w:autoSpaceDE w:val="0"/>
        <w:autoSpaceDN w:val="0"/>
        <w:adjustRightInd w:val="0"/>
        <w:spacing w:after="0" w:line="240" w:lineRule="auto"/>
        <w:rPr>
          <w:rFonts w:ascii="GillSansMT" w:hAnsi="GillSansMT" w:cs="GillSansMT"/>
          <w:color w:val="000000"/>
        </w:rPr>
      </w:pPr>
    </w:p>
    <w:p w:rsidR="00A90519" w:rsidRPr="00365317" w:rsidRDefault="00A90519" w:rsidP="00A90519">
      <w:pPr>
        <w:autoSpaceDE w:val="0"/>
        <w:autoSpaceDN w:val="0"/>
        <w:adjustRightInd w:val="0"/>
        <w:spacing w:line="240" w:lineRule="auto"/>
        <w:rPr>
          <w:rFonts w:cs="TimesNewRomanPSMT"/>
        </w:rPr>
      </w:pPr>
      <w:r w:rsidRPr="00365317">
        <w:rPr>
          <w:rFonts w:cs="TimesNewRomanPSMT"/>
        </w:rPr>
        <w:t xml:space="preserve">Because of the nature of the student population that </w:t>
      </w:r>
      <w:r>
        <w:rPr>
          <w:rFonts w:cs="TimesNewRomanPSMT"/>
        </w:rPr>
        <w:t>CFA</w:t>
      </w:r>
      <w:r w:rsidRPr="00365317">
        <w:rPr>
          <w:rFonts w:cs="TimesNewRomanPSMT"/>
        </w:rPr>
        <w:t xml:space="preserve"> seeks, it is anticipated that enrollees will have a variety of academic, social and other needs.</w:t>
      </w:r>
      <w:r>
        <w:rPr>
          <w:rFonts w:cs="TimesNewRomanPSMT"/>
        </w:rPr>
        <w:t xml:space="preserve"> CFA</w:t>
      </w:r>
      <w:r w:rsidRPr="00365317">
        <w:rPr>
          <w:rFonts w:cs="TimesNewRomanPSMT"/>
        </w:rPr>
        <w:t xml:space="preserve"> will institute the principles and practices of Positive Behavior Interventions and Supports (PBIS), a proactive systems approach to establishing the behavioral supports and social culture needed for all students in a school to achieve social, emotional, and academic success. PBIS is designed to assist schools in meeting Illinois’ educational goals and mandates by integrating state school improvement initiatives including Systems of Support, Standards Aligned Curriculum, and Response to Intervention. A key component of the PBIS System is the Response to Intervention Model (RTI). The problem-solving process promoted in the RTI will enhances the capacity of </w:t>
      </w:r>
      <w:r>
        <w:rPr>
          <w:rFonts w:cs="TimesNewRomanPSMT"/>
        </w:rPr>
        <w:t>CFA</w:t>
      </w:r>
      <w:r w:rsidRPr="00365317">
        <w:rPr>
          <w:rFonts w:cs="TimesNewRomanPSMT"/>
        </w:rPr>
        <w:t xml:space="preserve"> to effectively address the social, emotional, academic and other needs of all students.</w:t>
      </w:r>
    </w:p>
    <w:p w:rsidR="00A90519" w:rsidRPr="00365317" w:rsidRDefault="00A90519" w:rsidP="00A90519">
      <w:pPr>
        <w:autoSpaceDE w:val="0"/>
        <w:autoSpaceDN w:val="0"/>
        <w:adjustRightInd w:val="0"/>
        <w:spacing w:line="240" w:lineRule="auto"/>
      </w:pPr>
      <w:r w:rsidRPr="00365317">
        <w:t>Upon entry</w:t>
      </w:r>
      <w:r>
        <w:t>,</w:t>
      </w:r>
      <w:r w:rsidRPr="00365317">
        <w:t xml:space="preserve"> environmental barriers that can influence student success at </w:t>
      </w:r>
      <w:r w:rsidR="001A552C">
        <w:t>CFA</w:t>
      </w:r>
      <w:r w:rsidRPr="00365317">
        <w:t xml:space="preserve"> will be assessed and monitored.  </w:t>
      </w:r>
      <w:r w:rsidR="001A552C">
        <w:t>CFA</w:t>
      </w:r>
      <w:r w:rsidRPr="00365317">
        <w:t xml:space="preserve"> students traditionally have barriers such as homelessness, alcohol / drug abuse, gang involvement, etc</w:t>
      </w:r>
      <w:r>
        <w:t>.</w:t>
      </w:r>
      <w:r w:rsidRPr="00365317">
        <w:t xml:space="preserve"> With support from </w:t>
      </w:r>
      <w:r w:rsidR="001A552C">
        <w:t xml:space="preserve">community social services agencies and the faith based community </w:t>
      </w:r>
      <w:proofErr w:type="gramStart"/>
      <w:r w:rsidR="001A552C">
        <w:t>partners</w:t>
      </w:r>
      <w:r>
        <w:t>,</w:t>
      </w:r>
      <w:proofErr w:type="gramEnd"/>
      <w:r w:rsidRPr="00365317">
        <w:t xml:space="preserve"> these barriers will be addressed and impacted through partnerships </w:t>
      </w:r>
      <w:r w:rsidR="001A552C">
        <w:t xml:space="preserve">with </w:t>
      </w:r>
      <w:r w:rsidRPr="00365317">
        <w:t xml:space="preserve">social service / mental health agencies.  </w:t>
      </w:r>
    </w:p>
    <w:p w:rsidR="00A90519" w:rsidRDefault="00A90519"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b. </w:t>
      </w:r>
      <w:r>
        <w:rPr>
          <w:rFonts w:ascii="GillSansMT-Bold" w:hAnsi="GillSansMT-Bold" w:cs="GillSansMT-Bold"/>
          <w:b/>
          <w:bCs/>
          <w:color w:val="000000"/>
        </w:rPr>
        <w:t xml:space="preserve">Remediation: </w:t>
      </w:r>
      <w:r>
        <w:rPr>
          <w:rFonts w:ascii="GillSansMT" w:hAnsi="GillSansMT" w:cs="GillSansMT"/>
          <w:color w:val="000000"/>
        </w:rPr>
        <w:t>Describe how your education program will identify and meet the needs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of</w:t>
      </w:r>
      <w:proofErr w:type="gramEnd"/>
      <w:r>
        <w:rPr>
          <w:rFonts w:ascii="GillSansMT" w:hAnsi="GillSansMT" w:cs="GillSansMT"/>
          <w:color w:val="000000"/>
        </w:rPr>
        <w:t xml:space="preserve"> all students who require remediation, including those who are below grade level,</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through</w:t>
      </w:r>
      <w:proofErr w:type="gramEnd"/>
      <w:r>
        <w:rPr>
          <w:rFonts w:ascii="GillSansMT" w:hAnsi="GillSansMT" w:cs="GillSansMT"/>
          <w:color w:val="000000"/>
        </w:rPr>
        <w:t xml:space="preserve"> specific instructional strategies, programs, services, and supports. Describe the</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proofErr w:type="gramStart"/>
      <w:r>
        <w:rPr>
          <w:rFonts w:ascii="GillSansMT" w:hAnsi="GillSansMT" w:cs="GillSansMT"/>
          <w:color w:val="000000"/>
        </w:rPr>
        <w:t>level</w:t>
      </w:r>
      <w:proofErr w:type="gramEnd"/>
      <w:r>
        <w:rPr>
          <w:rFonts w:ascii="GillSansMT" w:hAnsi="GillSansMT" w:cs="GillSansMT"/>
          <w:color w:val="000000"/>
        </w:rPr>
        <w:t xml:space="preserve"> of growth expected in student achievement from these programs. </w:t>
      </w:r>
      <w:r>
        <w:rPr>
          <w:rFonts w:ascii="GillSansMT-Italic" w:hAnsi="GillSansMT-Italic" w:cs="GillSansMT-Italic"/>
          <w:i/>
          <w:iCs/>
          <w:color w:val="000000"/>
        </w:rPr>
        <w:t>Note:</w:t>
      </w:r>
      <w:r w:rsidR="007818EF">
        <w:rPr>
          <w:rFonts w:ascii="GillSansMT-Italic" w:hAnsi="GillSansMT-Italic" w:cs="GillSansMT-Italic"/>
          <w:i/>
          <w:iCs/>
          <w:color w:val="000000"/>
        </w:rPr>
        <w:t xml:space="preserve"> </w:t>
      </w:r>
      <w:r>
        <w:rPr>
          <w:rFonts w:ascii="GillSansMT-Italic" w:hAnsi="GillSansMT-Italic" w:cs="GillSansMT-Italic"/>
          <w:i/>
          <w:iCs/>
          <w:color w:val="000000"/>
        </w:rPr>
        <w:t>‘Remediation strategies’ does not refer to services to support students with Special Education</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proofErr w:type="gramStart"/>
      <w:r>
        <w:rPr>
          <w:rFonts w:ascii="GillSansMT-Italic" w:hAnsi="GillSansMT-Italic" w:cs="GillSansMT-Italic"/>
          <w:i/>
          <w:iCs/>
          <w:color w:val="000000"/>
        </w:rPr>
        <w:t>needs</w:t>
      </w:r>
      <w:proofErr w:type="gramEnd"/>
      <w:r>
        <w:rPr>
          <w:rFonts w:ascii="GillSansMT-Italic" w:hAnsi="GillSansMT-Italic" w:cs="GillSansMT-Italic"/>
          <w:i/>
          <w:iCs/>
          <w:color w:val="000000"/>
        </w:rPr>
        <w:t xml:space="preserve"> and students who are English Language Learners (ELL); the intent of this question is to</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Italic" w:hAnsi="GillSansMT-Italic" w:cs="GillSansMT-Italic"/>
          <w:i/>
          <w:iCs/>
          <w:color w:val="000000"/>
        </w:rPr>
        <w:t>describe</w:t>
      </w:r>
      <w:proofErr w:type="gramEnd"/>
      <w:r>
        <w:rPr>
          <w:rFonts w:ascii="GillSansMT-Italic" w:hAnsi="GillSansMT-Italic" w:cs="GillSansMT-Italic"/>
          <w:i/>
          <w:iCs/>
          <w:color w:val="000000"/>
        </w:rPr>
        <w:t xml:space="preserve"> supports for the underperforming general education population</w:t>
      </w:r>
      <w:r>
        <w:rPr>
          <w:rFonts w:ascii="GillSansMT" w:hAnsi="GillSansMT" w:cs="GillSansMT"/>
          <w:color w:val="000000"/>
        </w:rPr>
        <w:t>.</w:t>
      </w:r>
    </w:p>
    <w:p w:rsidR="004159C9" w:rsidRDefault="004159C9" w:rsidP="00A6488A">
      <w:pPr>
        <w:autoSpaceDE w:val="0"/>
        <w:autoSpaceDN w:val="0"/>
        <w:adjustRightInd w:val="0"/>
        <w:spacing w:after="0" w:line="240" w:lineRule="auto"/>
        <w:rPr>
          <w:rFonts w:ascii="GillSansMT" w:hAnsi="GillSansMT" w:cs="GillSansMT"/>
          <w:color w:val="000000"/>
        </w:rPr>
      </w:pPr>
    </w:p>
    <w:p w:rsidR="00511B82" w:rsidRPr="00D95BAA" w:rsidRDefault="00511B82" w:rsidP="00511B82">
      <w:pPr>
        <w:autoSpaceDE w:val="0"/>
        <w:autoSpaceDN w:val="0"/>
        <w:adjustRightInd w:val="0"/>
        <w:spacing w:after="0" w:line="240" w:lineRule="auto"/>
      </w:pPr>
      <w:r w:rsidRPr="00D95BAA">
        <w:t>Students identified as needing remediation will be enrolled in Reading 180 for Reading and in Bridge to Algebra for math. Students will receive mentoring, tutoring and will be enrolled in Supplemental Educational Services (SES) class</w:t>
      </w:r>
      <w:r>
        <w:t xml:space="preserve">es. Staff will also follow </w:t>
      </w:r>
      <w:r w:rsidRPr="00D95BAA">
        <w:t xml:space="preserve">strategies for </w:t>
      </w:r>
      <w:proofErr w:type="spellStart"/>
      <w:r w:rsidRPr="00D95BAA">
        <w:t>RtI</w:t>
      </w:r>
      <w:proofErr w:type="spellEnd"/>
      <w:r w:rsidRPr="00D95BAA">
        <w:t xml:space="preserve"> as identified in the </w:t>
      </w:r>
      <w:r>
        <w:t>CPS</w:t>
      </w:r>
      <w:r w:rsidRPr="00D95BAA">
        <w:t xml:space="preserve">. </w:t>
      </w:r>
    </w:p>
    <w:p w:rsidR="00511B82" w:rsidRDefault="00511B82" w:rsidP="00A6488A">
      <w:pPr>
        <w:autoSpaceDE w:val="0"/>
        <w:autoSpaceDN w:val="0"/>
        <w:adjustRightInd w:val="0"/>
        <w:spacing w:after="0" w:line="240" w:lineRule="auto"/>
        <w:rPr>
          <w:rFonts w:ascii="GillSansMT" w:hAnsi="GillSansMT" w:cs="GillSansMT"/>
          <w:color w:val="000000"/>
        </w:rPr>
      </w:pPr>
    </w:p>
    <w:p w:rsidR="00511B82" w:rsidRDefault="00511B82"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c. </w:t>
      </w:r>
      <w:r>
        <w:rPr>
          <w:rFonts w:ascii="GillSansMT-Bold" w:hAnsi="GillSansMT-Bold" w:cs="GillSansMT-Bold"/>
          <w:b/>
          <w:bCs/>
          <w:color w:val="000000"/>
        </w:rPr>
        <w:t xml:space="preserve">Accelerated Learning: </w:t>
      </w:r>
      <w:r>
        <w:rPr>
          <w:rFonts w:ascii="GillSansMT" w:hAnsi="GillSansMT" w:cs="GillSansMT"/>
          <w:color w:val="000000"/>
        </w:rPr>
        <w:t>Describe how your education program will identify and meet</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the</w:t>
      </w:r>
      <w:proofErr w:type="gramEnd"/>
      <w:r>
        <w:rPr>
          <w:rFonts w:ascii="GillSansMT" w:hAnsi="GillSansMT" w:cs="GillSansMT"/>
          <w:color w:val="000000"/>
        </w:rPr>
        <w:t xml:space="preserve"> needs of accelerated students through specific programs, services, and supports.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Describe the level of growth expected in student achievement from these programs.</w:t>
      </w:r>
    </w:p>
    <w:p w:rsidR="004159C9" w:rsidRDefault="004159C9" w:rsidP="00A6488A">
      <w:pPr>
        <w:autoSpaceDE w:val="0"/>
        <w:autoSpaceDN w:val="0"/>
        <w:adjustRightInd w:val="0"/>
        <w:spacing w:after="0" w:line="240" w:lineRule="auto"/>
        <w:rPr>
          <w:rFonts w:ascii="GillSansMT-Bold" w:hAnsi="GillSansMT-Bold" w:cs="GillSansMT-Bold"/>
          <w:b/>
          <w:bCs/>
          <w:color w:val="000000"/>
        </w:rPr>
      </w:pPr>
    </w:p>
    <w:p w:rsidR="004159C9" w:rsidRDefault="004159C9" w:rsidP="004159C9">
      <w:pPr>
        <w:autoSpaceDE w:val="0"/>
        <w:autoSpaceDN w:val="0"/>
        <w:spacing w:after="0" w:line="240" w:lineRule="auto"/>
      </w:pPr>
      <w:r>
        <w:lastRenderedPageBreak/>
        <w:t>Student</w:t>
      </w:r>
      <w:r w:rsidR="006E6149">
        <w:t>s attending CFA will be anticipated</w:t>
      </w:r>
      <w:r>
        <w:t xml:space="preserve"> to attend for three (3) years.   Accelerated students will be able to enroll</w:t>
      </w:r>
      <w:r w:rsidR="006E6149">
        <w:t xml:space="preserve"> in college level courses at CCC</w:t>
      </w:r>
      <w:r>
        <w:t>, while enrolled in high school, as identified through performance in academics, testing on standardized tests, placement exams, and interim assessments, including teacher recommendations. Additionally, Carnegie and Integrated science curriculum provide computerized instruction which can allow a student to move at their own pace.</w:t>
      </w:r>
    </w:p>
    <w:p w:rsidR="004159C9" w:rsidRDefault="004159C9" w:rsidP="00A6488A">
      <w:pPr>
        <w:autoSpaceDE w:val="0"/>
        <w:autoSpaceDN w:val="0"/>
        <w:adjustRightInd w:val="0"/>
        <w:spacing w:after="0" w:line="240" w:lineRule="auto"/>
        <w:rPr>
          <w:rFonts w:ascii="GillSansMT-Bold" w:hAnsi="GillSansMT-Bold" w:cs="GillSansMT-Bold"/>
          <w:b/>
          <w:bCs/>
          <w:color w:val="000000"/>
        </w:rPr>
      </w:pPr>
    </w:p>
    <w:p w:rsidR="004159C9" w:rsidRDefault="004159C9"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Specialized Instruction: </w:t>
      </w:r>
      <w:r>
        <w:rPr>
          <w:rFonts w:ascii="GillSansMT" w:hAnsi="GillSansMT" w:cs="GillSansMT"/>
          <w:color w:val="000000"/>
        </w:rPr>
        <w:t>Articulate how the curriculum/educational program of the proposed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school</w:t>
      </w:r>
      <w:proofErr w:type="gramEnd"/>
      <w:r>
        <w:rPr>
          <w:rFonts w:ascii="GillSansMT" w:hAnsi="GillSansMT" w:cs="GillSansMT"/>
          <w:color w:val="000000"/>
        </w:rPr>
        <w:t xml:space="preserve"> will meet the needs of all enrolled students, including students with disabilities, students who are</w:t>
      </w:r>
      <w:r w:rsidR="007818EF">
        <w:rPr>
          <w:rFonts w:ascii="GillSansMT" w:hAnsi="GillSansMT" w:cs="GillSansMT"/>
          <w:color w:val="000000"/>
        </w:rPr>
        <w:t xml:space="preserve"> </w:t>
      </w:r>
      <w:r>
        <w:rPr>
          <w:rFonts w:ascii="GillSansMT" w:hAnsi="GillSansMT" w:cs="GillSansMT"/>
          <w:color w:val="000000"/>
        </w:rPr>
        <w:t>English Language Learners (ELL), and students who are homeless. Discuss how course scope and</w:t>
      </w:r>
      <w:r w:rsidR="007818EF">
        <w:rPr>
          <w:rFonts w:ascii="GillSansMT" w:hAnsi="GillSansMT" w:cs="GillSansMT"/>
          <w:color w:val="000000"/>
        </w:rPr>
        <w:t xml:space="preserve"> </w:t>
      </w:r>
      <w:r>
        <w:rPr>
          <w:rFonts w:ascii="GillSansMT" w:hAnsi="GillSansMT" w:cs="GillSansMT"/>
          <w:color w:val="000000"/>
        </w:rPr>
        <w:t>sequence, daily schedule, staffing plans, instructional strategies, and available student supports will be</w:t>
      </w:r>
      <w:r w:rsidR="007818EF">
        <w:rPr>
          <w:rFonts w:ascii="GillSansMT" w:hAnsi="GillSansMT" w:cs="GillSansMT"/>
          <w:color w:val="000000"/>
        </w:rPr>
        <w:t xml:space="preserve"> </w:t>
      </w:r>
      <w:r>
        <w:rPr>
          <w:rFonts w:ascii="GillSansMT" w:hAnsi="GillSansMT" w:cs="GillSansMT"/>
          <w:color w:val="000000"/>
        </w:rPr>
        <w:t>flexible and adjusted to support these student populations. Answers to the following questions should</w:t>
      </w:r>
      <w:r w:rsidR="007818EF">
        <w:rPr>
          <w:rFonts w:ascii="GillSansMT" w:hAnsi="GillSansMT" w:cs="GillSansMT"/>
          <w:color w:val="000000"/>
        </w:rPr>
        <w:t xml:space="preserve"> </w:t>
      </w:r>
      <w:r>
        <w:rPr>
          <w:rFonts w:ascii="GillSansMT" w:hAnsi="GillSansMT" w:cs="GillSansMT"/>
          <w:color w:val="000000"/>
        </w:rPr>
        <w:t>specifically discuss unique and supplemental ways for serving these populations and should not simply</w:t>
      </w:r>
      <w:r w:rsidR="007818EF">
        <w:rPr>
          <w:rFonts w:ascii="GillSansMT" w:hAnsi="GillSansMT" w:cs="GillSansMT"/>
          <w:color w:val="000000"/>
        </w:rPr>
        <w:t xml:space="preserve"> </w:t>
      </w:r>
      <w:r>
        <w:rPr>
          <w:rFonts w:ascii="GillSansMT" w:hAnsi="GillSansMT" w:cs="GillSansMT"/>
          <w:color w:val="000000"/>
        </w:rPr>
        <w:t>restate the CPS policies regarding specialized populations.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i. </w:t>
      </w:r>
      <w:r>
        <w:rPr>
          <w:rFonts w:ascii="GillSansMT" w:hAnsi="GillSansMT" w:cs="GillSansMT"/>
          <w:color w:val="000000"/>
        </w:rPr>
        <w:t>Explain how the proposed school will identify and meet the needs of students with disabilities,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including</w:t>
      </w:r>
      <w:proofErr w:type="gramEnd"/>
      <w:r>
        <w:rPr>
          <w:rFonts w:ascii="GillSansMT" w:hAnsi="GillSansMT" w:cs="GillSansMT"/>
          <w:color w:val="000000"/>
        </w:rPr>
        <w:t xml:space="preserve"> curricula and instructional programs/practices to accommodate this group.</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ii. </w:t>
      </w:r>
      <w:r>
        <w:rPr>
          <w:rFonts w:ascii="GillSansMT" w:hAnsi="GillSansMT" w:cs="GillSansMT"/>
          <w:color w:val="000000"/>
        </w:rPr>
        <w:t>Explain how the proposed school will meet the needs of students in at-risk situations,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including</w:t>
      </w:r>
      <w:proofErr w:type="gramEnd"/>
      <w:r>
        <w:rPr>
          <w:rFonts w:ascii="GillSansMT" w:hAnsi="GillSansMT" w:cs="GillSansMT"/>
          <w:color w:val="000000"/>
        </w:rPr>
        <w:t xml:space="preserve"> but not limited to homelessness, low achievement, poverty, behavioral issues, truancy,</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drugs</w:t>
      </w:r>
      <w:proofErr w:type="gramEnd"/>
      <w:r>
        <w:rPr>
          <w:rFonts w:ascii="GillSansMT" w:hAnsi="GillSansMT" w:cs="GillSansMT"/>
          <w:color w:val="000000"/>
        </w:rPr>
        <w:t>, pregnancy, and emotional issues.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iii. </w:t>
      </w:r>
      <w:r>
        <w:rPr>
          <w:rFonts w:ascii="GillSansMT" w:hAnsi="GillSansMT" w:cs="GillSansMT"/>
          <w:color w:val="000000"/>
        </w:rPr>
        <w:t>Explain how the proposed school will identify and meet the needs of ELL students, including</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curricula</w:t>
      </w:r>
      <w:proofErr w:type="gramEnd"/>
      <w:r>
        <w:rPr>
          <w:rFonts w:ascii="GillSansMT" w:hAnsi="GillSansMT" w:cs="GillSansMT"/>
          <w:color w:val="000000"/>
        </w:rPr>
        <w:t xml:space="preserve"> and instructional programs/practices to accommodate this group.</w:t>
      </w:r>
    </w:p>
    <w:p w:rsidR="00A6488A" w:rsidRDefault="00A6488A" w:rsidP="00A6488A">
      <w:pPr>
        <w:autoSpaceDE w:val="0"/>
        <w:autoSpaceDN w:val="0"/>
        <w:adjustRightInd w:val="0"/>
        <w:spacing w:after="0" w:line="240" w:lineRule="auto"/>
        <w:rPr>
          <w:rFonts w:ascii="GillSansMT" w:hAnsi="GillSansMT" w:cs="GillSansMT"/>
          <w:color w:val="000000"/>
          <w:sz w:val="14"/>
          <w:szCs w:val="14"/>
        </w:rPr>
      </w:pPr>
      <w:r>
        <w:rPr>
          <w:rFonts w:ascii="GillSansMT" w:hAnsi="GillSansMT" w:cs="GillSansMT"/>
          <w:color w:val="000000"/>
        </w:rPr>
        <w:t>• Attach a completed ISBE Special Education Certification form.</w:t>
      </w:r>
      <w:r>
        <w:rPr>
          <w:rFonts w:ascii="GillSansMT" w:hAnsi="GillSansMT" w:cs="GillSansMT"/>
          <w:color w:val="000000"/>
          <w:sz w:val="14"/>
          <w:szCs w:val="14"/>
        </w:rPr>
        <w:t>22</w:t>
      </w:r>
    </w:p>
    <w:p w:rsidR="004159C9" w:rsidRDefault="004159C9" w:rsidP="004159C9">
      <w:pPr>
        <w:spacing w:line="240" w:lineRule="auto"/>
      </w:pPr>
    </w:p>
    <w:p w:rsidR="00A90519" w:rsidRPr="00D95BAA" w:rsidRDefault="00A90519" w:rsidP="00A90519">
      <w:pPr>
        <w:autoSpaceDE w:val="0"/>
        <w:autoSpaceDN w:val="0"/>
        <w:adjustRightInd w:val="0"/>
        <w:spacing w:after="0" w:line="240" w:lineRule="auto"/>
      </w:pPr>
      <w:r w:rsidRPr="00D95BAA">
        <w:t>Students identified as needing remediation will be en</w:t>
      </w:r>
      <w:r>
        <w:t>rolled in Read</w:t>
      </w:r>
      <w:r w:rsidRPr="00D95BAA">
        <w:t xml:space="preserve"> 180 for Reading and in Bridge to Algebra for math. Students will receive mentoring, tutoring and will be enrolled in Supplemental Educational Services (SES) classes. Staff will also follow </w:t>
      </w:r>
      <w:r>
        <w:t xml:space="preserve">CFA strategies for </w:t>
      </w:r>
      <w:proofErr w:type="spellStart"/>
      <w:r>
        <w:t>RtI</w:t>
      </w:r>
      <w:proofErr w:type="spellEnd"/>
      <w:r w:rsidRPr="00D95BAA">
        <w:t xml:space="preserve">. </w:t>
      </w:r>
    </w:p>
    <w:p w:rsidR="004159C9" w:rsidRDefault="004159C9" w:rsidP="00A90519">
      <w:pPr>
        <w:spacing w:line="240" w:lineRule="auto"/>
      </w:pPr>
    </w:p>
    <w:p w:rsidR="004159C9" w:rsidRDefault="004159C9"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d. School Calendar/Schedule: </w:t>
      </w:r>
      <w:r>
        <w:rPr>
          <w:rFonts w:ascii="GillSansMT" w:hAnsi="GillSansMT" w:cs="GillSansMT"/>
          <w:color w:val="000000"/>
        </w:rPr>
        <w:t>(i) Describe how innovations in the proposed school calendar and</w:t>
      </w:r>
      <w:r w:rsidR="007818EF">
        <w:rPr>
          <w:rFonts w:ascii="GillSansMT" w:hAnsi="GillSansMT" w:cs="GillSansMT"/>
          <w:color w:val="000000"/>
        </w:rPr>
        <w:t xml:space="preserve"> </w:t>
      </w:r>
      <w:r>
        <w:rPr>
          <w:rFonts w:ascii="GillSansMT" w:hAnsi="GillSansMT" w:cs="GillSansMT"/>
          <w:color w:val="000000"/>
        </w:rPr>
        <w:t xml:space="preserve">daily schedule will be utilized and how they will enhance student achievement. </w:t>
      </w:r>
      <w:r>
        <w:rPr>
          <w:rFonts w:ascii="GillSansMT-Italic" w:hAnsi="GillSansMT-Italic" w:cs="GillSansMT-Italic"/>
          <w:i/>
          <w:iCs/>
          <w:color w:val="000000"/>
        </w:rPr>
        <w:t>Note: If proposing a longer</w:t>
      </w:r>
      <w:r w:rsidR="007818EF">
        <w:rPr>
          <w:rFonts w:ascii="GillSansMT-Italic" w:hAnsi="GillSansMT-Italic" w:cs="GillSansMT-Italic"/>
          <w:i/>
          <w:iCs/>
          <w:color w:val="000000"/>
        </w:rPr>
        <w:t xml:space="preserve"> </w:t>
      </w:r>
      <w:r>
        <w:rPr>
          <w:rFonts w:ascii="GillSansMT-Italic" w:hAnsi="GillSansMT-Italic" w:cs="GillSansMT-Italic"/>
          <w:i/>
          <w:iCs/>
          <w:color w:val="000000"/>
        </w:rPr>
        <w:t>school day/year, please describe how your team has budgeted for overtime pay for faculty and staff, as</w:t>
      </w:r>
      <w:r w:rsidR="007818EF">
        <w:rPr>
          <w:rFonts w:ascii="GillSansMT-Italic" w:hAnsi="GillSansMT-Italic" w:cs="GillSansMT-Italic"/>
          <w:i/>
          <w:iCs/>
          <w:color w:val="000000"/>
        </w:rPr>
        <w:t xml:space="preserve"> </w:t>
      </w:r>
      <w:r>
        <w:rPr>
          <w:rFonts w:ascii="GillSansMT-Italic" w:hAnsi="GillSansMT-Italic" w:cs="GillSansMT-Italic"/>
          <w:i/>
          <w:iCs/>
          <w:color w:val="000000"/>
        </w:rPr>
        <w:t xml:space="preserve">appropriate. </w:t>
      </w:r>
      <w:r>
        <w:rPr>
          <w:rFonts w:ascii="GillSansMT" w:hAnsi="GillSansMT" w:cs="GillSansMT"/>
          <w:color w:val="000000"/>
        </w:rPr>
        <w:t>(ii) Describe how a typical teacher’s days will be structured, explicitly explaining times</w:t>
      </w:r>
      <w:r w:rsidR="007818EF">
        <w:rPr>
          <w:rFonts w:ascii="GillSansMT" w:hAnsi="GillSansMT" w:cs="GillSansMT"/>
          <w:color w:val="000000"/>
        </w:rPr>
        <w:t xml:space="preserve"> </w:t>
      </w:r>
      <w:r>
        <w:rPr>
          <w:rFonts w:ascii="GillSansMT" w:hAnsi="GillSansMT" w:cs="GillSansMT"/>
          <w:color w:val="000000"/>
        </w:rPr>
        <w:t>devoted to the core teaching assignments, planning, and other activities as applicable (such as before or</w:t>
      </w:r>
      <w:r w:rsidR="007818EF">
        <w:rPr>
          <w:rFonts w:ascii="GillSansMT" w:hAnsi="GillSansMT" w:cs="GillSansMT"/>
          <w:color w:val="000000"/>
        </w:rPr>
        <w:t xml:space="preserve"> </w:t>
      </w:r>
      <w:r>
        <w:rPr>
          <w:rFonts w:ascii="GillSansMT" w:hAnsi="GillSansMT" w:cs="GillSansMT"/>
          <w:color w:val="000000"/>
        </w:rPr>
        <w:t>after school electives, remediation, lunch duty, advisory group, etc.). (iii) Describe how a typical</w:t>
      </w:r>
      <w:r w:rsidR="007818EF">
        <w:rPr>
          <w:rFonts w:ascii="GillSansMT" w:hAnsi="GillSansMT" w:cs="GillSansMT"/>
          <w:color w:val="000000"/>
        </w:rPr>
        <w:t xml:space="preserve"> </w:t>
      </w:r>
      <w:r>
        <w:rPr>
          <w:rFonts w:ascii="GillSansMT" w:hAnsi="GillSansMT" w:cs="GillSansMT"/>
          <w:color w:val="000000"/>
        </w:rPr>
        <w:t>student’s day will be structured.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the proposed school calendar and daily schedule using the school calendar template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sample teacher and student schedules for a typical week</w:t>
      </w:r>
    </w:p>
    <w:p w:rsidR="006E6149" w:rsidRDefault="006E6149" w:rsidP="00A6488A">
      <w:pPr>
        <w:autoSpaceDE w:val="0"/>
        <w:autoSpaceDN w:val="0"/>
        <w:adjustRightInd w:val="0"/>
        <w:spacing w:after="0" w:line="240" w:lineRule="auto"/>
        <w:rPr>
          <w:rFonts w:ascii="GillSansMT" w:hAnsi="GillSansMT" w:cs="GillSansMT"/>
          <w:color w:val="000000"/>
        </w:rPr>
      </w:pPr>
    </w:p>
    <w:p w:rsidR="006E6149" w:rsidRDefault="006E6149" w:rsidP="00A6488A">
      <w:pPr>
        <w:autoSpaceDE w:val="0"/>
        <w:autoSpaceDN w:val="0"/>
        <w:adjustRightInd w:val="0"/>
        <w:spacing w:after="0" w:line="240" w:lineRule="auto"/>
        <w:rPr>
          <w:rFonts w:cs="GillSansMT"/>
          <w:color w:val="000000"/>
        </w:rPr>
      </w:pPr>
      <w:r w:rsidRPr="006E6149">
        <w:rPr>
          <w:rFonts w:cs="GillSansMT"/>
          <w:color w:val="000000"/>
        </w:rPr>
        <w:t>CFA is pro</w:t>
      </w:r>
      <w:r w:rsidR="008C4C64">
        <w:rPr>
          <w:rFonts w:cs="GillSansMT"/>
          <w:color w:val="000000"/>
        </w:rPr>
        <w:t>posing a 202 academic days per year.  The academic calendar is designed to provide weekly student breaks every 8 weeks.  These professional development breaks will allow for instructional staff development and student progress performance reviews in concentrated blocks time allowing for more detail data analysis</w:t>
      </w:r>
      <w:proofErr w:type="gramStart"/>
      <w:r w:rsidR="008C4C64">
        <w:rPr>
          <w:rFonts w:cs="GillSansMT"/>
          <w:color w:val="000000"/>
        </w:rPr>
        <w:t>,  discussions</w:t>
      </w:r>
      <w:proofErr w:type="gramEnd"/>
      <w:r w:rsidR="008C4C64">
        <w:rPr>
          <w:rFonts w:cs="GillSansMT"/>
          <w:color w:val="000000"/>
        </w:rPr>
        <w:t xml:space="preserve"> regarding curriculum corrections, as well as extend time for training opportunities.  Additionally these professional development breaks will allow students additional time for independent projects and completing catch up work.</w:t>
      </w:r>
    </w:p>
    <w:p w:rsidR="008C4C64" w:rsidRDefault="008C4C64" w:rsidP="00A6488A">
      <w:pPr>
        <w:autoSpaceDE w:val="0"/>
        <w:autoSpaceDN w:val="0"/>
        <w:adjustRightInd w:val="0"/>
        <w:spacing w:after="0" w:line="240" w:lineRule="auto"/>
        <w:rPr>
          <w:rFonts w:cs="GillSansMT"/>
          <w:color w:val="000000"/>
        </w:rPr>
      </w:pPr>
    </w:p>
    <w:p w:rsidR="008C4C64" w:rsidRDefault="008C4C64" w:rsidP="00A6488A">
      <w:pPr>
        <w:autoSpaceDE w:val="0"/>
        <w:autoSpaceDN w:val="0"/>
        <w:adjustRightInd w:val="0"/>
        <w:spacing w:after="0" w:line="240" w:lineRule="auto"/>
        <w:rPr>
          <w:rFonts w:cs="GillSansMT"/>
          <w:color w:val="000000"/>
        </w:rPr>
      </w:pPr>
      <w:r>
        <w:rPr>
          <w:rFonts w:cs="GillSansMT"/>
          <w:color w:val="000000"/>
        </w:rPr>
        <w:t xml:space="preserve">CFA would also desire extending to a true all year around educational programming if supported by the district.  CFA’s anticipated student population would benefit greatly by extending learning time over the </w:t>
      </w:r>
      <w:r>
        <w:rPr>
          <w:rFonts w:cs="GillSansMT"/>
          <w:color w:val="000000"/>
        </w:rPr>
        <w:lastRenderedPageBreak/>
        <w:t xml:space="preserve">summer months allowing for accelerating the time for completion and minimizing any opportunities for students to lose focus by having an extend summer break.  </w:t>
      </w:r>
    </w:p>
    <w:p w:rsidR="008C4C64" w:rsidRDefault="008C4C64" w:rsidP="00A6488A">
      <w:pPr>
        <w:autoSpaceDE w:val="0"/>
        <w:autoSpaceDN w:val="0"/>
        <w:adjustRightInd w:val="0"/>
        <w:spacing w:after="0" w:line="240" w:lineRule="auto"/>
        <w:rPr>
          <w:rFonts w:cs="GillSansMT"/>
          <w:color w:val="000000"/>
        </w:rPr>
      </w:pPr>
    </w:p>
    <w:p w:rsidR="008C4C64" w:rsidRPr="006E6149" w:rsidRDefault="008C4C64" w:rsidP="00A6488A">
      <w:pPr>
        <w:autoSpaceDE w:val="0"/>
        <w:autoSpaceDN w:val="0"/>
        <w:adjustRightInd w:val="0"/>
        <w:spacing w:after="0" w:line="240" w:lineRule="auto"/>
        <w:rPr>
          <w:rFonts w:cs="GillSansMT"/>
          <w:color w:val="000000"/>
        </w:rPr>
      </w:pPr>
      <w:r>
        <w:rPr>
          <w:rFonts w:cs="GillSansMT"/>
          <w:color w:val="000000"/>
        </w:rPr>
        <w:t>It is anticipated th</w:t>
      </w:r>
      <w:r w:rsidR="00B16DCD">
        <w:rPr>
          <w:rFonts w:cs="GillSansMT"/>
          <w:color w:val="000000"/>
        </w:rPr>
        <w:t>at instructor will have a prep and lunch periods daily.  Do to the small instructional staff teachers will be anticipated to rotate lunch duty.  Staff meetings will be held weekly after school to discuss activities and make general announcements.</w:t>
      </w:r>
    </w:p>
    <w:p w:rsidR="006E6149" w:rsidRDefault="006E6149" w:rsidP="00A6488A">
      <w:pPr>
        <w:autoSpaceDE w:val="0"/>
        <w:autoSpaceDN w:val="0"/>
        <w:adjustRightInd w:val="0"/>
        <w:spacing w:after="0" w:line="240" w:lineRule="auto"/>
        <w:rPr>
          <w:rFonts w:ascii="GillSansMT" w:hAnsi="GillSansMT" w:cs="GillSansMT"/>
          <w:color w:val="000000"/>
        </w:rPr>
      </w:pPr>
    </w:p>
    <w:p w:rsidR="006E6149" w:rsidRDefault="006E6149" w:rsidP="00A6488A">
      <w:pPr>
        <w:autoSpaceDE w:val="0"/>
        <w:autoSpaceDN w:val="0"/>
        <w:adjustRightInd w:val="0"/>
        <w:spacing w:after="0" w:line="240" w:lineRule="auto"/>
        <w:rPr>
          <w:rFonts w:ascii="GillSansMT" w:hAnsi="GillSansMT" w:cs="GillSansMT"/>
          <w:color w:val="000000"/>
        </w:rPr>
      </w:pPr>
    </w:p>
    <w:tbl>
      <w:tblPr>
        <w:tblW w:w="7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857"/>
        <w:gridCol w:w="1496"/>
        <w:gridCol w:w="1346"/>
        <w:gridCol w:w="1807"/>
      </w:tblGrid>
      <w:tr w:rsidR="004D34BC" w:rsidRPr="00E9799F" w:rsidTr="004D34BC">
        <w:tc>
          <w:tcPr>
            <w:tcW w:w="909" w:type="dxa"/>
            <w:tcBorders>
              <w:bottom w:val="single" w:sz="4" w:space="0" w:color="000000" w:themeColor="text1"/>
            </w:tcBorders>
            <w:shd w:val="clear" w:color="auto" w:fill="D9D9D9" w:themeFill="background1" w:themeFillShade="D9"/>
          </w:tcPr>
          <w:p w:rsidR="004D34BC" w:rsidRPr="00E9799F" w:rsidRDefault="004D34BC" w:rsidP="004D34BC">
            <w:pPr>
              <w:spacing w:after="0" w:line="240" w:lineRule="auto"/>
              <w:rPr>
                <w:rFonts w:ascii="Times New Roman" w:hAnsi="Times New Roman"/>
                <w:b/>
                <w:sz w:val="18"/>
                <w:szCs w:val="18"/>
                <w:u w:val="single"/>
              </w:rPr>
            </w:pPr>
            <w:r w:rsidRPr="00E9799F">
              <w:rPr>
                <w:rFonts w:ascii="Times New Roman" w:hAnsi="Times New Roman"/>
                <w:b/>
                <w:sz w:val="18"/>
                <w:szCs w:val="18"/>
                <w:u w:val="single"/>
              </w:rPr>
              <w:t>Period</w:t>
            </w:r>
          </w:p>
        </w:tc>
        <w:tc>
          <w:tcPr>
            <w:tcW w:w="1857" w:type="dxa"/>
            <w:tcBorders>
              <w:bottom w:val="single" w:sz="4" w:space="0" w:color="000000" w:themeColor="text1"/>
            </w:tcBorders>
            <w:shd w:val="clear" w:color="auto" w:fill="D9D9D9" w:themeFill="background1" w:themeFillShade="D9"/>
          </w:tcPr>
          <w:p w:rsidR="004D34BC" w:rsidRPr="00E9799F" w:rsidRDefault="004D34BC" w:rsidP="004D34BC">
            <w:pPr>
              <w:spacing w:after="0" w:line="240" w:lineRule="auto"/>
              <w:jc w:val="center"/>
              <w:rPr>
                <w:rFonts w:ascii="Times New Roman" w:hAnsi="Times New Roman"/>
                <w:b/>
                <w:sz w:val="18"/>
                <w:szCs w:val="18"/>
                <w:u w:val="single"/>
              </w:rPr>
            </w:pPr>
            <w:r w:rsidRPr="00E9799F">
              <w:rPr>
                <w:rFonts w:ascii="Times New Roman" w:hAnsi="Times New Roman"/>
                <w:b/>
                <w:sz w:val="18"/>
                <w:szCs w:val="18"/>
                <w:u w:val="single"/>
              </w:rPr>
              <w:t>Humanities</w:t>
            </w:r>
          </w:p>
        </w:tc>
        <w:tc>
          <w:tcPr>
            <w:tcW w:w="1496" w:type="dxa"/>
            <w:tcBorders>
              <w:bottom w:val="single" w:sz="4" w:space="0" w:color="000000" w:themeColor="text1"/>
            </w:tcBorders>
            <w:shd w:val="clear" w:color="auto" w:fill="D9D9D9" w:themeFill="background1" w:themeFillShade="D9"/>
          </w:tcPr>
          <w:p w:rsidR="004D34BC" w:rsidRPr="00E9799F" w:rsidRDefault="004D34BC" w:rsidP="004D34BC">
            <w:pPr>
              <w:spacing w:after="0" w:line="240" w:lineRule="auto"/>
              <w:rPr>
                <w:rFonts w:ascii="Times New Roman" w:hAnsi="Times New Roman"/>
                <w:b/>
                <w:sz w:val="18"/>
                <w:szCs w:val="18"/>
                <w:u w:val="single"/>
              </w:rPr>
            </w:pPr>
            <w:proofErr w:type="spellStart"/>
            <w:r w:rsidRPr="00E9799F">
              <w:rPr>
                <w:rFonts w:ascii="Times New Roman" w:hAnsi="Times New Roman"/>
                <w:b/>
                <w:sz w:val="18"/>
                <w:szCs w:val="18"/>
                <w:u w:val="single"/>
              </w:rPr>
              <w:t>Int</w:t>
            </w:r>
            <w:proofErr w:type="spellEnd"/>
            <w:r w:rsidRPr="00E9799F">
              <w:rPr>
                <w:rFonts w:ascii="Times New Roman" w:hAnsi="Times New Roman"/>
                <w:b/>
                <w:sz w:val="18"/>
                <w:szCs w:val="18"/>
                <w:u w:val="single"/>
              </w:rPr>
              <w:t xml:space="preserve">  Math</w:t>
            </w:r>
          </w:p>
        </w:tc>
        <w:tc>
          <w:tcPr>
            <w:tcW w:w="1346" w:type="dxa"/>
            <w:tcBorders>
              <w:bottom w:val="single" w:sz="4" w:space="0" w:color="000000" w:themeColor="text1"/>
            </w:tcBorders>
            <w:shd w:val="clear" w:color="auto" w:fill="D9D9D9" w:themeFill="background1" w:themeFillShade="D9"/>
          </w:tcPr>
          <w:p w:rsidR="004D34BC" w:rsidRPr="00E9799F" w:rsidRDefault="004D34BC" w:rsidP="004D34BC">
            <w:pPr>
              <w:spacing w:after="0" w:line="240" w:lineRule="auto"/>
              <w:rPr>
                <w:rFonts w:ascii="Times New Roman" w:hAnsi="Times New Roman"/>
                <w:b/>
                <w:sz w:val="18"/>
                <w:szCs w:val="18"/>
                <w:u w:val="single"/>
              </w:rPr>
            </w:pPr>
            <w:proofErr w:type="spellStart"/>
            <w:r w:rsidRPr="00E9799F">
              <w:rPr>
                <w:rFonts w:ascii="Times New Roman" w:hAnsi="Times New Roman"/>
                <w:b/>
                <w:sz w:val="18"/>
                <w:szCs w:val="18"/>
                <w:u w:val="single"/>
              </w:rPr>
              <w:t>Int</w:t>
            </w:r>
            <w:proofErr w:type="spellEnd"/>
            <w:r w:rsidRPr="00E9799F">
              <w:rPr>
                <w:rFonts w:ascii="Times New Roman" w:hAnsi="Times New Roman"/>
                <w:b/>
                <w:sz w:val="18"/>
                <w:szCs w:val="18"/>
                <w:u w:val="single"/>
              </w:rPr>
              <w:t xml:space="preserve"> Science</w:t>
            </w:r>
          </w:p>
        </w:tc>
        <w:tc>
          <w:tcPr>
            <w:tcW w:w="1807" w:type="dxa"/>
            <w:tcBorders>
              <w:bottom w:val="single" w:sz="4" w:space="0" w:color="000000" w:themeColor="text1"/>
            </w:tcBorders>
            <w:shd w:val="clear" w:color="auto" w:fill="D9D9D9" w:themeFill="background1" w:themeFillShade="D9"/>
          </w:tcPr>
          <w:p w:rsidR="004D34BC" w:rsidRPr="00E9799F" w:rsidRDefault="004D34BC" w:rsidP="004D34BC">
            <w:pPr>
              <w:spacing w:after="0" w:line="240" w:lineRule="auto"/>
              <w:rPr>
                <w:rFonts w:ascii="Times New Roman" w:hAnsi="Times New Roman"/>
                <w:b/>
                <w:sz w:val="18"/>
                <w:szCs w:val="18"/>
                <w:u w:val="single"/>
              </w:rPr>
            </w:pPr>
            <w:proofErr w:type="spellStart"/>
            <w:r>
              <w:rPr>
                <w:rFonts w:ascii="Times New Roman" w:hAnsi="Times New Roman"/>
                <w:b/>
                <w:sz w:val="18"/>
                <w:szCs w:val="18"/>
                <w:u w:val="single"/>
              </w:rPr>
              <w:t>Int</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Compter</w:t>
            </w:r>
            <w:proofErr w:type="spellEnd"/>
            <w:r>
              <w:rPr>
                <w:rFonts w:ascii="Times New Roman" w:hAnsi="Times New Roman"/>
                <w:b/>
                <w:sz w:val="18"/>
                <w:szCs w:val="18"/>
                <w:u w:val="single"/>
              </w:rPr>
              <w:t xml:space="preserve"> Usage/Advisory</w:t>
            </w:r>
          </w:p>
        </w:tc>
      </w:tr>
      <w:tr w:rsidR="004D34BC" w:rsidRPr="00E9799F" w:rsidTr="004D34BC">
        <w:tc>
          <w:tcPr>
            <w:tcW w:w="909" w:type="dxa"/>
            <w:shd w:val="clear" w:color="auto" w:fill="8DB3E2" w:themeFill="text2" w:themeFillTint="66"/>
          </w:tcPr>
          <w:p w:rsidR="004D34BC" w:rsidRPr="00E9799F" w:rsidRDefault="004D34BC" w:rsidP="004D34BC">
            <w:pPr>
              <w:spacing w:after="0" w:line="240" w:lineRule="auto"/>
              <w:rPr>
                <w:rFonts w:ascii="Times New Roman" w:hAnsi="Times New Roman"/>
                <w:sz w:val="18"/>
                <w:szCs w:val="18"/>
              </w:rPr>
            </w:pPr>
            <w:proofErr w:type="spellStart"/>
            <w:r>
              <w:rPr>
                <w:rFonts w:ascii="Times New Roman" w:hAnsi="Times New Roman"/>
                <w:sz w:val="18"/>
                <w:szCs w:val="18"/>
              </w:rPr>
              <w:t>Div</w:t>
            </w:r>
            <w:proofErr w:type="spellEnd"/>
            <w:r>
              <w:rPr>
                <w:rFonts w:ascii="Times New Roman" w:hAnsi="Times New Roman"/>
                <w:sz w:val="18"/>
                <w:szCs w:val="18"/>
              </w:rPr>
              <w:t>: 8:00-8:25</w:t>
            </w:r>
          </w:p>
        </w:tc>
        <w:tc>
          <w:tcPr>
            <w:tcW w:w="1857" w:type="dxa"/>
            <w:shd w:val="clear" w:color="auto" w:fill="8DB3E2" w:themeFill="text2" w:themeFillTint="66"/>
          </w:tcPr>
          <w:p w:rsidR="004D34BC" w:rsidRPr="00E9799F" w:rsidRDefault="004D34BC" w:rsidP="004D34BC">
            <w:pPr>
              <w:spacing w:after="0" w:line="240" w:lineRule="auto"/>
              <w:rPr>
                <w:rFonts w:ascii="Times New Roman" w:hAnsi="Times New Roman"/>
                <w:b/>
                <w:sz w:val="18"/>
                <w:szCs w:val="18"/>
                <w:u w:val="single"/>
              </w:rPr>
            </w:pPr>
            <w:r>
              <w:rPr>
                <w:rFonts w:ascii="Times New Roman" w:hAnsi="Times New Roman"/>
                <w:b/>
                <w:sz w:val="18"/>
                <w:szCs w:val="18"/>
                <w:u w:val="single"/>
              </w:rPr>
              <w:t>Breakfast</w:t>
            </w:r>
          </w:p>
        </w:tc>
        <w:tc>
          <w:tcPr>
            <w:tcW w:w="1496" w:type="dxa"/>
            <w:shd w:val="clear" w:color="auto" w:fill="8DB3E2" w:themeFill="text2" w:themeFillTint="66"/>
          </w:tcPr>
          <w:p w:rsidR="004D34BC" w:rsidRPr="00E9799F" w:rsidRDefault="004D34BC" w:rsidP="004D34BC">
            <w:pPr>
              <w:spacing w:after="0" w:line="240" w:lineRule="auto"/>
              <w:rPr>
                <w:rFonts w:ascii="Times New Roman" w:hAnsi="Times New Roman"/>
                <w:b/>
                <w:sz w:val="18"/>
                <w:szCs w:val="18"/>
                <w:u w:val="single"/>
              </w:rPr>
            </w:pPr>
            <w:r>
              <w:rPr>
                <w:rFonts w:ascii="Times New Roman" w:hAnsi="Times New Roman"/>
                <w:b/>
                <w:sz w:val="18"/>
                <w:szCs w:val="18"/>
                <w:u w:val="single"/>
              </w:rPr>
              <w:t>Breakfast</w:t>
            </w:r>
          </w:p>
        </w:tc>
        <w:tc>
          <w:tcPr>
            <w:tcW w:w="1346" w:type="dxa"/>
            <w:shd w:val="clear" w:color="auto" w:fill="8DB3E2" w:themeFill="text2" w:themeFillTint="66"/>
          </w:tcPr>
          <w:p w:rsidR="004D34BC" w:rsidRPr="00E9799F" w:rsidRDefault="004D34BC" w:rsidP="004D34BC">
            <w:pPr>
              <w:spacing w:after="0" w:line="240" w:lineRule="auto"/>
              <w:rPr>
                <w:rFonts w:ascii="Times New Roman" w:hAnsi="Times New Roman"/>
                <w:b/>
                <w:sz w:val="18"/>
                <w:szCs w:val="18"/>
                <w:u w:val="single"/>
              </w:rPr>
            </w:pPr>
            <w:r>
              <w:rPr>
                <w:rFonts w:ascii="Times New Roman" w:hAnsi="Times New Roman"/>
                <w:b/>
                <w:sz w:val="18"/>
                <w:szCs w:val="18"/>
                <w:u w:val="single"/>
              </w:rPr>
              <w:t>Breakfast</w:t>
            </w:r>
          </w:p>
        </w:tc>
        <w:tc>
          <w:tcPr>
            <w:tcW w:w="1807" w:type="dxa"/>
            <w:shd w:val="clear" w:color="auto" w:fill="8DB3E2" w:themeFill="text2" w:themeFillTint="66"/>
          </w:tcPr>
          <w:p w:rsidR="004D34BC" w:rsidRPr="00E9799F" w:rsidRDefault="004D34BC" w:rsidP="004D34BC">
            <w:pPr>
              <w:spacing w:after="0" w:line="240" w:lineRule="auto"/>
              <w:rPr>
                <w:rFonts w:ascii="Times New Roman" w:hAnsi="Times New Roman"/>
                <w:b/>
                <w:sz w:val="18"/>
                <w:szCs w:val="18"/>
                <w:u w:val="single"/>
              </w:rPr>
            </w:pPr>
            <w:r>
              <w:rPr>
                <w:rFonts w:ascii="Times New Roman" w:hAnsi="Times New Roman"/>
                <w:b/>
                <w:sz w:val="18"/>
                <w:szCs w:val="18"/>
                <w:u w:val="single"/>
              </w:rPr>
              <w:t>Breakfast</w:t>
            </w:r>
          </w:p>
        </w:tc>
      </w:tr>
      <w:tr w:rsidR="004D34BC" w:rsidRPr="00E9799F" w:rsidTr="004D34BC">
        <w:tc>
          <w:tcPr>
            <w:tcW w:w="909" w:type="dxa"/>
          </w:tcPr>
          <w:p w:rsidR="004D34BC" w:rsidRPr="00E9799F" w:rsidRDefault="004D34BC" w:rsidP="004D34BC">
            <w:pPr>
              <w:spacing w:after="0" w:line="240" w:lineRule="auto"/>
              <w:rPr>
                <w:rFonts w:ascii="Times New Roman" w:hAnsi="Times New Roman"/>
                <w:sz w:val="18"/>
                <w:szCs w:val="18"/>
              </w:rPr>
            </w:pPr>
            <w:r>
              <w:rPr>
                <w:rFonts w:ascii="Times New Roman" w:hAnsi="Times New Roman"/>
                <w:sz w:val="18"/>
                <w:szCs w:val="18"/>
              </w:rPr>
              <w:t>1: 8:30</w:t>
            </w:r>
            <w:r w:rsidRPr="00E9799F">
              <w:rPr>
                <w:rFonts w:ascii="Times New Roman" w:hAnsi="Times New Roman"/>
                <w:sz w:val="18"/>
                <w:szCs w:val="18"/>
              </w:rPr>
              <w:t>-</w:t>
            </w:r>
            <w:r>
              <w:rPr>
                <w:rFonts w:ascii="Times New Roman" w:hAnsi="Times New Roman"/>
                <w:sz w:val="18"/>
                <w:szCs w:val="18"/>
              </w:rPr>
              <w:t>10:00</w:t>
            </w:r>
          </w:p>
        </w:tc>
        <w:tc>
          <w:tcPr>
            <w:tcW w:w="1857" w:type="dxa"/>
          </w:tcPr>
          <w:p w:rsidR="004D34BC" w:rsidRPr="00E9799F" w:rsidRDefault="004D34BC" w:rsidP="004D34BC">
            <w:pPr>
              <w:spacing w:after="0" w:line="240" w:lineRule="auto"/>
              <w:jc w:val="center"/>
              <w:rPr>
                <w:rFonts w:ascii="Times New Roman" w:hAnsi="Times New Roman"/>
                <w:sz w:val="18"/>
                <w:szCs w:val="18"/>
              </w:rPr>
            </w:pPr>
            <w:r w:rsidRPr="00E9799F">
              <w:rPr>
                <w:rFonts w:ascii="Times New Roman" w:hAnsi="Times New Roman"/>
                <w:sz w:val="18"/>
                <w:szCs w:val="18"/>
              </w:rPr>
              <w:t>Section 1</w:t>
            </w:r>
          </w:p>
          <w:p w:rsidR="004D34BC" w:rsidRPr="00E9799F" w:rsidRDefault="004D34BC" w:rsidP="004D34BC">
            <w:pPr>
              <w:spacing w:after="0" w:line="240" w:lineRule="auto"/>
              <w:jc w:val="center"/>
              <w:rPr>
                <w:rFonts w:ascii="Times New Roman" w:hAnsi="Times New Roman"/>
                <w:sz w:val="18"/>
                <w:szCs w:val="18"/>
              </w:rPr>
            </w:pPr>
          </w:p>
        </w:tc>
        <w:tc>
          <w:tcPr>
            <w:tcW w:w="1496" w:type="dxa"/>
          </w:tcPr>
          <w:p w:rsidR="004D34BC" w:rsidRPr="00E9799F" w:rsidRDefault="004D34BC" w:rsidP="004D34BC">
            <w:pPr>
              <w:spacing w:after="0" w:line="240" w:lineRule="auto"/>
              <w:jc w:val="center"/>
              <w:rPr>
                <w:rFonts w:ascii="Times New Roman" w:hAnsi="Times New Roman"/>
                <w:sz w:val="18"/>
                <w:szCs w:val="18"/>
              </w:rPr>
            </w:pPr>
            <w:r w:rsidRPr="00E9799F">
              <w:rPr>
                <w:rFonts w:ascii="Times New Roman" w:hAnsi="Times New Roman"/>
                <w:sz w:val="18"/>
                <w:szCs w:val="18"/>
              </w:rPr>
              <w:t xml:space="preserve">Section </w:t>
            </w:r>
            <w:r>
              <w:rPr>
                <w:rFonts w:ascii="Times New Roman" w:hAnsi="Times New Roman"/>
                <w:sz w:val="18"/>
                <w:szCs w:val="18"/>
              </w:rPr>
              <w:t>2</w:t>
            </w:r>
          </w:p>
          <w:p w:rsidR="004D34BC" w:rsidRPr="00E9799F" w:rsidRDefault="004D34BC" w:rsidP="004D34BC">
            <w:pPr>
              <w:spacing w:after="0" w:line="240" w:lineRule="auto"/>
              <w:jc w:val="center"/>
              <w:rPr>
                <w:rFonts w:ascii="Times New Roman" w:hAnsi="Times New Roman"/>
                <w:sz w:val="18"/>
                <w:szCs w:val="18"/>
              </w:rPr>
            </w:pPr>
          </w:p>
        </w:tc>
        <w:tc>
          <w:tcPr>
            <w:tcW w:w="134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3</w:t>
            </w:r>
          </w:p>
        </w:tc>
        <w:tc>
          <w:tcPr>
            <w:tcW w:w="180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4.</w:t>
            </w:r>
          </w:p>
        </w:tc>
      </w:tr>
      <w:tr w:rsidR="004D34BC" w:rsidRPr="00E9799F" w:rsidTr="004D34BC">
        <w:tc>
          <w:tcPr>
            <w:tcW w:w="909" w:type="dxa"/>
          </w:tcPr>
          <w:p w:rsidR="004D34BC" w:rsidRPr="00E9799F" w:rsidRDefault="004D34BC" w:rsidP="004D34BC">
            <w:pPr>
              <w:spacing w:after="0" w:line="240" w:lineRule="auto"/>
              <w:rPr>
                <w:rFonts w:ascii="Times New Roman" w:hAnsi="Times New Roman"/>
                <w:sz w:val="18"/>
                <w:szCs w:val="18"/>
              </w:rPr>
            </w:pPr>
            <w:r w:rsidRPr="00E9799F">
              <w:rPr>
                <w:rFonts w:ascii="Times New Roman" w:hAnsi="Times New Roman"/>
                <w:sz w:val="18"/>
                <w:szCs w:val="18"/>
              </w:rPr>
              <w:t xml:space="preserve">2: </w:t>
            </w:r>
            <w:r>
              <w:rPr>
                <w:rFonts w:ascii="Times New Roman" w:hAnsi="Times New Roman"/>
                <w:sz w:val="18"/>
                <w:szCs w:val="18"/>
              </w:rPr>
              <w:t>10</w:t>
            </w:r>
            <w:r w:rsidRPr="00E9799F">
              <w:rPr>
                <w:rFonts w:ascii="Times New Roman" w:hAnsi="Times New Roman"/>
                <w:sz w:val="18"/>
                <w:szCs w:val="18"/>
              </w:rPr>
              <w:t>:</w:t>
            </w:r>
            <w:r>
              <w:rPr>
                <w:rFonts w:ascii="Times New Roman" w:hAnsi="Times New Roman"/>
                <w:sz w:val="18"/>
                <w:szCs w:val="18"/>
              </w:rPr>
              <w:t>0</w:t>
            </w:r>
            <w:r w:rsidRPr="00E9799F">
              <w:rPr>
                <w:rFonts w:ascii="Times New Roman" w:hAnsi="Times New Roman"/>
                <w:sz w:val="18"/>
                <w:szCs w:val="18"/>
              </w:rPr>
              <w:t>5-</w:t>
            </w:r>
            <w:r>
              <w:rPr>
                <w:rFonts w:ascii="Times New Roman" w:hAnsi="Times New Roman"/>
                <w:sz w:val="18"/>
                <w:szCs w:val="18"/>
              </w:rPr>
              <w:t xml:space="preserve"> </w:t>
            </w:r>
            <w:r w:rsidRPr="00E9799F">
              <w:rPr>
                <w:rFonts w:ascii="Times New Roman" w:hAnsi="Times New Roman"/>
                <w:sz w:val="18"/>
                <w:szCs w:val="18"/>
              </w:rPr>
              <w:t>1</w:t>
            </w:r>
            <w:r>
              <w:rPr>
                <w:rFonts w:ascii="Times New Roman" w:hAnsi="Times New Roman"/>
                <w:sz w:val="18"/>
                <w:szCs w:val="18"/>
              </w:rPr>
              <w:t>1</w:t>
            </w:r>
            <w:r w:rsidRPr="00E9799F">
              <w:rPr>
                <w:rFonts w:ascii="Times New Roman" w:hAnsi="Times New Roman"/>
                <w:sz w:val="18"/>
                <w:szCs w:val="18"/>
              </w:rPr>
              <w:t>:</w:t>
            </w:r>
            <w:r>
              <w:rPr>
                <w:rFonts w:ascii="Times New Roman" w:hAnsi="Times New Roman"/>
                <w:sz w:val="18"/>
                <w:szCs w:val="18"/>
              </w:rPr>
              <w:t>3</w:t>
            </w:r>
            <w:r w:rsidRPr="00E9799F">
              <w:rPr>
                <w:rFonts w:ascii="Times New Roman" w:hAnsi="Times New Roman"/>
                <w:sz w:val="18"/>
                <w:szCs w:val="18"/>
              </w:rPr>
              <w:t>5</w:t>
            </w:r>
          </w:p>
        </w:tc>
        <w:tc>
          <w:tcPr>
            <w:tcW w:w="185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4</w:t>
            </w:r>
          </w:p>
        </w:tc>
        <w:tc>
          <w:tcPr>
            <w:tcW w:w="1496" w:type="dxa"/>
          </w:tcPr>
          <w:p w:rsidR="004D34BC" w:rsidRPr="00E9799F" w:rsidRDefault="004D34BC" w:rsidP="004D34BC">
            <w:pPr>
              <w:spacing w:after="0" w:line="240" w:lineRule="auto"/>
              <w:jc w:val="center"/>
              <w:rPr>
                <w:rFonts w:ascii="Times New Roman" w:hAnsi="Times New Roman"/>
                <w:sz w:val="18"/>
                <w:szCs w:val="18"/>
              </w:rPr>
            </w:pPr>
            <w:r w:rsidRPr="00E9799F">
              <w:rPr>
                <w:rFonts w:ascii="Times New Roman" w:hAnsi="Times New Roman"/>
                <w:sz w:val="18"/>
                <w:szCs w:val="18"/>
              </w:rPr>
              <w:t xml:space="preserve">Section </w:t>
            </w:r>
            <w:r>
              <w:rPr>
                <w:rFonts w:ascii="Times New Roman" w:hAnsi="Times New Roman"/>
                <w:sz w:val="18"/>
                <w:szCs w:val="18"/>
              </w:rPr>
              <w:t>1</w:t>
            </w:r>
          </w:p>
          <w:p w:rsidR="004D34BC" w:rsidRPr="00E9799F" w:rsidRDefault="004D34BC" w:rsidP="004D34BC">
            <w:pPr>
              <w:spacing w:after="0" w:line="240" w:lineRule="auto"/>
              <w:jc w:val="center"/>
              <w:rPr>
                <w:rFonts w:ascii="Times New Roman" w:hAnsi="Times New Roman"/>
                <w:sz w:val="18"/>
                <w:szCs w:val="18"/>
              </w:rPr>
            </w:pPr>
          </w:p>
        </w:tc>
        <w:tc>
          <w:tcPr>
            <w:tcW w:w="134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2</w:t>
            </w:r>
          </w:p>
        </w:tc>
        <w:tc>
          <w:tcPr>
            <w:tcW w:w="180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Section3</w:t>
            </w:r>
          </w:p>
        </w:tc>
      </w:tr>
      <w:tr w:rsidR="004D34BC" w:rsidRPr="00E9799F" w:rsidTr="004D34BC">
        <w:tc>
          <w:tcPr>
            <w:tcW w:w="909" w:type="dxa"/>
          </w:tcPr>
          <w:p w:rsidR="004D34BC" w:rsidRPr="00E9799F" w:rsidRDefault="004D34BC" w:rsidP="004D34BC">
            <w:pPr>
              <w:spacing w:after="0" w:line="240" w:lineRule="auto"/>
              <w:rPr>
                <w:rFonts w:ascii="Times New Roman" w:hAnsi="Times New Roman"/>
                <w:sz w:val="18"/>
                <w:szCs w:val="18"/>
              </w:rPr>
            </w:pPr>
            <w:r w:rsidRPr="00E9799F">
              <w:rPr>
                <w:rFonts w:ascii="Times New Roman" w:hAnsi="Times New Roman"/>
                <w:sz w:val="18"/>
                <w:szCs w:val="18"/>
              </w:rPr>
              <w:t>3: 1</w:t>
            </w:r>
            <w:r>
              <w:rPr>
                <w:rFonts w:ascii="Times New Roman" w:hAnsi="Times New Roman"/>
                <w:sz w:val="18"/>
                <w:szCs w:val="18"/>
              </w:rPr>
              <w:t>1</w:t>
            </w:r>
            <w:r w:rsidRPr="00E9799F">
              <w:rPr>
                <w:rFonts w:ascii="Times New Roman" w:hAnsi="Times New Roman"/>
                <w:sz w:val="18"/>
                <w:szCs w:val="18"/>
              </w:rPr>
              <w:t>:</w:t>
            </w:r>
            <w:r>
              <w:rPr>
                <w:rFonts w:ascii="Times New Roman" w:hAnsi="Times New Roman"/>
                <w:sz w:val="18"/>
                <w:szCs w:val="18"/>
              </w:rPr>
              <w:t>40-12</w:t>
            </w:r>
            <w:r w:rsidRPr="00E9799F">
              <w:rPr>
                <w:rFonts w:ascii="Times New Roman" w:hAnsi="Times New Roman"/>
                <w:sz w:val="18"/>
                <w:szCs w:val="18"/>
              </w:rPr>
              <w:t>:</w:t>
            </w:r>
            <w:r>
              <w:rPr>
                <w:rFonts w:ascii="Times New Roman" w:hAnsi="Times New Roman"/>
                <w:sz w:val="18"/>
                <w:szCs w:val="18"/>
              </w:rPr>
              <w:t>10</w:t>
            </w:r>
          </w:p>
        </w:tc>
        <w:tc>
          <w:tcPr>
            <w:tcW w:w="185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LUNCH</w:t>
            </w:r>
          </w:p>
        </w:tc>
        <w:tc>
          <w:tcPr>
            <w:tcW w:w="149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LUNCH</w:t>
            </w:r>
          </w:p>
        </w:tc>
        <w:tc>
          <w:tcPr>
            <w:tcW w:w="134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LUNCH</w:t>
            </w:r>
          </w:p>
        </w:tc>
        <w:tc>
          <w:tcPr>
            <w:tcW w:w="180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LUNCH</w:t>
            </w:r>
          </w:p>
        </w:tc>
      </w:tr>
      <w:tr w:rsidR="004D34BC" w:rsidRPr="00E9799F" w:rsidTr="004D34BC">
        <w:tc>
          <w:tcPr>
            <w:tcW w:w="909" w:type="dxa"/>
          </w:tcPr>
          <w:p w:rsidR="004D34BC" w:rsidRPr="00E9799F" w:rsidRDefault="004D34BC" w:rsidP="004D34BC">
            <w:pPr>
              <w:spacing w:after="0" w:line="240" w:lineRule="auto"/>
              <w:rPr>
                <w:rFonts w:ascii="Times New Roman" w:hAnsi="Times New Roman"/>
                <w:sz w:val="18"/>
                <w:szCs w:val="18"/>
              </w:rPr>
            </w:pPr>
            <w:r w:rsidRPr="00E9799F">
              <w:rPr>
                <w:rFonts w:ascii="Times New Roman" w:hAnsi="Times New Roman"/>
                <w:sz w:val="18"/>
                <w:szCs w:val="18"/>
              </w:rPr>
              <w:t>4: 1</w:t>
            </w:r>
            <w:r>
              <w:rPr>
                <w:rFonts w:ascii="Times New Roman" w:hAnsi="Times New Roman"/>
                <w:sz w:val="18"/>
                <w:szCs w:val="18"/>
              </w:rPr>
              <w:t>2</w:t>
            </w:r>
            <w:r w:rsidRPr="00E9799F">
              <w:rPr>
                <w:rFonts w:ascii="Times New Roman" w:hAnsi="Times New Roman"/>
                <w:sz w:val="18"/>
                <w:szCs w:val="18"/>
              </w:rPr>
              <w:t>:</w:t>
            </w:r>
            <w:r>
              <w:rPr>
                <w:rFonts w:ascii="Times New Roman" w:hAnsi="Times New Roman"/>
                <w:sz w:val="18"/>
                <w:szCs w:val="18"/>
              </w:rPr>
              <w:t>15</w:t>
            </w:r>
            <w:r w:rsidRPr="00E9799F">
              <w:rPr>
                <w:rFonts w:ascii="Times New Roman" w:hAnsi="Times New Roman"/>
                <w:sz w:val="18"/>
                <w:szCs w:val="18"/>
              </w:rPr>
              <w:t>-</w:t>
            </w:r>
            <w:r>
              <w:rPr>
                <w:rFonts w:ascii="Times New Roman" w:hAnsi="Times New Roman"/>
                <w:sz w:val="18"/>
                <w:szCs w:val="18"/>
              </w:rPr>
              <w:t>1:450</w:t>
            </w:r>
          </w:p>
        </w:tc>
        <w:tc>
          <w:tcPr>
            <w:tcW w:w="185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3</w:t>
            </w:r>
          </w:p>
        </w:tc>
        <w:tc>
          <w:tcPr>
            <w:tcW w:w="149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4</w:t>
            </w:r>
          </w:p>
        </w:tc>
        <w:tc>
          <w:tcPr>
            <w:tcW w:w="134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1</w:t>
            </w:r>
          </w:p>
        </w:tc>
        <w:tc>
          <w:tcPr>
            <w:tcW w:w="180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2</w:t>
            </w:r>
          </w:p>
        </w:tc>
      </w:tr>
      <w:tr w:rsidR="004D34BC" w:rsidRPr="00E9799F" w:rsidTr="004D34BC">
        <w:tc>
          <w:tcPr>
            <w:tcW w:w="909" w:type="dxa"/>
          </w:tcPr>
          <w:p w:rsidR="004D34BC" w:rsidRPr="00E9799F" w:rsidRDefault="004D34BC" w:rsidP="004D34BC">
            <w:pPr>
              <w:spacing w:after="0" w:line="240" w:lineRule="auto"/>
              <w:rPr>
                <w:rFonts w:ascii="Times New Roman" w:hAnsi="Times New Roman"/>
                <w:sz w:val="18"/>
                <w:szCs w:val="18"/>
              </w:rPr>
            </w:pPr>
            <w:r>
              <w:rPr>
                <w:rFonts w:ascii="Times New Roman" w:hAnsi="Times New Roman"/>
                <w:sz w:val="18"/>
                <w:szCs w:val="18"/>
              </w:rPr>
              <w:t>1:50-3:20</w:t>
            </w:r>
          </w:p>
        </w:tc>
        <w:tc>
          <w:tcPr>
            <w:tcW w:w="185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2</w:t>
            </w:r>
          </w:p>
        </w:tc>
        <w:tc>
          <w:tcPr>
            <w:tcW w:w="149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3</w:t>
            </w:r>
          </w:p>
        </w:tc>
        <w:tc>
          <w:tcPr>
            <w:tcW w:w="1346"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4</w:t>
            </w:r>
          </w:p>
        </w:tc>
        <w:tc>
          <w:tcPr>
            <w:tcW w:w="1807" w:type="dxa"/>
          </w:tcPr>
          <w:p w:rsidR="004D34BC" w:rsidRPr="00E9799F" w:rsidRDefault="004D34BC" w:rsidP="004D34BC">
            <w:pPr>
              <w:spacing w:after="0" w:line="240" w:lineRule="auto"/>
              <w:jc w:val="center"/>
              <w:rPr>
                <w:rFonts w:ascii="Times New Roman" w:hAnsi="Times New Roman"/>
                <w:sz w:val="18"/>
                <w:szCs w:val="18"/>
              </w:rPr>
            </w:pPr>
            <w:r>
              <w:rPr>
                <w:rFonts w:ascii="Times New Roman" w:hAnsi="Times New Roman"/>
                <w:sz w:val="18"/>
                <w:szCs w:val="18"/>
              </w:rPr>
              <w:t>Section 1</w:t>
            </w:r>
          </w:p>
        </w:tc>
      </w:tr>
    </w:tbl>
    <w:p w:rsidR="00C9136C" w:rsidRDefault="00C9136C" w:rsidP="00A6488A">
      <w:pPr>
        <w:autoSpaceDE w:val="0"/>
        <w:autoSpaceDN w:val="0"/>
        <w:adjustRightInd w:val="0"/>
        <w:spacing w:after="0" w:line="240" w:lineRule="auto"/>
        <w:rPr>
          <w:rFonts w:ascii="Cambria-Bold" w:hAnsi="Cambria-Bold" w:cs="Cambria-Bold"/>
          <w:b/>
          <w:bCs/>
          <w:color w:val="243F60"/>
          <w:sz w:val="24"/>
          <w:szCs w:val="24"/>
        </w:rPr>
      </w:pPr>
    </w:p>
    <w:tbl>
      <w:tblPr>
        <w:tblW w:w="0" w:type="auto"/>
        <w:tblLook w:val="04A0" w:firstRow="1" w:lastRow="0" w:firstColumn="1" w:lastColumn="0" w:noHBand="0" w:noVBand="1"/>
      </w:tblPr>
      <w:tblGrid>
        <w:gridCol w:w="2988"/>
        <w:gridCol w:w="2700"/>
        <w:gridCol w:w="1162"/>
        <w:gridCol w:w="548"/>
      </w:tblGrid>
      <w:tr w:rsidR="00B16DCD" w:rsidTr="00405645">
        <w:trPr>
          <w:gridAfter w:val="1"/>
          <w:wAfter w:w="432" w:type="dxa"/>
        </w:trPr>
        <w:tc>
          <w:tcPr>
            <w:tcW w:w="0" w:type="auto"/>
          </w:tcPr>
          <w:p w:rsidR="00B16DCD" w:rsidRPr="0002365B" w:rsidRDefault="00B16DCD" w:rsidP="00405645">
            <w:pPr>
              <w:autoSpaceDE w:val="0"/>
              <w:autoSpaceDN w:val="0"/>
              <w:adjustRightInd w:val="0"/>
              <w:spacing w:after="0" w:line="240" w:lineRule="auto"/>
              <w:rPr>
                <w:b/>
                <w:i/>
                <w:sz w:val="24"/>
                <w:u w:val="single"/>
              </w:rPr>
            </w:pPr>
            <w:r w:rsidRPr="0002365B">
              <w:rPr>
                <w:b/>
                <w:i/>
                <w:sz w:val="24"/>
                <w:u w:val="single"/>
              </w:rPr>
              <w:t>YEAR 1</w:t>
            </w:r>
          </w:p>
        </w:tc>
        <w:tc>
          <w:tcPr>
            <w:tcW w:w="0" w:type="auto"/>
          </w:tcPr>
          <w:p w:rsidR="00B16DCD" w:rsidRPr="0002365B" w:rsidRDefault="00B16DCD" w:rsidP="00405645">
            <w:pPr>
              <w:autoSpaceDE w:val="0"/>
              <w:autoSpaceDN w:val="0"/>
              <w:adjustRightInd w:val="0"/>
              <w:spacing w:after="0" w:line="240" w:lineRule="auto"/>
              <w:rPr>
                <w:b/>
                <w:i/>
                <w:sz w:val="24"/>
                <w:u w:val="single"/>
              </w:rPr>
            </w:pPr>
            <w:r w:rsidRPr="0002365B">
              <w:rPr>
                <w:b/>
                <w:i/>
                <w:sz w:val="24"/>
                <w:u w:val="single"/>
              </w:rPr>
              <w:t>YEAR 2</w:t>
            </w:r>
          </w:p>
        </w:tc>
        <w:tc>
          <w:tcPr>
            <w:tcW w:w="0" w:type="auto"/>
          </w:tcPr>
          <w:p w:rsidR="00B16DCD" w:rsidRPr="0002365B" w:rsidRDefault="00B16DCD" w:rsidP="00405645">
            <w:pPr>
              <w:autoSpaceDE w:val="0"/>
              <w:autoSpaceDN w:val="0"/>
              <w:adjustRightInd w:val="0"/>
              <w:spacing w:after="0" w:line="240" w:lineRule="auto"/>
              <w:rPr>
                <w:b/>
                <w:i/>
                <w:sz w:val="24"/>
                <w:u w:val="single"/>
              </w:rPr>
            </w:pPr>
            <w:r w:rsidRPr="0002365B">
              <w:rPr>
                <w:b/>
                <w:i/>
                <w:sz w:val="24"/>
                <w:u w:val="single"/>
              </w:rPr>
              <w:t>YEAR 3</w:t>
            </w:r>
          </w:p>
        </w:tc>
      </w:tr>
      <w:tr w:rsidR="00B16DCD" w:rsidTr="00405645">
        <w:tc>
          <w:tcPr>
            <w:tcW w:w="2988" w:type="dxa"/>
          </w:tcPr>
          <w:p w:rsidR="00B16DCD" w:rsidRPr="0002365B" w:rsidRDefault="00B16DCD" w:rsidP="00405645">
            <w:pPr>
              <w:autoSpaceDE w:val="0"/>
              <w:autoSpaceDN w:val="0"/>
              <w:adjustRightInd w:val="0"/>
              <w:spacing w:after="0" w:line="240" w:lineRule="auto"/>
              <w:rPr>
                <w:i/>
              </w:rPr>
            </w:pPr>
            <w:r w:rsidRPr="0002365B">
              <w:rPr>
                <w:i/>
              </w:rPr>
              <w:t>Int. Humanities (100 min)</w:t>
            </w:r>
          </w:p>
        </w:tc>
        <w:tc>
          <w:tcPr>
            <w:tcW w:w="2700" w:type="dxa"/>
          </w:tcPr>
          <w:p w:rsidR="00B16DCD" w:rsidRPr="0002365B" w:rsidRDefault="00B16DCD" w:rsidP="00405645">
            <w:pPr>
              <w:autoSpaceDE w:val="0"/>
              <w:autoSpaceDN w:val="0"/>
              <w:adjustRightInd w:val="0"/>
              <w:spacing w:after="0" w:line="240" w:lineRule="auto"/>
              <w:rPr>
                <w:i/>
              </w:rPr>
            </w:pPr>
            <w:r w:rsidRPr="0002365B">
              <w:rPr>
                <w:i/>
              </w:rPr>
              <w:t>Int. Humanities (100 min)</w:t>
            </w:r>
          </w:p>
        </w:tc>
        <w:tc>
          <w:tcPr>
            <w:tcW w:w="1710" w:type="dxa"/>
            <w:gridSpan w:val="2"/>
          </w:tcPr>
          <w:p w:rsidR="00B16DCD" w:rsidRPr="0002365B" w:rsidRDefault="00B16DCD" w:rsidP="00405645">
            <w:pPr>
              <w:autoSpaceDE w:val="0"/>
              <w:autoSpaceDN w:val="0"/>
              <w:adjustRightInd w:val="0"/>
              <w:spacing w:after="0" w:line="240" w:lineRule="auto"/>
              <w:rPr>
                <w:i/>
              </w:rPr>
            </w:pPr>
            <w:r w:rsidRPr="0002365B">
              <w:rPr>
                <w:i/>
              </w:rPr>
              <w:t>College English</w:t>
            </w:r>
          </w:p>
        </w:tc>
      </w:tr>
      <w:tr w:rsidR="00B16DCD" w:rsidTr="00405645">
        <w:tc>
          <w:tcPr>
            <w:tcW w:w="2988" w:type="dxa"/>
          </w:tcPr>
          <w:p w:rsidR="00B16DCD" w:rsidRPr="0002365B" w:rsidRDefault="00B16DCD" w:rsidP="00405645">
            <w:pPr>
              <w:autoSpaceDE w:val="0"/>
              <w:autoSpaceDN w:val="0"/>
              <w:adjustRightInd w:val="0"/>
              <w:spacing w:after="0" w:line="240" w:lineRule="auto"/>
              <w:rPr>
                <w:i/>
              </w:rPr>
            </w:pPr>
            <w:r w:rsidRPr="0002365B">
              <w:rPr>
                <w:i/>
              </w:rPr>
              <w:t>Int. Mathematics (100 min)</w:t>
            </w:r>
          </w:p>
        </w:tc>
        <w:tc>
          <w:tcPr>
            <w:tcW w:w="2700" w:type="dxa"/>
          </w:tcPr>
          <w:p w:rsidR="00B16DCD" w:rsidRPr="0002365B" w:rsidRDefault="00B16DCD" w:rsidP="00405645">
            <w:pPr>
              <w:autoSpaceDE w:val="0"/>
              <w:autoSpaceDN w:val="0"/>
              <w:adjustRightInd w:val="0"/>
              <w:spacing w:after="0" w:line="240" w:lineRule="auto"/>
              <w:rPr>
                <w:i/>
              </w:rPr>
            </w:pPr>
            <w:r w:rsidRPr="0002365B">
              <w:rPr>
                <w:i/>
              </w:rPr>
              <w:t>Int. Mathematics (100 min)</w:t>
            </w:r>
          </w:p>
        </w:tc>
        <w:tc>
          <w:tcPr>
            <w:tcW w:w="1710" w:type="dxa"/>
            <w:gridSpan w:val="2"/>
          </w:tcPr>
          <w:p w:rsidR="00B16DCD" w:rsidRPr="0002365B" w:rsidRDefault="00B16DCD" w:rsidP="00405645">
            <w:pPr>
              <w:autoSpaceDE w:val="0"/>
              <w:autoSpaceDN w:val="0"/>
              <w:adjustRightInd w:val="0"/>
              <w:spacing w:after="0" w:line="240" w:lineRule="auto"/>
              <w:rPr>
                <w:i/>
              </w:rPr>
            </w:pPr>
            <w:r w:rsidRPr="0002365B">
              <w:rPr>
                <w:i/>
              </w:rPr>
              <w:t>College Math</w:t>
            </w:r>
          </w:p>
        </w:tc>
      </w:tr>
      <w:tr w:rsidR="00B16DCD" w:rsidTr="00405645">
        <w:tc>
          <w:tcPr>
            <w:tcW w:w="2988" w:type="dxa"/>
          </w:tcPr>
          <w:p w:rsidR="00B16DCD" w:rsidRPr="0002365B" w:rsidRDefault="00B16DCD" w:rsidP="00405645">
            <w:pPr>
              <w:autoSpaceDE w:val="0"/>
              <w:autoSpaceDN w:val="0"/>
              <w:adjustRightInd w:val="0"/>
              <w:spacing w:after="0" w:line="240" w:lineRule="auto"/>
              <w:rPr>
                <w:i/>
              </w:rPr>
            </w:pPr>
            <w:r w:rsidRPr="0002365B">
              <w:rPr>
                <w:i/>
              </w:rPr>
              <w:t>Int. Science (100 min)</w:t>
            </w:r>
          </w:p>
        </w:tc>
        <w:tc>
          <w:tcPr>
            <w:tcW w:w="2700" w:type="dxa"/>
          </w:tcPr>
          <w:p w:rsidR="00B16DCD" w:rsidRPr="0002365B" w:rsidRDefault="00B16DCD" w:rsidP="00405645">
            <w:pPr>
              <w:autoSpaceDE w:val="0"/>
              <w:autoSpaceDN w:val="0"/>
              <w:adjustRightInd w:val="0"/>
              <w:spacing w:after="0" w:line="240" w:lineRule="auto"/>
              <w:rPr>
                <w:i/>
              </w:rPr>
            </w:pPr>
            <w:r w:rsidRPr="0002365B">
              <w:rPr>
                <w:i/>
              </w:rPr>
              <w:t>Int. Science (100 min)</w:t>
            </w:r>
          </w:p>
        </w:tc>
        <w:tc>
          <w:tcPr>
            <w:tcW w:w="1710" w:type="dxa"/>
            <w:gridSpan w:val="2"/>
          </w:tcPr>
          <w:p w:rsidR="00B16DCD" w:rsidRPr="0002365B" w:rsidRDefault="00B16DCD" w:rsidP="00405645">
            <w:pPr>
              <w:autoSpaceDE w:val="0"/>
              <w:autoSpaceDN w:val="0"/>
              <w:adjustRightInd w:val="0"/>
              <w:spacing w:after="0" w:line="240" w:lineRule="auto"/>
              <w:rPr>
                <w:i/>
              </w:rPr>
            </w:pPr>
            <w:r w:rsidRPr="0002365B">
              <w:rPr>
                <w:i/>
              </w:rPr>
              <w:t>College Writing</w:t>
            </w:r>
          </w:p>
        </w:tc>
      </w:tr>
      <w:tr w:rsidR="00B16DCD" w:rsidTr="00405645">
        <w:tc>
          <w:tcPr>
            <w:tcW w:w="2988" w:type="dxa"/>
          </w:tcPr>
          <w:p w:rsidR="00B16DCD" w:rsidRPr="0002365B" w:rsidRDefault="00B16DCD" w:rsidP="00405645">
            <w:pPr>
              <w:autoSpaceDE w:val="0"/>
              <w:autoSpaceDN w:val="0"/>
              <w:adjustRightInd w:val="0"/>
              <w:spacing w:after="0" w:line="240" w:lineRule="auto"/>
              <w:rPr>
                <w:i/>
              </w:rPr>
            </w:pPr>
            <w:r w:rsidRPr="0002365B">
              <w:rPr>
                <w:i/>
              </w:rPr>
              <w:t>Int. Computer Usage (50 min)</w:t>
            </w:r>
          </w:p>
        </w:tc>
        <w:tc>
          <w:tcPr>
            <w:tcW w:w="2700" w:type="dxa"/>
          </w:tcPr>
          <w:p w:rsidR="00B16DCD" w:rsidRPr="0002365B" w:rsidRDefault="00B16DCD" w:rsidP="00405645">
            <w:pPr>
              <w:autoSpaceDE w:val="0"/>
              <w:autoSpaceDN w:val="0"/>
              <w:adjustRightInd w:val="0"/>
              <w:spacing w:after="0" w:line="240" w:lineRule="auto"/>
              <w:rPr>
                <w:i/>
              </w:rPr>
            </w:pPr>
            <w:r w:rsidRPr="0002365B">
              <w:rPr>
                <w:i/>
              </w:rPr>
              <w:t>Pathway Courses</w:t>
            </w:r>
          </w:p>
        </w:tc>
        <w:tc>
          <w:tcPr>
            <w:tcW w:w="1710" w:type="dxa"/>
            <w:gridSpan w:val="2"/>
          </w:tcPr>
          <w:p w:rsidR="00B16DCD" w:rsidRPr="0002365B" w:rsidRDefault="00B16DCD" w:rsidP="00405645">
            <w:pPr>
              <w:autoSpaceDE w:val="0"/>
              <w:autoSpaceDN w:val="0"/>
              <w:adjustRightInd w:val="0"/>
              <w:spacing w:after="0" w:line="240" w:lineRule="auto"/>
              <w:rPr>
                <w:i/>
              </w:rPr>
            </w:pPr>
            <w:r w:rsidRPr="0002365B">
              <w:rPr>
                <w:i/>
              </w:rPr>
              <w:t>College Science</w:t>
            </w:r>
          </w:p>
        </w:tc>
      </w:tr>
      <w:tr w:rsidR="00B16DCD" w:rsidTr="00405645">
        <w:tc>
          <w:tcPr>
            <w:tcW w:w="2988" w:type="dxa"/>
          </w:tcPr>
          <w:p w:rsidR="00B16DCD" w:rsidRPr="0002365B" w:rsidRDefault="00B16DCD" w:rsidP="00405645">
            <w:pPr>
              <w:autoSpaceDE w:val="0"/>
              <w:autoSpaceDN w:val="0"/>
              <w:adjustRightInd w:val="0"/>
              <w:spacing w:after="0" w:line="240" w:lineRule="auto"/>
              <w:rPr>
                <w:i/>
              </w:rPr>
            </w:pPr>
            <w:r w:rsidRPr="0002365B">
              <w:rPr>
                <w:i/>
              </w:rPr>
              <w:t>Int. Advisory (50 min)</w:t>
            </w:r>
          </w:p>
        </w:tc>
        <w:tc>
          <w:tcPr>
            <w:tcW w:w="2700" w:type="dxa"/>
          </w:tcPr>
          <w:p w:rsidR="00B16DCD" w:rsidRPr="0002365B" w:rsidRDefault="00B16DCD" w:rsidP="00405645">
            <w:pPr>
              <w:autoSpaceDE w:val="0"/>
              <w:autoSpaceDN w:val="0"/>
              <w:adjustRightInd w:val="0"/>
              <w:spacing w:after="0" w:line="240" w:lineRule="auto"/>
              <w:rPr>
                <w:i/>
              </w:rPr>
            </w:pPr>
            <w:r w:rsidRPr="0002365B">
              <w:rPr>
                <w:i/>
              </w:rPr>
              <w:t xml:space="preserve">Dual Enrollment Courses </w:t>
            </w:r>
          </w:p>
        </w:tc>
        <w:tc>
          <w:tcPr>
            <w:tcW w:w="1710" w:type="dxa"/>
            <w:gridSpan w:val="2"/>
          </w:tcPr>
          <w:p w:rsidR="00B16DCD" w:rsidRPr="0002365B" w:rsidRDefault="00B16DCD" w:rsidP="00405645">
            <w:pPr>
              <w:autoSpaceDE w:val="0"/>
              <w:autoSpaceDN w:val="0"/>
              <w:adjustRightInd w:val="0"/>
              <w:spacing w:after="0" w:line="240" w:lineRule="auto"/>
              <w:rPr>
                <w:i/>
              </w:rPr>
            </w:pPr>
          </w:p>
        </w:tc>
      </w:tr>
    </w:tbl>
    <w:p w:rsidR="00B16DCD" w:rsidRDefault="00B16DCD" w:rsidP="00B16DCD">
      <w:pPr>
        <w:autoSpaceDE w:val="0"/>
        <w:autoSpaceDN w:val="0"/>
        <w:adjustRightInd w:val="0"/>
        <w:spacing w:after="0" w:line="240" w:lineRule="auto"/>
        <w:rPr>
          <w:rFonts w:ascii="GillSansMT-Italic" w:hAnsi="GillSansMT-Italic" w:cs="GillSansMT-Italic"/>
          <w:i/>
          <w:iCs/>
          <w:sz w:val="20"/>
          <w:szCs w:val="20"/>
        </w:rPr>
      </w:pPr>
    </w:p>
    <w:p w:rsidR="00B16DCD" w:rsidRPr="00DC3989" w:rsidRDefault="00B16DCD" w:rsidP="00B16DCD">
      <w:pPr>
        <w:autoSpaceDE w:val="0"/>
        <w:autoSpaceDN w:val="0"/>
        <w:adjustRightInd w:val="0"/>
        <w:spacing w:after="0" w:line="240" w:lineRule="auto"/>
        <w:rPr>
          <w:rFonts w:cs="GillSansMT-Italic"/>
          <w:iCs/>
        </w:rPr>
      </w:pPr>
      <w:r>
        <w:rPr>
          <w:rFonts w:cs="GillSansMT-Italic"/>
          <w:iCs/>
        </w:rPr>
        <w:t xml:space="preserve">In Year 2 and 3, CFA will consider other scheduling options that will take advantage </w:t>
      </w:r>
      <w:proofErr w:type="gramStart"/>
      <w:r>
        <w:rPr>
          <w:rFonts w:cs="GillSansMT-Italic"/>
          <w:iCs/>
        </w:rPr>
        <w:t>of each campuses proximity</w:t>
      </w:r>
      <w:proofErr w:type="gramEnd"/>
      <w:r>
        <w:rPr>
          <w:rFonts w:cs="GillSansMT-Italic"/>
          <w:iCs/>
        </w:rPr>
        <w:t xml:space="preserve"> to </w:t>
      </w:r>
      <w:r w:rsidR="00895A74">
        <w:rPr>
          <w:rFonts w:cs="GillSansMT-Italic"/>
          <w:iCs/>
        </w:rPr>
        <w:t>City Colleges as</w:t>
      </w:r>
      <w:r>
        <w:rPr>
          <w:rFonts w:cs="GillSansMT-Italic"/>
          <w:iCs/>
        </w:rPr>
        <w:t xml:space="preserve"> well as assist in creating the college going culture, such as alternating block schedule.</w:t>
      </w:r>
    </w:p>
    <w:p w:rsidR="00B16DCD" w:rsidRDefault="00B16DCD" w:rsidP="00A6488A">
      <w:pPr>
        <w:autoSpaceDE w:val="0"/>
        <w:autoSpaceDN w:val="0"/>
        <w:adjustRightInd w:val="0"/>
        <w:spacing w:after="0" w:line="240" w:lineRule="auto"/>
        <w:rPr>
          <w:rFonts w:ascii="Cambria-Bold" w:hAnsi="Cambria-Bold" w:cs="Cambria-Bold"/>
          <w:b/>
          <w:bCs/>
          <w:color w:val="243F60"/>
          <w:sz w:val="24"/>
          <w:szCs w:val="24"/>
        </w:rPr>
      </w:pPr>
    </w:p>
    <w:p w:rsidR="00B16DCD" w:rsidRDefault="00B16DCD"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2.5 Talent Management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Recruitment and Staffing: </w:t>
      </w:r>
      <w:r>
        <w:rPr>
          <w:rFonts w:ascii="GillSansMT" w:hAnsi="GillSansMT" w:cs="GillSansMT"/>
          <w:color w:val="000000"/>
        </w:rPr>
        <w:t>(i) Discuss the rationale for the proposed staffing numbers and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structure</w:t>
      </w:r>
      <w:proofErr w:type="gramEnd"/>
      <w:r>
        <w:rPr>
          <w:rFonts w:ascii="GillSansMT" w:hAnsi="GillSansMT" w:cs="GillSansMT"/>
          <w:color w:val="000000"/>
        </w:rPr>
        <w:t xml:space="preserve"> outlined in the attached five-year school staffing model and organizational chart and cite</w:t>
      </w:r>
      <w:r w:rsidR="007818EF">
        <w:rPr>
          <w:rFonts w:ascii="GillSansMT" w:hAnsi="GillSansMT" w:cs="GillSansMT"/>
          <w:color w:val="000000"/>
        </w:rPr>
        <w:t xml:space="preserve"> </w:t>
      </w:r>
      <w:r>
        <w:rPr>
          <w:rFonts w:ascii="GillSansMT" w:hAnsi="GillSansMT" w:cs="GillSansMT"/>
          <w:color w:val="000000"/>
        </w:rPr>
        <w:t>teacher-student ratios for each type of teaching position. Describe the roles and responsibilities of each</w:t>
      </w:r>
      <w:r w:rsidR="007818EF">
        <w:rPr>
          <w:rFonts w:ascii="GillSansMT" w:hAnsi="GillSansMT" w:cs="GillSansMT"/>
          <w:color w:val="000000"/>
        </w:rPr>
        <w:t xml:space="preserve"> </w:t>
      </w:r>
      <w:r>
        <w:rPr>
          <w:rFonts w:ascii="GillSansMT" w:hAnsi="GillSansMT" w:cs="GillSansMT"/>
          <w:color w:val="000000"/>
        </w:rPr>
        <w:t>of the instructional and non-instructional positions listed in the attached school-level organizational</w:t>
      </w:r>
      <w:r w:rsidR="007818EF">
        <w:rPr>
          <w:rFonts w:ascii="GillSansMT" w:hAnsi="GillSansMT" w:cs="GillSansMT"/>
          <w:color w:val="000000"/>
        </w:rPr>
        <w:t xml:space="preserve"> </w:t>
      </w:r>
      <w:r>
        <w:rPr>
          <w:rFonts w:ascii="GillSansMT" w:hAnsi="GillSansMT" w:cs="GillSansMT"/>
          <w:color w:val="000000"/>
        </w:rPr>
        <w:t>chart. These descriptions should align with the attached job descriptions. (ii) Describe your Design</w:t>
      </w:r>
      <w:r w:rsidR="007818EF">
        <w:rPr>
          <w:rFonts w:ascii="GillSansMT" w:hAnsi="GillSansMT" w:cs="GillSansMT"/>
          <w:color w:val="000000"/>
        </w:rPr>
        <w:t xml:space="preserve"> </w:t>
      </w:r>
      <w:r>
        <w:rPr>
          <w:rFonts w:ascii="GillSansMT" w:hAnsi="GillSansMT" w:cs="GillSansMT"/>
          <w:color w:val="000000"/>
        </w:rPr>
        <w:t>Team’s strategy, process, and timeline for recruiting and hiring the proposed school’s teaching staff.</w:t>
      </w:r>
      <w:r w:rsidR="007818EF">
        <w:rPr>
          <w:rFonts w:ascii="GillSansMT" w:hAnsi="GillSansMT" w:cs="GillSansMT"/>
          <w:color w:val="000000"/>
        </w:rPr>
        <w:t xml:space="preserve"> </w:t>
      </w:r>
      <w:r>
        <w:rPr>
          <w:rFonts w:ascii="GillSansMT" w:hAnsi="GillSansMT" w:cs="GillSansMT"/>
          <w:color w:val="000000"/>
        </w:rPr>
        <w:t>Include the selection criteria, planned mix of experienced and new teachers, and any unique</w:t>
      </w:r>
      <w:r w:rsidR="007818EF">
        <w:rPr>
          <w:rFonts w:ascii="GillSansMT" w:hAnsi="GillSansMT" w:cs="GillSansMT"/>
          <w:color w:val="000000"/>
        </w:rPr>
        <w:t xml:space="preserve"> </w:t>
      </w:r>
      <w:r>
        <w:rPr>
          <w:rFonts w:ascii="GillSansMT" w:hAnsi="GillSansMT" w:cs="GillSansMT"/>
          <w:color w:val="000000"/>
        </w:rPr>
        <w:t>considerations needed to support your school design. Ensure that the teacher hiring timeline aligns with</w:t>
      </w:r>
      <w:r w:rsidR="007818EF">
        <w:rPr>
          <w:rFonts w:ascii="GillSansMT" w:hAnsi="GillSansMT" w:cs="GillSansMT"/>
          <w:color w:val="000000"/>
        </w:rPr>
        <w:t xml:space="preserve"> </w:t>
      </w:r>
      <w:r>
        <w:rPr>
          <w:rFonts w:ascii="GillSansMT" w:hAnsi="GillSansMT" w:cs="GillSansMT"/>
          <w:color w:val="000000"/>
        </w:rPr>
        <w:t>the curriculum development and professional development timelines. (iii) Discuss the proposed salary</w:t>
      </w:r>
      <w:r w:rsidR="007818EF">
        <w:rPr>
          <w:rFonts w:ascii="GillSansMT" w:hAnsi="GillSansMT" w:cs="GillSansMT"/>
          <w:color w:val="000000"/>
        </w:rPr>
        <w:t xml:space="preserve"> </w:t>
      </w:r>
      <w:r>
        <w:rPr>
          <w:rFonts w:ascii="GillSansMT" w:hAnsi="GillSansMT" w:cs="GillSansMT"/>
          <w:color w:val="000000"/>
        </w:rPr>
        <w:t>ranges and benefits (including pensions) listed in the attached budget and explain any financial incentives</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or</w:t>
      </w:r>
      <w:proofErr w:type="gramEnd"/>
      <w:r>
        <w:rPr>
          <w:rFonts w:ascii="GillSansMT" w:hAnsi="GillSansMT" w:cs="GillSansMT"/>
          <w:color w:val="000000"/>
        </w:rPr>
        <w:t xml:space="preserve"> rewards that may be included in the compensation system. Explain how the salary and benefit plans</w:t>
      </w:r>
      <w:r w:rsidR="007818EF">
        <w:rPr>
          <w:rFonts w:ascii="GillSansMT" w:hAnsi="GillSansMT" w:cs="GillSansMT"/>
          <w:color w:val="000000"/>
        </w:rPr>
        <w:t xml:space="preserve"> </w:t>
      </w:r>
      <w:r>
        <w:rPr>
          <w:rFonts w:ascii="GillSansMT" w:hAnsi="GillSansMT" w:cs="GillSansMT"/>
          <w:color w:val="000000"/>
        </w:rPr>
        <w:t>will enable the school to compete with other schools to attract and retain high-quality staff.</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lastRenderedPageBreak/>
        <w:t>• Attach a school staffing model that lists all instructional and non-instructional staff positions over</w:t>
      </w:r>
      <w:r w:rsidR="00470608">
        <w:rPr>
          <w:rFonts w:ascii="GillSansMT" w:hAnsi="GillSansMT" w:cs="GillSansMT"/>
          <w:color w:val="000000"/>
        </w:rPr>
        <w:t xml:space="preserve"> </w:t>
      </w:r>
      <w:r>
        <w:rPr>
          <w:rFonts w:ascii="GillSansMT" w:hAnsi="GillSansMT" w:cs="GillSansMT"/>
          <w:color w:val="000000"/>
        </w:rPr>
        <w:t>the school’s first five years of operation that clearly reflects the school’s proposed growth</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proofErr w:type="gramStart"/>
      <w:r>
        <w:rPr>
          <w:rFonts w:ascii="GillSansMT" w:hAnsi="GillSansMT" w:cs="GillSansMT"/>
          <w:color w:val="000000"/>
        </w:rPr>
        <w:t>strategy</w:t>
      </w:r>
      <w:proofErr w:type="gramEnd"/>
      <w:r>
        <w:rPr>
          <w:rFonts w:ascii="GillSansMT" w:hAnsi="GillSansMT" w:cs="GillSansMT"/>
          <w:color w:val="000000"/>
        </w:rPr>
        <w:t xml:space="preserve">. </w:t>
      </w:r>
      <w:proofErr w:type="gramStart"/>
      <w:r>
        <w:rPr>
          <w:rFonts w:ascii="GillSansMT-Italic" w:hAnsi="GillSansMT-Italic" w:cs="GillSansMT-Italic"/>
          <w:i/>
          <w:iCs/>
          <w:color w:val="000000"/>
        </w:rPr>
        <w:t>(Note: Please see p. 21 of the Answer Manual for a sample School Staffing Chart.)</w:t>
      </w:r>
      <w:proofErr w:type="gramEnd"/>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 school-level organizational chart that presents the lines of authority and reporting within</w:t>
      </w:r>
      <w:r w:rsidR="00470608">
        <w:rPr>
          <w:rFonts w:ascii="GillSansMT" w:hAnsi="GillSansMT" w:cs="GillSansMT"/>
          <w:color w:val="000000"/>
        </w:rPr>
        <w:t xml:space="preserve"> </w:t>
      </w:r>
      <w:r>
        <w:rPr>
          <w:rFonts w:ascii="GillSansMT" w:hAnsi="GillSansMT" w:cs="GillSansMT"/>
          <w:color w:val="000000"/>
        </w:rPr>
        <w:t>the school and clearly delineates the roles and responsibilities of staff members over the school’s</w:t>
      </w:r>
      <w:r w:rsidR="00470608">
        <w:rPr>
          <w:rFonts w:ascii="GillSansMT" w:hAnsi="GillSansMT" w:cs="GillSansMT"/>
          <w:color w:val="000000"/>
        </w:rPr>
        <w:t xml:space="preserve"> </w:t>
      </w:r>
      <w:r>
        <w:rPr>
          <w:rFonts w:ascii="GillSansMT" w:hAnsi="GillSansMT" w:cs="GillSansMT"/>
          <w:color w:val="000000"/>
        </w:rPr>
        <w:t>first five years of operation.</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comprehensive job descriptions for all instructional and non-instructional positions listed in</w:t>
      </w:r>
      <w:r w:rsidR="00470608">
        <w:rPr>
          <w:rFonts w:ascii="GillSansMT" w:hAnsi="GillSansMT" w:cs="GillSansMT"/>
          <w:color w:val="000000"/>
        </w:rPr>
        <w:t xml:space="preserve"> </w:t>
      </w:r>
      <w:r>
        <w:rPr>
          <w:rFonts w:ascii="GillSansMT" w:hAnsi="GillSansMT" w:cs="GillSansMT"/>
          <w:color w:val="000000"/>
        </w:rPr>
        <w:t>the staffing plan.</w:t>
      </w:r>
    </w:p>
    <w:p w:rsidR="00470608" w:rsidRDefault="00470608" w:rsidP="00A6488A">
      <w:pPr>
        <w:autoSpaceDE w:val="0"/>
        <w:autoSpaceDN w:val="0"/>
        <w:adjustRightInd w:val="0"/>
        <w:spacing w:after="0" w:line="240" w:lineRule="auto"/>
        <w:rPr>
          <w:rFonts w:ascii="Calibri" w:hAnsi="Calibri" w:cs="Calibri"/>
          <w:color w:val="000000"/>
          <w:sz w:val="14"/>
          <w:szCs w:val="14"/>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Calibri" w:hAnsi="Calibri" w:cs="Calibri"/>
          <w:color w:val="000000"/>
          <w:sz w:val="14"/>
          <w:szCs w:val="14"/>
        </w:rPr>
        <w:t xml:space="preserve">22 </w:t>
      </w:r>
      <w:r>
        <w:rPr>
          <w:rFonts w:ascii="GillSansMT" w:hAnsi="GillSansMT" w:cs="GillSansMT"/>
          <w:color w:val="000000"/>
        </w:rPr>
        <w:t xml:space="preserve">For more information on special education requirements see </w:t>
      </w:r>
      <w:r>
        <w:rPr>
          <w:rFonts w:ascii="GillSansMT" w:hAnsi="GillSansMT" w:cs="GillSansMT"/>
          <w:color w:val="0000FF"/>
        </w:rPr>
        <w:t>www.cpsspecialeducation.org</w:t>
      </w:r>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Bold" w:hAnsi="GillSansMT-Bold" w:cs="GillSansMT-Bold"/>
          <w:b/>
          <w:bCs/>
          <w:color w:val="000000"/>
          <w:sz w:val="20"/>
          <w:szCs w:val="2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resumes for any identified candidates not serving on the Design Team; all resumes should</w:t>
      </w:r>
      <w:r w:rsidR="00470608">
        <w:rPr>
          <w:rFonts w:ascii="GillSansMT" w:hAnsi="GillSansMT" w:cs="GillSansMT"/>
          <w:color w:val="000000"/>
        </w:rPr>
        <w:t xml:space="preserve"> </w:t>
      </w:r>
      <w:r>
        <w:rPr>
          <w:rFonts w:ascii="GillSansMT" w:hAnsi="GillSansMT" w:cs="GillSansMT"/>
          <w:color w:val="000000"/>
        </w:rPr>
        <w:t>be clearly labeled with the positions in which these candidates are proposed to serve.</w:t>
      </w:r>
    </w:p>
    <w:p w:rsidR="00C9136C" w:rsidRDefault="00C9136C" w:rsidP="00A6488A">
      <w:pPr>
        <w:autoSpaceDE w:val="0"/>
        <w:autoSpaceDN w:val="0"/>
        <w:adjustRightInd w:val="0"/>
        <w:spacing w:after="0" w:line="240" w:lineRule="auto"/>
        <w:rPr>
          <w:rFonts w:ascii="GillSansMT-Bold" w:hAnsi="GillSansMT-Bold" w:cs="GillSansMT-Bold"/>
          <w:b/>
          <w:bCs/>
          <w:color w:val="000000"/>
        </w:rPr>
      </w:pPr>
    </w:p>
    <w:p w:rsidR="00C25066" w:rsidRDefault="00C25066" w:rsidP="00A6488A">
      <w:pPr>
        <w:autoSpaceDE w:val="0"/>
        <w:autoSpaceDN w:val="0"/>
        <w:adjustRightInd w:val="0"/>
        <w:spacing w:after="0" w:line="240" w:lineRule="auto"/>
        <w:rPr>
          <w:rFonts w:cs="GillSansMT-Bold"/>
          <w:bCs/>
          <w:color w:val="000000"/>
        </w:rPr>
      </w:pPr>
      <w:r>
        <w:rPr>
          <w:rFonts w:cs="GillSansMT-Bold"/>
          <w:bCs/>
          <w:color w:val="000000"/>
        </w:rPr>
        <w:t>CFA’s instructional model will require us to recruit individuals who are aligned with our intense use of technology to facilitate the learning process.  Our Instructors will have to view themselves as collaborators and facilitators of the learning process, shifting the focus from being teacher centered to one of student centered.</w:t>
      </w:r>
    </w:p>
    <w:p w:rsidR="00C25066" w:rsidRDefault="00C25066" w:rsidP="00A6488A">
      <w:pPr>
        <w:autoSpaceDE w:val="0"/>
        <w:autoSpaceDN w:val="0"/>
        <w:adjustRightInd w:val="0"/>
        <w:spacing w:after="0" w:line="240" w:lineRule="auto"/>
        <w:rPr>
          <w:rFonts w:cs="GillSansMT-Bold"/>
          <w:bCs/>
          <w:color w:val="000000"/>
        </w:rPr>
      </w:pPr>
    </w:p>
    <w:p w:rsidR="00C25066" w:rsidRDefault="00C25066" w:rsidP="00A6488A">
      <w:pPr>
        <w:autoSpaceDE w:val="0"/>
        <w:autoSpaceDN w:val="0"/>
        <w:adjustRightInd w:val="0"/>
        <w:spacing w:after="0" w:line="240" w:lineRule="auto"/>
        <w:rPr>
          <w:rFonts w:cs="GillSansMT-Bold"/>
          <w:bCs/>
          <w:color w:val="000000"/>
        </w:rPr>
      </w:pPr>
      <w:r>
        <w:rPr>
          <w:rFonts w:cs="GillSansMT-Bold"/>
          <w:bCs/>
          <w:color w:val="000000"/>
        </w:rPr>
        <w:t>CFA will focus o</w:t>
      </w:r>
      <w:r w:rsidR="005C0BA2">
        <w:rPr>
          <w:rFonts w:cs="GillSansMT-Bold"/>
          <w:bCs/>
          <w:color w:val="000000"/>
        </w:rPr>
        <w:t xml:space="preserve">n recruiting site directors with a history and demonstrated skill set of motivating youth that are off track or have been out of school.  Site directors will be responsible </w:t>
      </w:r>
      <w:proofErr w:type="gramStart"/>
      <w:r w:rsidR="005C0BA2">
        <w:rPr>
          <w:rFonts w:cs="GillSansMT-Bold"/>
          <w:bCs/>
          <w:color w:val="000000"/>
        </w:rPr>
        <w:t>for  coaching</w:t>
      </w:r>
      <w:proofErr w:type="gramEnd"/>
      <w:r w:rsidR="005C0BA2">
        <w:rPr>
          <w:rFonts w:cs="GillSansMT-Bold"/>
          <w:bCs/>
          <w:color w:val="000000"/>
        </w:rPr>
        <w:t xml:space="preserve"> and motivating students as well as staff.  The site director will work to refine instructional and motivational strategies to ensure that instructors as well as students have the support and training to feel successful.  The site director will collaborate with the director of education to develop professional development agendas, refine the instructional model, and research additional engagement strategies.</w:t>
      </w:r>
    </w:p>
    <w:p w:rsidR="005C0BA2" w:rsidRDefault="005C0BA2" w:rsidP="00A6488A">
      <w:pPr>
        <w:autoSpaceDE w:val="0"/>
        <w:autoSpaceDN w:val="0"/>
        <w:adjustRightInd w:val="0"/>
        <w:spacing w:after="0" w:line="240" w:lineRule="auto"/>
        <w:rPr>
          <w:rFonts w:cs="GillSansMT-Bold"/>
          <w:bCs/>
          <w:color w:val="000000"/>
        </w:rPr>
      </w:pPr>
    </w:p>
    <w:p w:rsidR="007F23C0" w:rsidRDefault="005C0BA2" w:rsidP="00A6488A">
      <w:pPr>
        <w:autoSpaceDE w:val="0"/>
        <w:autoSpaceDN w:val="0"/>
        <w:adjustRightInd w:val="0"/>
        <w:spacing w:after="0" w:line="240" w:lineRule="auto"/>
        <w:rPr>
          <w:rFonts w:cs="GillSansMT-Bold"/>
          <w:bCs/>
          <w:color w:val="000000"/>
        </w:rPr>
      </w:pPr>
      <w:r>
        <w:rPr>
          <w:rFonts w:cs="GillSansMT-Bold"/>
          <w:bCs/>
          <w:color w:val="000000"/>
        </w:rPr>
        <w:t xml:space="preserve">CFA will seek out instructors that are motivated and excited to work with the CFA’s </w:t>
      </w:r>
      <w:proofErr w:type="gramStart"/>
      <w:r>
        <w:rPr>
          <w:rFonts w:cs="GillSansMT-Bold"/>
          <w:bCs/>
          <w:color w:val="000000"/>
        </w:rPr>
        <w:t>students</w:t>
      </w:r>
      <w:proofErr w:type="gramEnd"/>
      <w:r>
        <w:rPr>
          <w:rFonts w:cs="GillSansMT-Bold"/>
          <w:bCs/>
          <w:color w:val="000000"/>
        </w:rPr>
        <w:t xml:space="preserve"> population.  It is important for all </w:t>
      </w:r>
      <w:proofErr w:type="gramStart"/>
      <w:r>
        <w:rPr>
          <w:rFonts w:cs="GillSansMT-Bold"/>
          <w:bCs/>
          <w:color w:val="000000"/>
        </w:rPr>
        <w:t>instructor</w:t>
      </w:r>
      <w:proofErr w:type="gramEnd"/>
      <w:r>
        <w:rPr>
          <w:rFonts w:cs="GillSansMT-Bold"/>
          <w:bCs/>
          <w:color w:val="000000"/>
        </w:rPr>
        <w:t xml:space="preserve"> to be willing to move beyond just the traditional teacher model and view themselves as motivators.  CFA will look for instructors that have some experience or interesting the youth development field, from being camp counselor, AmeriCorps alumni</w:t>
      </w:r>
      <w:proofErr w:type="gramStart"/>
      <w:r>
        <w:rPr>
          <w:rFonts w:cs="GillSansMT-Bold"/>
          <w:bCs/>
          <w:color w:val="000000"/>
        </w:rPr>
        <w:t>,  or</w:t>
      </w:r>
      <w:proofErr w:type="gramEnd"/>
      <w:r>
        <w:rPr>
          <w:rFonts w:cs="GillSansMT-Bold"/>
          <w:bCs/>
          <w:color w:val="000000"/>
        </w:rPr>
        <w:t xml:space="preserve"> individuals who have a demonstrated history of work with youth that fit our student profile.</w:t>
      </w:r>
      <w:r w:rsidR="007F23C0">
        <w:rPr>
          <w:rFonts w:cs="GillSansMT-Bold"/>
          <w:bCs/>
          <w:color w:val="000000"/>
        </w:rPr>
        <w:t xml:space="preserve">  </w:t>
      </w:r>
    </w:p>
    <w:p w:rsidR="007F23C0" w:rsidRDefault="007F23C0" w:rsidP="00A6488A">
      <w:pPr>
        <w:autoSpaceDE w:val="0"/>
        <w:autoSpaceDN w:val="0"/>
        <w:adjustRightInd w:val="0"/>
        <w:spacing w:after="0" w:line="240" w:lineRule="auto"/>
        <w:rPr>
          <w:rFonts w:cs="GillSansMT-Bold"/>
          <w:bCs/>
          <w:color w:val="000000"/>
        </w:rPr>
      </w:pPr>
    </w:p>
    <w:p w:rsidR="00C25066" w:rsidRDefault="007F23C0" w:rsidP="00A6488A">
      <w:pPr>
        <w:autoSpaceDE w:val="0"/>
        <w:autoSpaceDN w:val="0"/>
        <w:adjustRightInd w:val="0"/>
        <w:spacing w:after="0" w:line="240" w:lineRule="auto"/>
        <w:rPr>
          <w:rFonts w:cs="GillSansMT-Bold"/>
          <w:bCs/>
          <w:color w:val="000000"/>
        </w:rPr>
      </w:pPr>
      <w:r>
        <w:rPr>
          <w:rFonts w:cs="GillSansMT-Bold"/>
          <w:bCs/>
          <w:color w:val="000000"/>
        </w:rPr>
        <w:t>During the start-up phase, CFA will connect with University teacher preparation programs to solicit support in identify alumni and/or new graduates that maybe interested in working with our student population.  Additionally, we</w:t>
      </w:r>
      <w:r w:rsidR="00ED1EAE">
        <w:rPr>
          <w:rFonts w:cs="GillSansMT-Bold"/>
          <w:bCs/>
          <w:color w:val="000000"/>
        </w:rPr>
        <w:t xml:space="preserve"> will</w:t>
      </w:r>
      <w:r>
        <w:rPr>
          <w:rFonts w:cs="GillSansMT-Bold"/>
          <w:bCs/>
          <w:color w:val="000000"/>
        </w:rPr>
        <w:t xml:space="preserve"> seek out educators that are in the alternative education field.</w:t>
      </w:r>
    </w:p>
    <w:p w:rsidR="007F23C0" w:rsidRDefault="007F23C0" w:rsidP="00A6488A">
      <w:pPr>
        <w:autoSpaceDE w:val="0"/>
        <w:autoSpaceDN w:val="0"/>
        <w:adjustRightInd w:val="0"/>
        <w:spacing w:after="0" w:line="240" w:lineRule="auto"/>
        <w:rPr>
          <w:rFonts w:cs="GillSansMT-Bold"/>
          <w:bCs/>
          <w:color w:val="000000"/>
        </w:rPr>
      </w:pPr>
    </w:p>
    <w:p w:rsidR="00992AF8" w:rsidRDefault="00992AF8" w:rsidP="00A6488A">
      <w:pPr>
        <w:autoSpaceDE w:val="0"/>
        <w:autoSpaceDN w:val="0"/>
        <w:adjustRightInd w:val="0"/>
        <w:spacing w:after="0" w:line="240" w:lineRule="auto"/>
        <w:rPr>
          <w:rFonts w:cs="GillSansMT-Bold"/>
          <w:bCs/>
          <w:color w:val="000000"/>
        </w:rPr>
      </w:pPr>
    </w:p>
    <w:p w:rsidR="00992AF8" w:rsidRDefault="00992AF8" w:rsidP="00A6488A">
      <w:pPr>
        <w:autoSpaceDE w:val="0"/>
        <w:autoSpaceDN w:val="0"/>
        <w:adjustRightInd w:val="0"/>
        <w:spacing w:after="0" w:line="240" w:lineRule="auto"/>
        <w:rPr>
          <w:rFonts w:cs="GillSansMT-Bold"/>
          <w:bCs/>
          <w:color w:val="000000"/>
        </w:rPr>
      </w:pPr>
    </w:p>
    <w:p w:rsidR="00992AF8" w:rsidRDefault="00992AF8" w:rsidP="00A6488A">
      <w:pPr>
        <w:autoSpaceDE w:val="0"/>
        <w:autoSpaceDN w:val="0"/>
        <w:adjustRightInd w:val="0"/>
        <w:spacing w:after="0" w:line="240" w:lineRule="auto"/>
        <w:rPr>
          <w:rFonts w:cs="GillSansMT-Bold"/>
          <w:bCs/>
          <w:color w:val="000000"/>
        </w:rPr>
      </w:pPr>
    </w:p>
    <w:p w:rsidR="00992AF8" w:rsidRDefault="00992AF8" w:rsidP="00A6488A">
      <w:pPr>
        <w:autoSpaceDE w:val="0"/>
        <w:autoSpaceDN w:val="0"/>
        <w:adjustRightInd w:val="0"/>
        <w:spacing w:after="0" w:line="240" w:lineRule="auto"/>
        <w:rPr>
          <w:rFonts w:cs="GillSansMT-Bold"/>
          <w:bCs/>
          <w:color w:val="000000"/>
        </w:rPr>
      </w:pPr>
    </w:p>
    <w:p w:rsidR="007F23C0" w:rsidRDefault="007F23C0" w:rsidP="00A6488A">
      <w:pPr>
        <w:autoSpaceDE w:val="0"/>
        <w:autoSpaceDN w:val="0"/>
        <w:adjustRightInd w:val="0"/>
        <w:spacing w:after="0" w:line="240" w:lineRule="auto"/>
        <w:rPr>
          <w:rFonts w:cs="GillSansMT-Bold"/>
          <w:bCs/>
          <w:color w:val="000000"/>
        </w:rPr>
      </w:pPr>
      <w:r>
        <w:rPr>
          <w:rFonts w:cs="GillSansMT-Bold"/>
          <w:bCs/>
          <w:color w:val="000000"/>
        </w:rPr>
        <w:t>January – March</w:t>
      </w:r>
    </w:p>
    <w:p w:rsidR="007F23C0" w:rsidRDefault="007F23C0" w:rsidP="00A6488A">
      <w:pPr>
        <w:autoSpaceDE w:val="0"/>
        <w:autoSpaceDN w:val="0"/>
        <w:adjustRightInd w:val="0"/>
        <w:spacing w:after="0" w:line="240" w:lineRule="auto"/>
        <w:rPr>
          <w:rFonts w:cs="GillSansMT-Bold"/>
          <w:bCs/>
          <w:color w:val="000000"/>
        </w:rPr>
      </w:pPr>
    </w:p>
    <w:p w:rsidR="007F23C0" w:rsidRDefault="007F23C0" w:rsidP="00FD6572">
      <w:pPr>
        <w:pStyle w:val="ListParagraph"/>
        <w:numPr>
          <w:ilvl w:val="0"/>
          <w:numId w:val="25"/>
        </w:numPr>
        <w:autoSpaceDE w:val="0"/>
        <w:autoSpaceDN w:val="0"/>
        <w:adjustRightInd w:val="0"/>
        <w:spacing w:after="0" w:line="240" w:lineRule="auto"/>
        <w:rPr>
          <w:rFonts w:cs="GillSansMT-Bold"/>
          <w:bCs/>
          <w:color w:val="000000"/>
        </w:rPr>
      </w:pPr>
      <w:r>
        <w:rPr>
          <w:rFonts w:cs="GillSansMT-Bold"/>
          <w:bCs/>
          <w:color w:val="000000"/>
        </w:rPr>
        <w:t>Refine CFA’s teacher profile, partner with Chicago State, Saint Xavier, Roosevelt Universities to introduce, develop, and implement recruitment strategies</w:t>
      </w:r>
    </w:p>
    <w:p w:rsidR="000E6667" w:rsidRDefault="000E6667" w:rsidP="00FD6572">
      <w:pPr>
        <w:pStyle w:val="ListParagraph"/>
        <w:numPr>
          <w:ilvl w:val="0"/>
          <w:numId w:val="25"/>
        </w:numPr>
        <w:autoSpaceDE w:val="0"/>
        <w:autoSpaceDN w:val="0"/>
        <w:adjustRightInd w:val="0"/>
        <w:spacing w:after="0" w:line="240" w:lineRule="auto"/>
        <w:rPr>
          <w:rFonts w:cs="GillSansMT-Bold"/>
          <w:bCs/>
          <w:color w:val="000000"/>
        </w:rPr>
      </w:pPr>
      <w:r>
        <w:rPr>
          <w:rFonts w:cs="GillSansMT-Bold"/>
          <w:bCs/>
          <w:color w:val="000000"/>
        </w:rPr>
        <w:t>Define candidate portfolio parameters</w:t>
      </w:r>
    </w:p>
    <w:p w:rsidR="00977E97" w:rsidRDefault="00977E97" w:rsidP="00FD6572">
      <w:pPr>
        <w:pStyle w:val="ListParagraph"/>
        <w:numPr>
          <w:ilvl w:val="0"/>
          <w:numId w:val="25"/>
        </w:numPr>
        <w:autoSpaceDE w:val="0"/>
        <w:autoSpaceDN w:val="0"/>
        <w:adjustRightInd w:val="0"/>
        <w:spacing w:after="0" w:line="240" w:lineRule="auto"/>
        <w:rPr>
          <w:rFonts w:cs="GillSansMT-Bold"/>
          <w:bCs/>
          <w:color w:val="000000"/>
        </w:rPr>
      </w:pPr>
      <w:r>
        <w:rPr>
          <w:rFonts w:cs="GillSansMT-Bold"/>
          <w:bCs/>
          <w:color w:val="000000"/>
        </w:rPr>
        <w:t>Define video resume attributes</w:t>
      </w:r>
    </w:p>
    <w:p w:rsidR="000E6667" w:rsidRDefault="000E6667" w:rsidP="00FD6572">
      <w:pPr>
        <w:pStyle w:val="ListParagraph"/>
        <w:numPr>
          <w:ilvl w:val="0"/>
          <w:numId w:val="25"/>
        </w:numPr>
        <w:autoSpaceDE w:val="0"/>
        <w:autoSpaceDN w:val="0"/>
        <w:adjustRightInd w:val="0"/>
        <w:spacing w:after="0" w:line="240" w:lineRule="auto"/>
        <w:rPr>
          <w:rFonts w:cs="GillSansMT-Bold"/>
          <w:bCs/>
          <w:color w:val="000000"/>
        </w:rPr>
      </w:pPr>
      <w:r>
        <w:rPr>
          <w:rFonts w:cs="GillSansMT-Bold"/>
          <w:bCs/>
          <w:color w:val="000000"/>
        </w:rPr>
        <w:t>Develop social media and web based presence with a focus on recruitment of staff</w:t>
      </w:r>
    </w:p>
    <w:p w:rsidR="000E6667" w:rsidRDefault="000E6667" w:rsidP="000E6667">
      <w:pPr>
        <w:autoSpaceDE w:val="0"/>
        <w:autoSpaceDN w:val="0"/>
        <w:adjustRightInd w:val="0"/>
        <w:spacing w:after="0" w:line="240" w:lineRule="auto"/>
        <w:rPr>
          <w:rFonts w:cs="GillSansMT-Bold"/>
          <w:bCs/>
          <w:color w:val="000000"/>
        </w:rPr>
      </w:pPr>
    </w:p>
    <w:p w:rsidR="000E6667" w:rsidRDefault="000E6667" w:rsidP="000E6667">
      <w:pPr>
        <w:autoSpaceDE w:val="0"/>
        <w:autoSpaceDN w:val="0"/>
        <w:adjustRightInd w:val="0"/>
        <w:spacing w:after="0" w:line="240" w:lineRule="auto"/>
        <w:rPr>
          <w:rFonts w:cs="GillSansMT-Bold"/>
          <w:bCs/>
          <w:color w:val="000000"/>
        </w:rPr>
      </w:pPr>
      <w:r>
        <w:rPr>
          <w:rFonts w:cs="GillSansMT-Bold"/>
          <w:bCs/>
          <w:color w:val="000000"/>
        </w:rPr>
        <w:t>March</w:t>
      </w:r>
    </w:p>
    <w:p w:rsidR="000E6667" w:rsidRDefault="000E6667" w:rsidP="000E6667">
      <w:pPr>
        <w:autoSpaceDE w:val="0"/>
        <w:autoSpaceDN w:val="0"/>
        <w:adjustRightInd w:val="0"/>
        <w:spacing w:after="0" w:line="240" w:lineRule="auto"/>
        <w:rPr>
          <w:rFonts w:cs="GillSansMT-Bold"/>
          <w:bCs/>
          <w:color w:val="000000"/>
        </w:rPr>
      </w:pPr>
    </w:p>
    <w:p w:rsidR="007F23C0" w:rsidRDefault="000E6667" w:rsidP="00FD6572">
      <w:pPr>
        <w:pStyle w:val="ListParagraph"/>
        <w:numPr>
          <w:ilvl w:val="0"/>
          <w:numId w:val="26"/>
        </w:numPr>
        <w:autoSpaceDE w:val="0"/>
        <w:autoSpaceDN w:val="0"/>
        <w:adjustRightInd w:val="0"/>
        <w:spacing w:after="0" w:line="240" w:lineRule="auto"/>
        <w:rPr>
          <w:rFonts w:cs="GillSansMT-Bold"/>
          <w:bCs/>
          <w:color w:val="000000"/>
        </w:rPr>
      </w:pPr>
      <w:r>
        <w:rPr>
          <w:rFonts w:cs="GillSansMT-Bold"/>
          <w:bCs/>
          <w:color w:val="000000"/>
        </w:rPr>
        <w:t>Host “imagining” sessions at local CCC to introduce to adjunct / part-time CCC instructors</w:t>
      </w:r>
    </w:p>
    <w:p w:rsidR="000E6667" w:rsidRDefault="000E6667" w:rsidP="00FD6572">
      <w:pPr>
        <w:pStyle w:val="ListParagraph"/>
        <w:numPr>
          <w:ilvl w:val="0"/>
          <w:numId w:val="26"/>
        </w:numPr>
        <w:autoSpaceDE w:val="0"/>
        <w:autoSpaceDN w:val="0"/>
        <w:adjustRightInd w:val="0"/>
        <w:spacing w:after="0" w:line="240" w:lineRule="auto"/>
        <w:rPr>
          <w:rFonts w:cs="GillSansMT-Bold"/>
          <w:bCs/>
          <w:color w:val="000000"/>
        </w:rPr>
      </w:pPr>
      <w:r>
        <w:rPr>
          <w:rFonts w:cs="GillSansMT-Bold"/>
          <w:bCs/>
          <w:color w:val="000000"/>
        </w:rPr>
        <w:t>Initiate expanded recruitment efforts through traditional means, i.e. websites, print, career fairs, etc.</w:t>
      </w:r>
    </w:p>
    <w:p w:rsidR="000E6667" w:rsidRDefault="000E6667" w:rsidP="000E6667">
      <w:pPr>
        <w:autoSpaceDE w:val="0"/>
        <w:autoSpaceDN w:val="0"/>
        <w:adjustRightInd w:val="0"/>
        <w:spacing w:after="0" w:line="240" w:lineRule="auto"/>
        <w:rPr>
          <w:rFonts w:cs="GillSansMT-Bold"/>
          <w:bCs/>
          <w:color w:val="000000"/>
        </w:rPr>
      </w:pPr>
      <w:r>
        <w:rPr>
          <w:rFonts w:cs="GillSansMT-Bold"/>
          <w:bCs/>
          <w:color w:val="000000"/>
        </w:rPr>
        <w:t>April – May</w:t>
      </w:r>
    </w:p>
    <w:p w:rsidR="000E6667" w:rsidRDefault="000E6667" w:rsidP="000E6667">
      <w:pPr>
        <w:autoSpaceDE w:val="0"/>
        <w:autoSpaceDN w:val="0"/>
        <w:adjustRightInd w:val="0"/>
        <w:spacing w:after="0" w:line="240" w:lineRule="auto"/>
        <w:rPr>
          <w:rFonts w:cs="GillSansMT-Bold"/>
          <w:bCs/>
          <w:color w:val="000000"/>
        </w:rPr>
      </w:pPr>
    </w:p>
    <w:p w:rsidR="00977E97" w:rsidRDefault="00977E97" w:rsidP="00FD6572">
      <w:pPr>
        <w:pStyle w:val="ListParagraph"/>
        <w:numPr>
          <w:ilvl w:val="0"/>
          <w:numId w:val="27"/>
        </w:numPr>
        <w:autoSpaceDE w:val="0"/>
        <w:autoSpaceDN w:val="0"/>
        <w:adjustRightInd w:val="0"/>
        <w:spacing w:after="0" w:line="240" w:lineRule="auto"/>
        <w:rPr>
          <w:rFonts w:cs="GillSansMT-Bold"/>
          <w:bCs/>
          <w:color w:val="000000"/>
        </w:rPr>
      </w:pPr>
      <w:r>
        <w:rPr>
          <w:rFonts w:cs="GillSansMT-Bold"/>
          <w:bCs/>
          <w:color w:val="000000"/>
        </w:rPr>
        <w:t>Review resumes</w:t>
      </w:r>
    </w:p>
    <w:p w:rsidR="000E6667" w:rsidRDefault="000E6667" w:rsidP="00FD6572">
      <w:pPr>
        <w:pStyle w:val="ListParagraph"/>
        <w:numPr>
          <w:ilvl w:val="0"/>
          <w:numId w:val="27"/>
        </w:numPr>
        <w:autoSpaceDE w:val="0"/>
        <w:autoSpaceDN w:val="0"/>
        <w:adjustRightInd w:val="0"/>
        <w:spacing w:after="0" w:line="240" w:lineRule="auto"/>
        <w:rPr>
          <w:rFonts w:cs="GillSansMT-Bold"/>
          <w:bCs/>
          <w:color w:val="000000"/>
        </w:rPr>
      </w:pPr>
      <w:r>
        <w:rPr>
          <w:rFonts w:cs="GillSansMT-Bold"/>
          <w:bCs/>
          <w:color w:val="000000"/>
        </w:rPr>
        <w:t>Conduct interviews</w:t>
      </w:r>
      <w:r w:rsidR="00977E97">
        <w:rPr>
          <w:rFonts w:cs="GillSansMT-Bold"/>
          <w:bCs/>
          <w:color w:val="000000"/>
        </w:rPr>
        <w:t xml:space="preserve">, </w:t>
      </w:r>
    </w:p>
    <w:p w:rsidR="000E6667" w:rsidRDefault="000E6667" w:rsidP="00FD6572">
      <w:pPr>
        <w:pStyle w:val="ListParagraph"/>
        <w:numPr>
          <w:ilvl w:val="1"/>
          <w:numId w:val="27"/>
        </w:numPr>
        <w:autoSpaceDE w:val="0"/>
        <w:autoSpaceDN w:val="0"/>
        <w:adjustRightInd w:val="0"/>
        <w:spacing w:after="0" w:line="240" w:lineRule="auto"/>
        <w:rPr>
          <w:rFonts w:cs="GillSansMT-Bold"/>
          <w:bCs/>
          <w:color w:val="000000"/>
        </w:rPr>
      </w:pPr>
      <w:r>
        <w:rPr>
          <w:rFonts w:cs="GillSansMT-Bold"/>
          <w:bCs/>
          <w:color w:val="000000"/>
        </w:rPr>
        <w:t xml:space="preserve">Experienced instructors to submit </w:t>
      </w:r>
      <w:proofErr w:type="spellStart"/>
      <w:r>
        <w:rPr>
          <w:rFonts w:cs="GillSansMT-Bold"/>
          <w:bCs/>
          <w:color w:val="000000"/>
        </w:rPr>
        <w:t>video taped</w:t>
      </w:r>
      <w:proofErr w:type="spellEnd"/>
      <w:r>
        <w:rPr>
          <w:rFonts w:cs="GillSansMT-Bold"/>
          <w:bCs/>
          <w:color w:val="000000"/>
        </w:rPr>
        <w:t xml:space="preserve"> teaching lesson.</w:t>
      </w:r>
    </w:p>
    <w:p w:rsidR="000E6667" w:rsidRDefault="000E6667" w:rsidP="00FD6572">
      <w:pPr>
        <w:pStyle w:val="ListParagraph"/>
        <w:numPr>
          <w:ilvl w:val="1"/>
          <w:numId w:val="27"/>
        </w:numPr>
        <w:autoSpaceDE w:val="0"/>
        <w:autoSpaceDN w:val="0"/>
        <w:adjustRightInd w:val="0"/>
        <w:spacing w:after="0" w:line="240" w:lineRule="auto"/>
        <w:rPr>
          <w:rFonts w:cs="GillSansMT-Bold"/>
          <w:bCs/>
          <w:color w:val="000000"/>
        </w:rPr>
      </w:pPr>
      <w:r>
        <w:rPr>
          <w:rFonts w:cs="GillSansMT-Bold"/>
          <w:bCs/>
          <w:color w:val="000000"/>
        </w:rPr>
        <w:t xml:space="preserve">New teacher </w:t>
      </w:r>
      <w:r w:rsidR="00977E97">
        <w:rPr>
          <w:rFonts w:cs="GillSansMT-Bold"/>
          <w:bCs/>
          <w:color w:val="000000"/>
        </w:rPr>
        <w:t>to submit video resume</w:t>
      </w:r>
    </w:p>
    <w:p w:rsidR="00977E97" w:rsidRDefault="00977E97" w:rsidP="00FD6572">
      <w:pPr>
        <w:pStyle w:val="ListParagraph"/>
        <w:numPr>
          <w:ilvl w:val="1"/>
          <w:numId w:val="27"/>
        </w:numPr>
        <w:autoSpaceDE w:val="0"/>
        <w:autoSpaceDN w:val="0"/>
        <w:adjustRightInd w:val="0"/>
        <w:spacing w:after="0" w:line="240" w:lineRule="auto"/>
        <w:rPr>
          <w:rFonts w:cs="GillSansMT-Bold"/>
          <w:bCs/>
          <w:color w:val="000000"/>
        </w:rPr>
      </w:pPr>
      <w:r>
        <w:rPr>
          <w:rFonts w:cs="GillSansMT-Bold"/>
          <w:bCs/>
          <w:color w:val="000000"/>
        </w:rPr>
        <w:t>Face to</w:t>
      </w:r>
      <w:r w:rsidR="00146778">
        <w:rPr>
          <w:rFonts w:cs="GillSansMT-Bold"/>
          <w:bCs/>
          <w:color w:val="000000"/>
        </w:rPr>
        <w:t xml:space="preserve"> face interviews (demonstrate</w:t>
      </w:r>
      <w:r>
        <w:rPr>
          <w:rFonts w:cs="GillSansMT-Bold"/>
          <w:bCs/>
          <w:color w:val="000000"/>
        </w:rPr>
        <w:t xml:space="preserve"> passion)</w:t>
      </w:r>
    </w:p>
    <w:p w:rsidR="00977E97" w:rsidRDefault="00977E97" w:rsidP="00977E97">
      <w:pPr>
        <w:autoSpaceDE w:val="0"/>
        <w:autoSpaceDN w:val="0"/>
        <w:adjustRightInd w:val="0"/>
        <w:spacing w:after="0" w:line="240" w:lineRule="auto"/>
        <w:rPr>
          <w:rFonts w:cs="GillSansMT-Bold"/>
          <w:bCs/>
          <w:color w:val="000000"/>
        </w:rPr>
      </w:pPr>
    </w:p>
    <w:p w:rsidR="00C25066" w:rsidRDefault="00977E97" w:rsidP="00A6488A">
      <w:pPr>
        <w:autoSpaceDE w:val="0"/>
        <w:autoSpaceDN w:val="0"/>
        <w:adjustRightInd w:val="0"/>
        <w:spacing w:after="0" w:line="240" w:lineRule="auto"/>
        <w:rPr>
          <w:rFonts w:cs="GillSansMT-Bold"/>
          <w:bCs/>
          <w:color w:val="000000"/>
        </w:rPr>
      </w:pPr>
      <w:r>
        <w:rPr>
          <w:rFonts w:cs="GillSansMT-Bold"/>
          <w:bCs/>
          <w:color w:val="000000"/>
        </w:rPr>
        <w:t xml:space="preserve">Hiring recommendations will be made by the site director and chief education officer, with final approval from the managing director. Contingent hiring will be until candidate complies with all CPS and state laws for hiring campus personnel.  As CFA grows it is expected that more accountability for hire of staff will shift to the site director </w:t>
      </w:r>
      <w:proofErr w:type="gramStart"/>
      <w:r>
        <w:rPr>
          <w:rFonts w:cs="GillSansMT-Bold"/>
          <w:bCs/>
          <w:color w:val="000000"/>
        </w:rPr>
        <w:t>an</w:t>
      </w:r>
      <w:proofErr w:type="gramEnd"/>
      <w:r>
        <w:rPr>
          <w:rFonts w:cs="GillSansMT-Bold"/>
          <w:bCs/>
          <w:color w:val="000000"/>
        </w:rPr>
        <w:t xml:space="preserve"> campus instructional teams to ensure appropriate fit and team dynamics.   </w:t>
      </w:r>
    </w:p>
    <w:p w:rsidR="00146778" w:rsidRDefault="00146778" w:rsidP="00A6488A">
      <w:pPr>
        <w:autoSpaceDE w:val="0"/>
        <w:autoSpaceDN w:val="0"/>
        <w:adjustRightInd w:val="0"/>
        <w:spacing w:after="0" w:line="240" w:lineRule="auto"/>
        <w:rPr>
          <w:rFonts w:cs="GillSansMT-Bold"/>
          <w:bCs/>
          <w:color w:val="000000"/>
        </w:rPr>
      </w:pPr>
    </w:p>
    <w:p w:rsidR="00146778" w:rsidRDefault="00146778" w:rsidP="00A6488A">
      <w:pPr>
        <w:autoSpaceDE w:val="0"/>
        <w:autoSpaceDN w:val="0"/>
        <w:adjustRightInd w:val="0"/>
        <w:spacing w:after="0" w:line="240" w:lineRule="auto"/>
        <w:rPr>
          <w:rFonts w:cs="GillSansMT-Bold"/>
          <w:bCs/>
          <w:color w:val="000000"/>
        </w:rPr>
      </w:pPr>
      <w:r>
        <w:rPr>
          <w:rFonts w:cs="GillSansMT-Bold"/>
          <w:bCs/>
          <w:color w:val="000000"/>
        </w:rPr>
        <w:t>CFA salaries are competitive with the charter school community, but exceed salaries in the alternative schools.    We believe that individuals that seek out opportunities to work with our students will be motivated not just by financial remuneration but more by the working environment and passion to motivate our students.  CFA feels its anticipated benefits package will be competitive, but limited by upcoming changes to pension structures and health coverage insurance.</w:t>
      </w:r>
    </w:p>
    <w:p w:rsidR="00146778" w:rsidRDefault="00146778" w:rsidP="00A6488A">
      <w:pPr>
        <w:autoSpaceDE w:val="0"/>
        <w:autoSpaceDN w:val="0"/>
        <w:adjustRightInd w:val="0"/>
        <w:spacing w:after="0" w:line="240" w:lineRule="auto"/>
        <w:rPr>
          <w:rFonts w:cs="GillSansMT-Bold"/>
          <w:bCs/>
          <w:color w:val="000000"/>
        </w:rPr>
      </w:pPr>
    </w:p>
    <w:p w:rsidR="00146778" w:rsidRPr="00146778" w:rsidRDefault="00146778" w:rsidP="00A6488A">
      <w:pPr>
        <w:autoSpaceDE w:val="0"/>
        <w:autoSpaceDN w:val="0"/>
        <w:adjustRightInd w:val="0"/>
        <w:spacing w:after="0" w:line="240" w:lineRule="auto"/>
        <w:rPr>
          <w:rFonts w:cs="GillSansMT-Bold"/>
          <w:bCs/>
          <w:color w:val="000000"/>
        </w:rPr>
      </w:pPr>
      <w:r>
        <w:rPr>
          <w:rFonts w:cs="GillSansMT-Bold"/>
          <w:bCs/>
          <w:color w:val="000000"/>
        </w:rPr>
        <w:t xml:space="preserve"> </w:t>
      </w:r>
    </w:p>
    <w:p w:rsidR="00C25066" w:rsidRDefault="00C25066"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Professional Development: </w:t>
      </w:r>
      <w:r>
        <w:rPr>
          <w:rFonts w:ascii="GillSansMT" w:hAnsi="GillSansMT" w:cs="GillSansMT"/>
          <w:color w:val="000000"/>
        </w:rPr>
        <w:t xml:space="preserve">(i) </w:t>
      </w:r>
      <w:proofErr w:type="gramStart"/>
      <w:r>
        <w:rPr>
          <w:rFonts w:ascii="GillSansMT" w:hAnsi="GillSansMT" w:cs="GillSansMT"/>
          <w:color w:val="000000"/>
        </w:rPr>
        <w:t>Describe</w:t>
      </w:r>
      <w:proofErr w:type="gramEnd"/>
      <w:r>
        <w:rPr>
          <w:rFonts w:ascii="GillSansMT" w:hAnsi="GillSansMT" w:cs="GillSansMT"/>
          <w:color w:val="000000"/>
        </w:rPr>
        <w:t xml:space="preserve"> the school’s goals and strategy for ongoing professional</w:t>
      </w:r>
      <w:r w:rsidR="00470608">
        <w:rPr>
          <w:rFonts w:ascii="GillSansMT" w:hAnsi="GillSansMT" w:cs="GillSansMT"/>
          <w:color w:val="000000"/>
        </w:rPr>
        <w:t xml:space="preserve"> </w:t>
      </w:r>
      <w:r>
        <w:rPr>
          <w:rFonts w:ascii="GillSansMT" w:hAnsi="GillSansMT" w:cs="GillSansMT"/>
          <w:color w:val="000000"/>
        </w:rPr>
        <w:t>development (PD), including whole staff development, grade-level/department/course teams, and</w:t>
      </w:r>
      <w:r w:rsidR="00470608">
        <w:rPr>
          <w:rFonts w:ascii="GillSansMT" w:hAnsi="GillSansMT" w:cs="GillSansMT"/>
          <w:color w:val="000000"/>
        </w:rPr>
        <w:t xml:space="preserve"> </w:t>
      </w:r>
      <w:r>
        <w:rPr>
          <w:rFonts w:ascii="GillSansMT" w:hAnsi="GillSansMT" w:cs="GillSansMT"/>
          <w:color w:val="000000"/>
        </w:rPr>
        <w:t>instructional coaching. Identify which staff members will be responsible for driving and facilitating PD</w:t>
      </w:r>
      <w:r w:rsidR="00470608">
        <w:rPr>
          <w:rFonts w:ascii="GillSansMT" w:hAnsi="GillSansMT" w:cs="GillSansMT"/>
          <w:color w:val="000000"/>
        </w:rPr>
        <w:t xml:space="preserve"> </w:t>
      </w:r>
      <w:r>
        <w:rPr>
          <w:rFonts w:ascii="GillSansMT" w:hAnsi="GillSansMT" w:cs="GillSansMT"/>
          <w:color w:val="000000"/>
        </w:rPr>
        <w:t>opportunities. Identify opportunities for teacher collaboration and mentorship. (ii) Describe how the PD</w:t>
      </w:r>
      <w:r w:rsidR="00470608">
        <w:rPr>
          <w:rFonts w:ascii="GillSansMT" w:hAnsi="GillSansMT" w:cs="GillSansMT"/>
          <w:color w:val="000000"/>
        </w:rPr>
        <w:t xml:space="preserve"> </w:t>
      </w:r>
      <w:r>
        <w:rPr>
          <w:rFonts w:ascii="GillSansMT" w:hAnsi="GillSansMT" w:cs="GillSansMT"/>
          <w:color w:val="000000"/>
        </w:rPr>
        <w:t>topics will be identified and how the PD plan (including both internal and external PD opportunities) will</w:t>
      </w:r>
      <w:r w:rsidR="00470608">
        <w:rPr>
          <w:rFonts w:ascii="GillSansMT" w:hAnsi="GillSansMT" w:cs="GillSansMT"/>
          <w:color w:val="000000"/>
        </w:rPr>
        <w:t xml:space="preserve"> </w:t>
      </w:r>
      <w:r>
        <w:rPr>
          <w:rFonts w:ascii="GillSansMT" w:hAnsi="GillSansMT" w:cs="GillSansMT"/>
          <w:color w:val="000000"/>
        </w:rPr>
        <w:t xml:space="preserve">be driven by data to improve teaching and learning as well as school performance (iii) </w:t>
      </w:r>
      <w:proofErr w:type="gramStart"/>
      <w:r>
        <w:rPr>
          <w:rFonts w:ascii="GillSansMT" w:hAnsi="GillSansMT" w:cs="GillSansMT"/>
          <w:color w:val="000000"/>
        </w:rPr>
        <w:t>Describe</w:t>
      </w:r>
      <w:proofErr w:type="gramEnd"/>
      <w:r>
        <w:rPr>
          <w:rFonts w:ascii="GillSansMT" w:hAnsi="GillSansMT" w:cs="GillSansMT"/>
          <w:color w:val="000000"/>
        </w:rPr>
        <w:t xml:space="preserve"> the</w:t>
      </w:r>
      <w:r w:rsidR="00470608">
        <w:rPr>
          <w:rFonts w:ascii="GillSansMT" w:hAnsi="GillSansMT" w:cs="GillSansMT"/>
          <w:color w:val="000000"/>
        </w:rPr>
        <w:t xml:space="preserve"> </w:t>
      </w:r>
      <w:r>
        <w:rPr>
          <w:rFonts w:ascii="GillSansMT" w:hAnsi="GillSansMT" w:cs="GillSansMT"/>
          <w:color w:val="000000"/>
        </w:rPr>
        <w:t>process for evaluating the efficacy of the PD.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 professional development calendar.</w:t>
      </w:r>
    </w:p>
    <w:p w:rsidR="0061223C" w:rsidRDefault="0061223C" w:rsidP="00C9136C">
      <w:pPr>
        <w:spacing w:line="240" w:lineRule="auto"/>
        <w:contextualSpacing/>
      </w:pPr>
    </w:p>
    <w:p w:rsidR="00C9136C" w:rsidRPr="004D2377" w:rsidRDefault="00C9136C" w:rsidP="00C9136C">
      <w:pPr>
        <w:spacing w:line="240" w:lineRule="auto"/>
        <w:contextualSpacing/>
      </w:pPr>
      <w:r w:rsidRPr="004D2377">
        <w:t xml:space="preserve">For the initial phase of the school, </w:t>
      </w:r>
      <w:r w:rsidR="0084453E">
        <w:t>CFA</w:t>
      </w:r>
      <w:r w:rsidRPr="004D2377">
        <w:t>’s PD calendar will be as follows:</w:t>
      </w:r>
    </w:p>
    <w:p w:rsidR="00C9136C" w:rsidRDefault="00C9136C" w:rsidP="00C9136C">
      <w:pPr>
        <w:contextualSpacing/>
        <w:rPr>
          <w:b/>
        </w:rPr>
      </w:pPr>
      <w:r w:rsidRPr="004D2377">
        <w:rPr>
          <w:b/>
        </w:rPr>
        <w:t>January</w:t>
      </w:r>
      <w:r>
        <w:rPr>
          <w:b/>
        </w:rPr>
        <w:t xml:space="preserve"> - June</w:t>
      </w:r>
    </w:p>
    <w:p w:rsidR="00C9136C" w:rsidRDefault="00C9136C" w:rsidP="00C9136C">
      <w:pPr>
        <w:contextualSpacing/>
      </w:pPr>
      <w:proofErr w:type="gramStart"/>
      <w:r>
        <w:t xml:space="preserve">CFA </w:t>
      </w:r>
      <w:r w:rsidRPr="004D2377">
        <w:t xml:space="preserve"> design</w:t>
      </w:r>
      <w:proofErr w:type="gramEnd"/>
      <w:r w:rsidRPr="004D2377">
        <w:t xml:space="preserve"> </w:t>
      </w:r>
      <w:r>
        <w:t>team will:</w:t>
      </w:r>
    </w:p>
    <w:p w:rsidR="00C9136C" w:rsidRPr="00262297" w:rsidRDefault="00C9136C" w:rsidP="00C9136C">
      <w:pPr>
        <w:numPr>
          <w:ilvl w:val="0"/>
          <w:numId w:val="13"/>
        </w:numPr>
        <w:contextualSpacing/>
        <w:rPr>
          <w:b/>
        </w:rPr>
      </w:pPr>
      <w:r>
        <w:t>E</w:t>
      </w:r>
      <w:r w:rsidRPr="004D2377">
        <w:t xml:space="preserve">nsure that a sound strategy is in place in regards to teacher candidates, curriculum choice, </w:t>
      </w:r>
      <w:proofErr w:type="gramStart"/>
      <w:r w:rsidRPr="004D2377">
        <w:t>policies</w:t>
      </w:r>
      <w:proofErr w:type="gramEnd"/>
      <w:r w:rsidRPr="004D2377">
        <w:t xml:space="preserve"> alignment to </w:t>
      </w:r>
      <w:r>
        <w:t>CPS</w:t>
      </w:r>
      <w:r w:rsidRPr="004D2377">
        <w:t xml:space="preserve">, contract requirements, and staffing pattern. </w:t>
      </w:r>
    </w:p>
    <w:p w:rsidR="00C9136C" w:rsidRDefault="00C9136C" w:rsidP="00C9136C">
      <w:pPr>
        <w:numPr>
          <w:ilvl w:val="0"/>
          <w:numId w:val="13"/>
        </w:numPr>
        <w:spacing w:after="0" w:line="240" w:lineRule="auto"/>
        <w:contextualSpacing/>
      </w:pPr>
      <w:r>
        <w:t>Review CFA</w:t>
      </w:r>
      <w:r w:rsidR="006A7B7E">
        <w:t xml:space="preserve"> </w:t>
      </w:r>
      <w:r>
        <w:t>Policies and Procedures</w:t>
      </w:r>
    </w:p>
    <w:p w:rsidR="00C9136C" w:rsidRPr="004D2377" w:rsidRDefault="00C9136C" w:rsidP="00C9136C">
      <w:pPr>
        <w:numPr>
          <w:ilvl w:val="0"/>
          <w:numId w:val="13"/>
        </w:numPr>
        <w:spacing w:line="240" w:lineRule="auto"/>
        <w:contextualSpacing/>
      </w:pPr>
      <w:r>
        <w:t>Provide</w:t>
      </w:r>
      <w:r w:rsidRPr="004D2377">
        <w:t xml:space="preserve">  training on </w:t>
      </w:r>
      <w:r>
        <w:t>STAR and Compass</w:t>
      </w:r>
      <w:r w:rsidRPr="004D2377">
        <w:t xml:space="preserve"> Data </w:t>
      </w:r>
    </w:p>
    <w:p w:rsidR="00C9136C" w:rsidRPr="004D2377" w:rsidRDefault="00C9136C" w:rsidP="00C9136C">
      <w:pPr>
        <w:numPr>
          <w:ilvl w:val="0"/>
          <w:numId w:val="13"/>
        </w:numPr>
        <w:spacing w:line="240" w:lineRule="auto"/>
        <w:contextualSpacing/>
      </w:pPr>
      <w:r w:rsidRPr="004D2377">
        <w:t>Review curriculum and school calendar, bell schedule, set PD for incoming staff</w:t>
      </w:r>
    </w:p>
    <w:p w:rsidR="00C9136C" w:rsidRPr="00BC7C86" w:rsidRDefault="00C9136C" w:rsidP="00C9136C">
      <w:pPr>
        <w:spacing w:line="240" w:lineRule="auto"/>
        <w:ind w:left="720"/>
        <w:contextualSpacing/>
      </w:pPr>
    </w:p>
    <w:p w:rsidR="00C9136C" w:rsidRDefault="00C9136C" w:rsidP="00C9136C">
      <w:pPr>
        <w:contextualSpacing/>
        <w:rPr>
          <w:b/>
        </w:rPr>
      </w:pPr>
      <w:r w:rsidRPr="00BC7C86">
        <w:rPr>
          <w:b/>
        </w:rPr>
        <w:t xml:space="preserve">July </w:t>
      </w:r>
      <w:r>
        <w:rPr>
          <w:b/>
        </w:rPr>
        <w:t>–</w:t>
      </w:r>
      <w:r w:rsidRPr="00BC7C86">
        <w:rPr>
          <w:b/>
        </w:rPr>
        <w:t xml:space="preserve"> August</w:t>
      </w:r>
    </w:p>
    <w:p w:rsidR="00C9136C" w:rsidRPr="00262297" w:rsidRDefault="00C9136C" w:rsidP="00C9136C">
      <w:pPr>
        <w:numPr>
          <w:ilvl w:val="0"/>
          <w:numId w:val="12"/>
        </w:numPr>
        <w:spacing w:line="240" w:lineRule="auto"/>
        <w:contextualSpacing/>
        <w:rPr>
          <w:b/>
        </w:rPr>
      </w:pPr>
      <w:r>
        <w:t>I-Ready Assessment:</w:t>
      </w:r>
      <w:r w:rsidRPr="007D6AA8">
        <w:t xml:space="preserve"> </w:t>
      </w:r>
      <w:r>
        <w:t>Interim assessment data base for data driven instruction</w:t>
      </w:r>
    </w:p>
    <w:p w:rsidR="00C9136C" w:rsidRPr="00BC7C86" w:rsidRDefault="00C9136C" w:rsidP="00C9136C">
      <w:pPr>
        <w:numPr>
          <w:ilvl w:val="0"/>
          <w:numId w:val="12"/>
        </w:numPr>
        <w:spacing w:line="240" w:lineRule="auto"/>
        <w:contextualSpacing/>
        <w:rPr>
          <w:b/>
        </w:rPr>
      </w:pPr>
      <w:proofErr w:type="spellStart"/>
      <w:r>
        <w:lastRenderedPageBreak/>
        <w:t>Marzano’s</w:t>
      </w:r>
      <w:proofErr w:type="spellEnd"/>
      <w:r>
        <w:t xml:space="preserve"> Nine Essential Strategies</w:t>
      </w:r>
    </w:p>
    <w:p w:rsidR="00C9136C" w:rsidRPr="00BC7C86" w:rsidRDefault="00C9136C" w:rsidP="00C9136C">
      <w:pPr>
        <w:numPr>
          <w:ilvl w:val="0"/>
          <w:numId w:val="12"/>
        </w:numPr>
        <w:spacing w:line="240" w:lineRule="auto"/>
        <w:contextualSpacing/>
        <w:rPr>
          <w:b/>
        </w:rPr>
      </w:pPr>
      <w:proofErr w:type="spellStart"/>
      <w:r>
        <w:t>RtI</w:t>
      </w:r>
      <w:proofErr w:type="spellEnd"/>
      <w:r>
        <w:t xml:space="preserve"> Training</w:t>
      </w:r>
    </w:p>
    <w:p w:rsidR="00C9136C" w:rsidRPr="00BC7C86" w:rsidRDefault="00C9136C" w:rsidP="00C9136C">
      <w:pPr>
        <w:numPr>
          <w:ilvl w:val="0"/>
          <w:numId w:val="12"/>
        </w:numPr>
        <w:spacing w:line="240" w:lineRule="auto"/>
        <w:contextualSpacing/>
        <w:rPr>
          <w:b/>
        </w:rPr>
      </w:pPr>
      <w:r>
        <w:t>Integrated Curriculum</w:t>
      </w:r>
    </w:p>
    <w:p w:rsidR="00C9136C" w:rsidRPr="00BC7C86" w:rsidRDefault="00C9136C" w:rsidP="00C9136C">
      <w:pPr>
        <w:numPr>
          <w:ilvl w:val="0"/>
          <w:numId w:val="12"/>
        </w:numPr>
        <w:spacing w:line="240" w:lineRule="auto"/>
        <w:contextualSpacing/>
        <w:rPr>
          <w:b/>
        </w:rPr>
      </w:pPr>
      <w:r>
        <w:t>PowerSchool usage</w:t>
      </w:r>
    </w:p>
    <w:p w:rsidR="00C9136C" w:rsidRPr="00BC7C86" w:rsidRDefault="00C9136C" w:rsidP="00C9136C">
      <w:pPr>
        <w:ind w:left="720"/>
        <w:contextualSpacing/>
        <w:rPr>
          <w:b/>
        </w:rPr>
      </w:pPr>
    </w:p>
    <w:p w:rsidR="00C9136C" w:rsidRDefault="00C9136C" w:rsidP="00C9136C">
      <w:pPr>
        <w:autoSpaceDE w:val="0"/>
        <w:autoSpaceDN w:val="0"/>
        <w:adjustRightInd w:val="0"/>
        <w:spacing w:after="0" w:line="240" w:lineRule="auto"/>
        <w:rPr>
          <w:rFonts w:cs="GillSansMT-Bold"/>
          <w:bCs/>
        </w:rPr>
      </w:pPr>
      <w:r w:rsidRPr="00CB01A3">
        <w:t>Per the PD activities, the</w:t>
      </w:r>
      <w:r>
        <w:t xml:space="preserve"> Director of Education and site directors will be attending </w:t>
      </w:r>
      <w:proofErr w:type="gramStart"/>
      <w:r>
        <w:t xml:space="preserve">training </w:t>
      </w:r>
      <w:r w:rsidRPr="00CB01A3">
        <w:t xml:space="preserve"> where</w:t>
      </w:r>
      <w:proofErr w:type="gramEnd"/>
      <w:r w:rsidRPr="00CB01A3">
        <w:t xml:space="preserve"> the following topics will be covered:</w:t>
      </w:r>
      <w:r>
        <w:rPr>
          <w:rFonts w:cs="GillSansMT-Bold"/>
          <w:bCs/>
        </w:rPr>
        <w:t xml:space="preserve">  </w:t>
      </w:r>
      <w:r>
        <w:t>I-Ready</w:t>
      </w:r>
      <w:r w:rsidRPr="00CB01A3">
        <w:t xml:space="preserve"> Assessment, </w:t>
      </w:r>
      <w:proofErr w:type="spellStart"/>
      <w:r w:rsidRPr="00CB01A3">
        <w:t>RtI</w:t>
      </w:r>
      <w:proofErr w:type="spellEnd"/>
      <w:r w:rsidRPr="00CB01A3">
        <w:t xml:space="preserve"> Overview, Literacy,</w:t>
      </w:r>
      <w:r>
        <w:rPr>
          <w:rFonts w:cs="GillSansMT-Bold"/>
          <w:bCs/>
        </w:rPr>
        <w:t xml:space="preserve"> </w:t>
      </w:r>
      <w:r w:rsidRPr="00CB01A3">
        <w:t xml:space="preserve">Process Implementation and Management, Professional Development Needs, </w:t>
      </w:r>
      <w:r>
        <w:t>and Tools and Protocols</w:t>
      </w:r>
      <w:r>
        <w:rPr>
          <w:rFonts w:cs="GillSansMT-Bold"/>
          <w:bCs/>
        </w:rPr>
        <w:t>.</w:t>
      </w:r>
      <w:r w:rsidR="0084453E">
        <w:rPr>
          <w:rFonts w:cs="GillSansMT-Bold"/>
          <w:bCs/>
        </w:rPr>
        <w:t xml:space="preserve">  </w:t>
      </w:r>
    </w:p>
    <w:p w:rsidR="0084453E" w:rsidRDefault="0084453E" w:rsidP="00C9136C">
      <w:pPr>
        <w:autoSpaceDE w:val="0"/>
        <w:autoSpaceDN w:val="0"/>
        <w:adjustRightInd w:val="0"/>
        <w:spacing w:after="0" w:line="240" w:lineRule="auto"/>
        <w:rPr>
          <w:rFonts w:cs="GillSansMT-Bold"/>
          <w:bCs/>
        </w:rPr>
      </w:pPr>
    </w:p>
    <w:p w:rsidR="0084453E" w:rsidRDefault="0084453E" w:rsidP="00C9136C">
      <w:pPr>
        <w:autoSpaceDE w:val="0"/>
        <w:autoSpaceDN w:val="0"/>
        <w:adjustRightInd w:val="0"/>
        <w:spacing w:after="0" w:line="240" w:lineRule="auto"/>
        <w:rPr>
          <w:rFonts w:cs="GillSansMT-Bold"/>
          <w:bCs/>
        </w:rPr>
      </w:pPr>
      <w:r>
        <w:rPr>
          <w:rFonts w:cs="GillSansMT-Bold"/>
          <w:bCs/>
        </w:rPr>
        <w:t>During the school year CFA’s anticipated calendar will allow for week long professional development opportunities and data review.  These week long instructional breaks every 8 weeks will allow for teachers to discuss student progress, and address on-going staff development needs.  We anticipate a diverse staff with diverse needs for training and support.  Based upon common needs discussed by staff a t</w:t>
      </w:r>
      <w:r w:rsidR="0061223C">
        <w:rPr>
          <w:rFonts w:cs="GillSansMT-Bold"/>
          <w:bCs/>
        </w:rPr>
        <w:t>raining agenda will be prepared for the PD weeks.</w:t>
      </w:r>
      <w:r>
        <w:rPr>
          <w:rFonts w:cs="GillSansMT-Bold"/>
          <w:bCs/>
        </w:rPr>
        <w:t xml:space="preserve"> </w:t>
      </w:r>
    </w:p>
    <w:p w:rsidR="00C9136C" w:rsidRDefault="00C9136C"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Teacher Induction: </w:t>
      </w:r>
      <w:r>
        <w:rPr>
          <w:rFonts w:ascii="GillSansMT" w:hAnsi="GillSansMT" w:cs="GillSansMT"/>
          <w:color w:val="000000"/>
        </w:rPr>
        <w:t>Describe the induction program for new and existing teachers. Discuss how</w:t>
      </w:r>
      <w:r w:rsidR="00470608">
        <w:rPr>
          <w:rFonts w:ascii="GillSansMT" w:hAnsi="GillSansMT" w:cs="GillSansMT"/>
          <w:color w:val="000000"/>
        </w:rPr>
        <w:t xml:space="preserve"> </w:t>
      </w:r>
      <w:r>
        <w:rPr>
          <w:rFonts w:ascii="GillSansMT" w:hAnsi="GillSansMT" w:cs="GillSansMT"/>
          <w:color w:val="000000"/>
        </w:rPr>
        <w:t>this program will prepare teachers to deliver the proposed curriculum, utilize instructional strategies,</w:t>
      </w:r>
      <w:r w:rsidR="00470608">
        <w:rPr>
          <w:rFonts w:ascii="GillSansMT" w:hAnsi="GillSansMT" w:cs="GillSansMT"/>
          <w:color w:val="000000"/>
        </w:rPr>
        <w:t xml:space="preserve"> </w:t>
      </w:r>
      <w:r>
        <w:rPr>
          <w:rFonts w:ascii="GillSansMT" w:hAnsi="GillSansMT" w:cs="GillSansMT"/>
          <w:color w:val="000000"/>
        </w:rPr>
        <w:t>and differentiate instruction. Include the number of hours/days of PD to be included in the induction</w:t>
      </w:r>
      <w:r w:rsidR="00470608">
        <w:rPr>
          <w:rFonts w:ascii="GillSansMT" w:hAnsi="GillSansMT" w:cs="GillSansMT"/>
          <w:color w:val="000000"/>
        </w:rPr>
        <w:t xml:space="preserve"> </w:t>
      </w:r>
      <w:r>
        <w:rPr>
          <w:rFonts w:ascii="GillSansMT" w:hAnsi="GillSansMT" w:cs="GillSansMT"/>
          <w:color w:val="000000"/>
        </w:rPr>
        <w:t>program.</w:t>
      </w:r>
    </w:p>
    <w:p w:rsidR="00840375" w:rsidRDefault="00840375"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d. Professional Culture: </w:t>
      </w:r>
      <w:r>
        <w:rPr>
          <w:rFonts w:ascii="GillSansMT" w:hAnsi="GillSansMT" w:cs="GillSansMT"/>
          <w:color w:val="000000"/>
        </w:rPr>
        <w:t>Describe the professional culture of the new school, how the school will</w:t>
      </w:r>
      <w:r w:rsidR="00470608">
        <w:rPr>
          <w:rFonts w:ascii="GillSansMT" w:hAnsi="GillSansMT" w:cs="GillSansMT"/>
          <w:color w:val="000000"/>
        </w:rPr>
        <w:t xml:space="preserve"> </w:t>
      </w:r>
      <w:r>
        <w:rPr>
          <w:rFonts w:ascii="GillSansMT" w:hAnsi="GillSansMT" w:cs="GillSansMT"/>
          <w:color w:val="000000"/>
        </w:rPr>
        <w:t>establish and maintain this culture, how it will contribute to staff retention, and how the school will</w:t>
      </w:r>
      <w:r w:rsidR="00470608">
        <w:rPr>
          <w:rFonts w:ascii="GillSansMT" w:hAnsi="GillSansMT" w:cs="GillSansMT"/>
          <w:color w:val="000000"/>
        </w:rPr>
        <w:t xml:space="preserve"> </w:t>
      </w:r>
      <w:r>
        <w:rPr>
          <w:rFonts w:ascii="GillSansMT" w:hAnsi="GillSansMT" w:cs="GillSansMT"/>
          <w:color w:val="000000"/>
        </w:rPr>
        <w:t>assess success. Discuss how faculty and staff will be involved in school-level decisions and in developing</w:t>
      </w:r>
      <w:r w:rsidR="00470608">
        <w:rPr>
          <w:rFonts w:ascii="GillSansMT" w:hAnsi="GillSansMT" w:cs="GillSansMT"/>
          <w:color w:val="000000"/>
        </w:rPr>
        <w:t xml:space="preserve"> </w:t>
      </w:r>
      <w:r>
        <w:rPr>
          <w:rFonts w:ascii="GillSansMT" w:hAnsi="GillSansMT" w:cs="GillSansMT"/>
          <w:color w:val="000000"/>
        </w:rPr>
        <w:t>new initiatives.</w:t>
      </w:r>
    </w:p>
    <w:p w:rsidR="00840375" w:rsidRDefault="00840375" w:rsidP="00A6488A">
      <w:pPr>
        <w:autoSpaceDE w:val="0"/>
        <w:autoSpaceDN w:val="0"/>
        <w:adjustRightInd w:val="0"/>
        <w:spacing w:after="0" w:line="240" w:lineRule="auto"/>
        <w:rPr>
          <w:rFonts w:ascii="GillSansMT" w:hAnsi="GillSansMT" w:cs="GillSansMT"/>
          <w:color w:val="000000"/>
        </w:rPr>
      </w:pPr>
    </w:p>
    <w:p w:rsidR="00840375" w:rsidRDefault="00840375" w:rsidP="00840375">
      <w:pPr>
        <w:spacing w:line="240" w:lineRule="auto"/>
        <w:contextualSpacing/>
        <w:rPr>
          <w:b/>
        </w:rPr>
      </w:pPr>
      <w:r>
        <w:t>CFA Director of Education</w:t>
      </w:r>
      <w:r w:rsidRPr="009A00F0">
        <w:t xml:space="preserve"> </w:t>
      </w:r>
      <w:r>
        <w:t>will be responsible for</w:t>
      </w:r>
      <w:r w:rsidRPr="009A00F0">
        <w:t xml:space="preserve"> train</w:t>
      </w:r>
      <w:r>
        <w:t>ing</w:t>
      </w:r>
      <w:r w:rsidRPr="009A00F0">
        <w:t xml:space="preserve"> new staff on </w:t>
      </w:r>
      <w:r>
        <w:t>CFA</w:t>
      </w:r>
      <w:r w:rsidRPr="009A00F0">
        <w:t xml:space="preserve"> philosop</w:t>
      </w:r>
      <w:r>
        <w:t>hy, expectations and curriculum.</w:t>
      </w:r>
    </w:p>
    <w:p w:rsidR="00840375" w:rsidRDefault="00840375" w:rsidP="00840375">
      <w:pPr>
        <w:contextualSpacing/>
        <w:rPr>
          <w:b/>
        </w:rPr>
      </w:pPr>
    </w:p>
    <w:p w:rsidR="00840375" w:rsidRPr="009A00F0" w:rsidRDefault="00840375" w:rsidP="00840375">
      <w:pPr>
        <w:contextualSpacing/>
        <w:rPr>
          <w:b/>
        </w:rPr>
      </w:pPr>
      <w:r>
        <w:rPr>
          <w:b/>
        </w:rPr>
        <w:t>July-</w:t>
      </w:r>
      <w:r w:rsidRPr="009A00F0">
        <w:rPr>
          <w:b/>
        </w:rPr>
        <w:t>August</w:t>
      </w:r>
    </w:p>
    <w:p w:rsidR="00840375" w:rsidRPr="009A00F0" w:rsidRDefault="00840375" w:rsidP="00FD6572">
      <w:pPr>
        <w:numPr>
          <w:ilvl w:val="0"/>
          <w:numId w:val="21"/>
        </w:numPr>
        <w:contextualSpacing/>
      </w:pPr>
      <w:proofErr w:type="spellStart"/>
      <w:r w:rsidRPr="009A00F0">
        <w:t>Marzano’s</w:t>
      </w:r>
      <w:proofErr w:type="spellEnd"/>
      <w:r w:rsidRPr="009A00F0">
        <w:t xml:space="preserve"> essential practices</w:t>
      </w:r>
    </w:p>
    <w:p w:rsidR="00840375" w:rsidRPr="009A00F0" w:rsidRDefault="00840375" w:rsidP="00FD6572">
      <w:pPr>
        <w:numPr>
          <w:ilvl w:val="0"/>
          <w:numId w:val="21"/>
        </w:numPr>
        <w:contextualSpacing/>
      </w:pPr>
      <w:r w:rsidRPr="009A00F0">
        <w:t>Humanities I and II, Carnegie Math, Reading 180, Integrated Science</w:t>
      </w:r>
    </w:p>
    <w:p w:rsidR="00840375" w:rsidRPr="009A00F0" w:rsidRDefault="00840375" w:rsidP="00FD6572">
      <w:pPr>
        <w:numPr>
          <w:ilvl w:val="0"/>
          <w:numId w:val="21"/>
        </w:numPr>
        <w:contextualSpacing/>
      </w:pPr>
      <w:r w:rsidRPr="009A00F0">
        <w:t xml:space="preserve">Interim assessments </w:t>
      </w:r>
    </w:p>
    <w:p w:rsidR="00840375" w:rsidRPr="009A00F0" w:rsidRDefault="00840375" w:rsidP="00FD6572">
      <w:pPr>
        <w:numPr>
          <w:ilvl w:val="0"/>
          <w:numId w:val="21"/>
        </w:numPr>
        <w:contextualSpacing/>
      </w:pPr>
      <w:r w:rsidRPr="009A00F0">
        <w:t>Lesson plan development</w:t>
      </w:r>
    </w:p>
    <w:p w:rsidR="00840375" w:rsidRPr="009A00F0" w:rsidRDefault="00840375" w:rsidP="00FD6572">
      <w:pPr>
        <w:numPr>
          <w:ilvl w:val="0"/>
          <w:numId w:val="21"/>
        </w:numPr>
        <w:contextualSpacing/>
      </w:pPr>
      <w:r w:rsidRPr="009A00F0">
        <w:t>Instructional practices for differentiated instruction</w:t>
      </w:r>
    </w:p>
    <w:p w:rsidR="00840375" w:rsidRPr="009A00F0" w:rsidRDefault="00840375" w:rsidP="00FD6572">
      <w:pPr>
        <w:numPr>
          <w:ilvl w:val="0"/>
          <w:numId w:val="21"/>
        </w:numPr>
        <w:contextualSpacing/>
      </w:pPr>
      <w:r w:rsidRPr="009A00F0">
        <w:t>Use of PowerSchool to track student academic and behavioral process for teachers, counselors and registrar</w:t>
      </w:r>
    </w:p>
    <w:p w:rsidR="00840375" w:rsidRPr="009A00F0" w:rsidRDefault="00840375" w:rsidP="00FD6572">
      <w:pPr>
        <w:numPr>
          <w:ilvl w:val="0"/>
          <w:numId w:val="21"/>
        </w:numPr>
        <w:contextualSpacing/>
      </w:pPr>
      <w:r w:rsidRPr="009A00F0">
        <w:t xml:space="preserve">Response to Intervention strategies </w:t>
      </w:r>
    </w:p>
    <w:p w:rsidR="00840375" w:rsidRDefault="00840375" w:rsidP="00FD6572">
      <w:pPr>
        <w:numPr>
          <w:ilvl w:val="0"/>
          <w:numId w:val="21"/>
        </w:numPr>
        <w:contextualSpacing/>
      </w:pPr>
      <w:r>
        <w:t>S</w:t>
      </w:r>
      <w:r w:rsidRPr="009A00F0">
        <w:t>tudent orientation</w:t>
      </w:r>
    </w:p>
    <w:p w:rsidR="00435C2D" w:rsidRDefault="00435C2D" w:rsidP="00435C2D">
      <w:pPr>
        <w:autoSpaceDE w:val="0"/>
        <w:autoSpaceDN w:val="0"/>
        <w:adjustRightInd w:val="0"/>
        <w:spacing w:after="0"/>
      </w:pPr>
    </w:p>
    <w:p w:rsidR="00435C2D" w:rsidRPr="00FD506C" w:rsidRDefault="00435C2D" w:rsidP="00435C2D">
      <w:pPr>
        <w:autoSpaceDE w:val="0"/>
        <w:autoSpaceDN w:val="0"/>
        <w:adjustRightInd w:val="0"/>
        <w:spacing w:after="0"/>
        <w:rPr>
          <w:b/>
        </w:rPr>
      </w:pPr>
      <w:r>
        <w:t>CFA</w:t>
      </w:r>
      <w:r w:rsidRPr="00FD506C">
        <w:t xml:space="preserve"> will remain vividly aware that losing faculty and staff represents a significant loss of invested time, funding, energy, and other resources. Faculty and staff will be retained through the supportive environment that recognizes and supports the following six retention initiatives:</w:t>
      </w:r>
    </w:p>
    <w:p w:rsidR="00435C2D" w:rsidRPr="00FD506C" w:rsidRDefault="00435C2D" w:rsidP="00FD6572">
      <w:pPr>
        <w:numPr>
          <w:ilvl w:val="0"/>
          <w:numId w:val="22"/>
        </w:numPr>
        <w:autoSpaceDE w:val="0"/>
        <w:autoSpaceDN w:val="0"/>
        <w:adjustRightInd w:val="0"/>
        <w:spacing w:after="0" w:line="240" w:lineRule="auto"/>
        <w:rPr>
          <w:b/>
        </w:rPr>
      </w:pPr>
      <w:r w:rsidRPr="00FD506C">
        <w:rPr>
          <w:b/>
        </w:rPr>
        <w:t>Competitive Salaries and Benefits:</w:t>
      </w:r>
      <w:r w:rsidRPr="00FD506C">
        <w:t xml:space="preserve"> Low salaries are by far the most important factor that contributes to faculty dissatisfaction; faculty acutely aware of average salaries. </w:t>
      </w:r>
      <w:r>
        <w:t>CFA</w:t>
      </w:r>
      <w:r w:rsidRPr="00FD506C">
        <w:t xml:space="preserve"> will ensure </w:t>
      </w:r>
      <w:r w:rsidRPr="00FD506C">
        <w:lastRenderedPageBreak/>
        <w:t xml:space="preserve">that its faculty and staff salaries are competitive with those of surrounding schools and school districts. Benefits, raises and merit pay will also be competitive. </w:t>
      </w:r>
    </w:p>
    <w:p w:rsidR="00435C2D" w:rsidRPr="00FD506C" w:rsidRDefault="00435C2D" w:rsidP="00FD6572">
      <w:pPr>
        <w:numPr>
          <w:ilvl w:val="0"/>
          <w:numId w:val="22"/>
        </w:numPr>
        <w:autoSpaceDE w:val="0"/>
        <w:autoSpaceDN w:val="0"/>
        <w:adjustRightInd w:val="0"/>
        <w:spacing w:after="0" w:line="240" w:lineRule="auto"/>
        <w:rPr>
          <w:b/>
        </w:rPr>
      </w:pPr>
      <w:r w:rsidRPr="00FD506C">
        <w:rPr>
          <w:b/>
        </w:rPr>
        <w:t xml:space="preserve">Administration-Faculty Relations: </w:t>
      </w:r>
      <w:r w:rsidRPr="00FD506C">
        <w:t>The absence of feelings of value, closed communication channels, and perceptions of incompetent leadership lead to faculty/staff dissatisfaction and the decision to exit organization.</w:t>
      </w:r>
      <w:r w:rsidRPr="00FD506C">
        <w:rPr>
          <w:b/>
        </w:rPr>
        <w:t xml:space="preserve"> </w:t>
      </w:r>
      <w:r w:rsidRPr="00FD506C">
        <w:t>To insure that faculty feels valued, they will</w:t>
      </w:r>
      <w:r w:rsidRPr="00FD506C">
        <w:rPr>
          <w:b/>
        </w:rPr>
        <w:t xml:space="preserve"> </w:t>
      </w:r>
      <w:r w:rsidRPr="00FD506C">
        <w:t xml:space="preserve">be given a voice in key decisions. This will aid in opening and maintaining communication channels, a key ingredient in faculty retention. In addition, faculty and staff will be involved in the selection of key administrative posts (principal, assistant principal). Their charge will be to select competent, qualified individuals who support faculty and staff in efforts that advance </w:t>
      </w:r>
      <w:r>
        <w:t>CFA</w:t>
      </w:r>
      <w:r w:rsidRPr="00FD506C">
        <w:t xml:space="preserve">. A clarified administrative hiring process that involves faculty participation will eliminate faculty perceptions of incompetent leadership and the absence of support.  </w:t>
      </w:r>
    </w:p>
    <w:p w:rsidR="00435C2D" w:rsidRPr="00FD506C" w:rsidRDefault="00435C2D" w:rsidP="00FD6572">
      <w:pPr>
        <w:numPr>
          <w:ilvl w:val="0"/>
          <w:numId w:val="22"/>
        </w:numPr>
        <w:autoSpaceDE w:val="0"/>
        <w:autoSpaceDN w:val="0"/>
        <w:adjustRightInd w:val="0"/>
        <w:spacing w:after="0" w:line="240" w:lineRule="auto"/>
        <w:rPr>
          <w:b/>
        </w:rPr>
      </w:pPr>
      <w:r w:rsidRPr="00FD506C">
        <w:rPr>
          <w:b/>
        </w:rPr>
        <w:t xml:space="preserve">Support and Promote Professional Development and Excellence in Teaching:  </w:t>
      </w:r>
      <w:r>
        <w:t>CFA</w:t>
      </w:r>
      <w:r w:rsidRPr="00FD506C">
        <w:t xml:space="preserve"> will nurture and maintain a culture of engagement and motivation among faculty and staff. Professional development and travel resources will be allocated and used to enhance personal qualifications and to keep faculty and staff abreast of best practices and development in their specialized areas. In addition, resource allocation will be transparent and clearly outlined to eliminate perceptions of inequities in resource distribution. </w:t>
      </w:r>
    </w:p>
    <w:p w:rsidR="00435C2D" w:rsidRPr="00435C2D" w:rsidRDefault="00435C2D" w:rsidP="00FD6572">
      <w:pPr>
        <w:numPr>
          <w:ilvl w:val="0"/>
          <w:numId w:val="22"/>
        </w:numPr>
        <w:autoSpaceDE w:val="0"/>
        <w:autoSpaceDN w:val="0"/>
        <w:adjustRightInd w:val="0"/>
        <w:spacing w:after="0" w:line="240" w:lineRule="auto"/>
        <w:rPr>
          <w:b/>
        </w:rPr>
      </w:pPr>
      <w:r w:rsidRPr="00435C2D">
        <w:rPr>
          <w:b/>
        </w:rPr>
        <w:t xml:space="preserve">Family Accommodation: </w:t>
      </w:r>
      <w:r w:rsidRPr="00FD506C">
        <w:t>Family accommodation can address serious concerns in individual cases. Thus,</w:t>
      </w:r>
      <w:r>
        <w:t xml:space="preserve"> CFA</w:t>
      </w:r>
      <w:r w:rsidRPr="00FD506C">
        <w:t xml:space="preserve"> will develop polices for personal leave, sick leave, and parental/family leave. </w:t>
      </w:r>
    </w:p>
    <w:p w:rsidR="00435C2D" w:rsidRPr="00435C2D" w:rsidRDefault="00435C2D" w:rsidP="00FD6572">
      <w:pPr>
        <w:numPr>
          <w:ilvl w:val="0"/>
          <w:numId w:val="22"/>
        </w:numPr>
        <w:autoSpaceDE w:val="0"/>
        <w:autoSpaceDN w:val="0"/>
        <w:adjustRightInd w:val="0"/>
        <w:spacing w:after="0" w:line="240" w:lineRule="auto"/>
        <w:rPr>
          <w:b/>
        </w:rPr>
      </w:pPr>
      <w:r w:rsidRPr="00435C2D">
        <w:rPr>
          <w:b/>
        </w:rPr>
        <w:t>Culture of Recognition:</w:t>
      </w:r>
      <w:r w:rsidRPr="00FD506C">
        <w:t xml:space="preserve"> Beyond salary and other aforementioned items, </w:t>
      </w:r>
      <w:proofErr w:type="gramStart"/>
      <w:r w:rsidRPr="00FD506C">
        <w:t>faculty are</w:t>
      </w:r>
      <w:proofErr w:type="gramEnd"/>
      <w:r w:rsidRPr="00FD506C">
        <w:t xml:space="preserve"> very concerned about recognition (and reward) for academic/creative accomplishments. </w:t>
      </w:r>
      <w:r>
        <w:t>CFA</w:t>
      </w:r>
      <w:r w:rsidRPr="00FD506C">
        <w:t xml:space="preserve"> will: reward excellence in faculty achievements; publicly recognize key faculty/staff achievement through newsletters, annual events, etc.; and highlight faculty/staff in a public-oriented annual report on major school and faculty accomplishments. </w:t>
      </w:r>
    </w:p>
    <w:p w:rsidR="00435C2D" w:rsidRPr="00FD506C" w:rsidRDefault="00435C2D" w:rsidP="00FD6572">
      <w:pPr>
        <w:numPr>
          <w:ilvl w:val="0"/>
          <w:numId w:val="22"/>
        </w:numPr>
        <w:autoSpaceDE w:val="0"/>
        <w:autoSpaceDN w:val="0"/>
        <w:adjustRightInd w:val="0"/>
        <w:spacing w:after="0" w:line="240" w:lineRule="auto"/>
        <w:rPr>
          <w:b/>
        </w:rPr>
      </w:pPr>
      <w:r w:rsidRPr="00FD506C">
        <w:rPr>
          <w:b/>
        </w:rPr>
        <w:t xml:space="preserve">Local Community Relations: </w:t>
      </w:r>
      <w:r w:rsidRPr="00FD506C">
        <w:t>Faculty ties to the community contribute great</w:t>
      </w:r>
      <w:r>
        <w:t>ly to retention. Because the CFA</w:t>
      </w:r>
      <w:r w:rsidRPr="00FD506C">
        <w:t xml:space="preserve"> curriculum is designed to tie to the student’s community and cultural heritage, the curriculum will inherently tie faculty members to the community. </w:t>
      </w:r>
      <w:r>
        <w:t>CFA</w:t>
      </w:r>
      <w:r w:rsidRPr="00FD506C">
        <w:t xml:space="preserve"> will sponsor or co-sponsor community-oriented events (PR and outreach) and public spot announcements on local media (television, radio, newspapers) that highlight </w:t>
      </w:r>
      <w:r>
        <w:t>CFA</w:t>
      </w:r>
      <w:r w:rsidRPr="00FD506C">
        <w:t xml:space="preserve"> faculty/staff roles in the community.</w:t>
      </w:r>
    </w:p>
    <w:p w:rsidR="00435C2D" w:rsidRDefault="00435C2D" w:rsidP="00435C2D">
      <w:pPr>
        <w:autoSpaceDE w:val="0"/>
        <w:autoSpaceDN w:val="0"/>
        <w:adjustRightInd w:val="0"/>
        <w:spacing w:after="0" w:line="240" w:lineRule="auto"/>
        <w:ind w:left="360"/>
        <w:rPr>
          <w:b/>
        </w:rPr>
      </w:pPr>
    </w:p>
    <w:p w:rsidR="00C9136C" w:rsidRDefault="00C9136C"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e. Evaluation: </w:t>
      </w:r>
      <w:r>
        <w:rPr>
          <w:rFonts w:ascii="GillSansMT" w:hAnsi="GillSansMT" w:cs="GillSansMT"/>
          <w:color w:val="000000"/>
        </w:rPr>
        <w:t>Discuss how school leadership will monitor and evaluate faculty and staff performance.</w:t>
      </w:r>
      <w:r w:rsidR="00470608">
        <w:rPr>
          <w:rFonts w:ascii="GillSansMT" w:hAnsi="GillSansMT" w:cs="GillSansMT"/>
          <w:color w:val="000000"/>
        </w:rPr>
        <w:t xml:space="preserve"> </w:t>
      </w:r>
      <w:r>
        <w:rPr>
          <w:rFonts w:ascii="GillSansMT" w:hAnsi="GillSansMT" w:cs="GillSansMT"/>
          <w:color w:val="000000"/>
        </w:rPr>
        <w:t>Describe the processes, protocols, framework/criteria, and/or tools that will be used for conducting</w:t>
      </w:r>
      <w:r w:rsidR="00470608">
        <w:rPr>
          <w:rFonts w:ascii="GillSansMT" w:hAnsi="GillSansMT" w:cs="GillSansMT"/>
          <w:color w:val="000000"/>
        </w:rPr>
        <w:t xml:space="preserve"> </w:t>
      </w:r>
      <w:r>
        <w:rPr>
          <w:rFonts w:ascii="GillSansMT" w:hAnsi="GillSansMT" w:cs="GillSansMT"/>
          <w:color w:val="000000"/>
        </w:rPr>
        <w:t>evaluations, delivering feedback, and coaching teachers. Cite any evidence or existing research</w:t>
      </w:r>
      <w:r w:rsidR="00470608">
        <w:rPr>
          <w:rFonts w:ascii="GillSansMT" w:hAnsi="GillSansMT" w:cs="GillSansMT"/>
          <w:color w:val="000000"/>
        </w:rPr>
        <w:t xml:space="preserve"> </w:t>
      </w:r>
      <w:r>
        <w:rPr>
          <w:rFonts w:ascii="GillSansMT" w:hAnsi="GillSansMT" w:cs="GillSansMT"/>
          <w:color w:val="000000"/>
        </w:rPr>
        <w:t>supporting the effectiveness of utilizing the specified approach. Specify who is responsible for overseeing</w:t>
      </w:r>
      <w:r w:rsidR="00470608">
        <w:rPr>
          <w:rFonts w:ascii="GillSansMT" w:hAnsi="GillSansMT" w:cs="GillSansMT"/>
          <w:color w:val="000000"/>
        </w:rPr>
        <w:t xml:space="preserve"> </w:t>
      </w:r>
      <w:r>
        <w:rPr>
          <w:rFonts w:ascii="GillSansMT" w:hAnsi="GillSansMT" w:cs="GillSansMT"/>
          <w:color w:val="000000"/>
        </w:rPr>
        <w:t>these procedures.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any documents related to teacher evaluation, including evaluation frameworks/criteria,</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evaluation</w:t>
      </w:r>
      <w:proofErr w:type="gramEnd"/>
      <w:r>
        <w:rPr>
          <w:rFonts w:ascii="GillSansMT" w:hAnsi="GillSansMT" w:cs="GillSansMT"/>
          <w:color w:val="000000"/>
        </w:rPr>
        <w:t xml:space="preserve"> policies, and sample evaluation forms.</w:t>
      </w:r>
    </w:p>
    <w:p w:rsidR="00CD0C4E" w:rsidRDefault="00CD0C4E" w:rsidP="00A6488A">
      <w:pPr>
        <w:autoSpaceDE w:val="0"/>
        <w:autoSpaceDN w:val="0"/>
        <w:adjustRightInd w:val="0"/>
        <w:spacing w:after="0" w:line="240" w:lineRule="auto"/>
        <w:rPr>
          <w:rFonts w:ascii="GillSansMT-BoldItalic" w:hAnsi="GillSansMT-BoldItalic" w:cs="GillSansMT-BoldItalic"/>
          <w:b/>
          <w:bCs/>
          <w:i/>
          <w:iCs/>
          <w:color w:val="000000"/>
        </w:rPr>
      </w:pPr>
    </w:p>
    <w:p w:rsidR="007B29C0" w:rsidRDefault="007B29C0" w:rsidP="007B29C0">
      <w:pPr>
        <w:spacing w:after="0" w:line="240" w:lineRule="auto"/>
      </w:pPr>
      <w:r>
        <w:t>CFA will adopt a teacher evaluation rubric with the primary purposes to:</w:t>
      </w:r>
    </w:p>
    <w:p w:rsidR="007B29C0" w:rsidRDefault="007B29C0" w:rsidP="00FD6572">
      <w:pPr>
        <w:numPr>
          <w:ilvl w:val="0"/>
          <w:numId w:val="23"/>
        </w:numPr>
        <w:spacing w:after="0" w:line="240" w:lineRule="auto"/>
      </w:pPr>
      <w:r>
        <w:t>improve the quality of teaching and learning by ensuring accountability for classroom performance</w:t>
      </w:r>
    </w:p>
    <w:p w:rsidR="007B29C0" w:rsidRDefault="007B29C0" w:rsidP="00FD6572">
      <w:pPr>
        <w:numPr>
          <w:ilvl w:val="0"/>
          <w:numId w:val="23"/>
        </w:numPr>
        <w:spacing w:after="0" w:line="240" w:lineRule="auto"/>
      </w:pPr>
      <w:r>
        <w:t xml:space="preserve">ensure successful goal and benchmark achievement </w:t>
      </w:r>
    </w:p>
    <w:p w:rsidR="007B29C0" w:rsidRDefault="007B29C0" w:rsidP="00FD6572">
      <w:pPr>
        <w:numPr>
          <w:ilvl w:val="0"/>
          <w:numId w:val="23"/>
        </w:numPr>
        <w:spacing w:after="0" w:line="240" w:lineRule="auto"/>
      </w:pPr>
      <w:r>
        <w:t>ensure the effectiveness of instructional programs through teacher appraisal and professional development</w:t>
      </w:r>
    </w:p>
    <w:p w:rsidR="007B29C0" w:rsidRDefault="007B29C0" w:rsidP="00FD6572">
      <w:pPr>
        <w:numPr>
          <w:ilvl w:val="0"/>
          <w:numId w:val="23"/>
        </w:numPr>
        <w:spacing w:after="0" w:line="240" w:lineRule="auto"/>
      </w:pPr>
      <w:r>
        <w:t>collaborate with campus leaders and instructional staff in order to improve teaching and learning</w:t>
      </w:r>
    </w:p>
    <w:p w:rsidR="007B29C0" w:rsidRDefault="007B29C0" w:rsidP="007B29C0">
      <w:pPr>
        <w:spacing w:after="0" w:line="240" w:lineRule="auto"/>
        <w:jc w:val="both"/>
      </w:pPr>
    </w:p>
    <w:p w:rsidR="007B29C0" w:rsidRDefault="007B29C0" w:rsidP="007B29C0">
      <w:pPr>
        <w:spacing w:line="240" w:lineRule="auto"/>
      </w:pPr>
      <w:r>
        <w:lastRenderedPageBreak/>
        <w:t>It is CFA’s goal to create adequate conditions for success with all stakeholders in order to improve teaching and learning. This will happen if all campuses and their staffs clearly understand the expectations and requirements of their positions and use professional development opportunities to improve student achievement and close the achievement gaps.</w:t>
      </w:r>
    </w:p>
    <w:p w:rsidR="007B29C0" w:rsidRDefault="007B29C0" w:rsidP="007B29C0">
      <w:pPr>
        <w:spacing w:line="240" w:lineRule="auto"/>
      </w:pPr>
      <w:r>
        <w:t xml:space="preserve">CFA will explore in some details teacher evaluation systems.  </w:t>
      </w:r>
      <w:proofErr w:type="spellStart"/>
      <w:r>
        <w:t>Marzano’s</w:t>
      </w:r>
      <w:proofErr w:type="spellEnd"/>
      <w:r>
        <w:t xml:space="preserve"> teacher evaluation model may work if modified to our small environment.  </w:t>
      </w:r>
      <w:proofErr w:type="gramStart"/>
      <w:r>
        <w:t xml:space="preserve">The domains which focus on clearly developing a collaborative learning </w:t>
      </w:r>
      <w:proofErr w:type="spellStart"/>
      <w:r>
        <w:t>environement</w:t>
      </w:r>
      <w:proofErr w:type="spellEnd"/>
      <w:r>
        <w:t>.</w:t>
      </w:r>
      <w:proofErr w:type="gramEnd"/>
    </w:p>
    <w:p w:rsidR="001C54BD" w:rsidRPr="00405645" w:rsidRDefault="001C54BD" w:rsidP="00A6488A">
      <w:pPr>
        <w:autoSpaceDE w:val="0"/>
        <w:autoSpaceDN w:val="0"/>
        <w:adjustRightInd w:val="0"/>
        <w:spacing w:after="0" w:line="240" w:lineRule="auto"/>
        <w:rPr>
          <w:rFonts w:ascii="GillSansMT-BoldItalic" w:hAnsi="GillSansMT-BoldItalic" w:cs="GillSansMT-BoldItalic"/>
          <w:bCs/>
          <w:iCs/>
          <w:color w:val="000000"/>
        </w:rPr>
      </w:pPr>
    </w:p>
    <w:p w:rsidR="001C54BD" w:rsidRDefault="001C54BD" w:rsidP="00A6488A">
      <w:pPr>
        <w:autoSpaceDE w:val="0"/>
        <w:autoSpaceDN w:val="0"/>
        <w:adjustRightInd w:val="0"/>
        <w:spacing w:after="0" w:line="240" w:lineRule="auto"/>
        <w:rPr>
          <w:rFonts w:ascii="GillSansMT-BoldItalic" w:hAnsi="GillSansMT-BoldItalic" w:cs="GillSansMT-BoldItalic"/>
          <w:b/>
          <w:bCs/>
          <w:i/>
          <w:iCs/>
          <w:color w:val="000000"/>
        </w:rPr>
      </w:pPr>
    </w:p>
    <w:p w:rsidR="00383E9C" w:rsidRDefault="00383E9C" w:rsidP="00A6488A">
      <w:pPr>
        <w:autoSpaceDE w:val="0"/>
        <w:autoSpaceDN w:val="0"/>
        <w:adjustRightInd w:val="0"/>
        <w:spacing w:after="0" w:line="240" w:lineRule="auto"/>
        <w:rPr>
          <w:rFonts w:ascii="Cambria-Bold" w:hAnsi="Cambria-Bold" w:cs="Cambria-Bold"/>
          <w:b/>
          <w:bCs/>
          <w:color w:val="4F83BE"/>
          <w:sz w:val="28"/>
          <w:szCs w:val="28"/>
        </w:rPr>
      </w:pPr>
    </w:p>
    <w:p w:rsidR="00383E9C" w:rsidRDefault="00383E9C" w:rsidP="00A6488A">
      <w:pPr>
        <w:autoSpaceDE w:val="0"/>
        <w:autoSpaceDN w:val="0"/>
        <w:adjustRightInd w:val="0"/>
        <w:spacing w:after="0" w:line="240" w:lineRule="auto"/>
        <w:rPr>
          <w:rFonts w:ascii="Cambria-Bold" w:hAnsi="Cambria-Bold" w:cs="Cambria-Bold"/>
          <w:b/>
          <w:bCs/>
          <w:color w:val="4F83BE"/>
          <w:sz w:val="28"/>
          <w:szCs w:val="28"/>
        </w:rPr>
      </w:pPr>
    </w:p>
    <w:p w:rsidR="00A6488A" w:rsidRDefault="00A6488A" w:rsidP="00405645">
      <w:pPr>
        <w:pStyle w:val="Heading1"/>
      </w:pPr>
      <w:bookmarkStart w:id="5" w:name="_Toc368538861"/>
      <w:bookmarkStart w:id="6" w:name="_Toc374692803"/>
      <w:r>
        <w:t>Section 3: Operational Capacity</w:t>
      </w:r>
      <w:bookmarkEnd w:id="5"/>
      <w:bookmarkEnd w:id="6"/>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This section should clearly describe school operations and governance. If a management organization</w:t>
      </w:r>
      <w:r w:rsidR="00470608">
        <w:rPr>
          <w:rFonts w:ascii="GillSansMT" w:hAnsi="GillSansMT" w:cs="GillSansMT"/>
          <w:color w:val="000000"/>
        </w:rPr>
        <w:t xml:space="preserve"> </w:t>
      </w:r>
      <w:r>
        <w:rPr>
          <w:rFonts w:ascii="GillSansMT" w:hAnsi="GillSansMT" w:cs="GillSansMT"/>
          <w:color w:val="000000"/>
        </w:rPr>
        <w:t>(MO) will be providing school management services, this section should clearly articulate all aspects of</w:t>
      </w:r>
      <w:r w:rsidR="00470608">
        <w:rPr>
          <w:rFonts w:ascii="GillSansMT" w:hAnsi="GillSansMT" w:cs="GillSansMT"/>
          <w:color w:val="000000"/>
        </w:rPr>
        <w:t xml:space="preserve"> </w:t>
      </w:r>
      <w:r>
        <w:rPr>
          <w:rFonts w:ascii="GillSansMT" w:hAnsi="GillSansMT" w:cs="GillSansMT"/>
          <w:color w:val="000000"/>
        </w:rPr>
        <w:t>the relationship between the MO and the proposed school’s board. Responses should clearly provide</w:t>
      </w:r>
      <w:r w:rsidR="00470608">
        <w:rPr>
          <w:rFonts w:ascii="GillSansMT" w:hAnsi="GillSansMT" w:cs="GillSansMT"/>
          <w:color w:val="000000"/>
        </w:rPr>
        <w:t xml:space="preserve"> </w:t>
      </w:r>
      <w:r>
        <w:rPr>
          <w:rFonts w:ascii="GillSansMT" w:hAnsi="GillSansMT" w:cs="GillSansMT"/>
          <w:color w:val="000000"/>
        </w:rPr>
        <w:t>evidence to demonstrate that the team can successfully open and manage a high-quality school.</w:t>
      </w:r>
    </w:p>
    <w:p w:rsidR="00383E9C" w:rsidRDefault="00383E9C"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p>
    <w:p w:rsidR="005F5089" w:rsidRDefault="005F5089" w:rsidP="00A6488A">
      <w:pPr>
        <w:autoSpaceDE w:val="0"/>
        <w:autoSpaceDN w:val="0"/>
        <w:adjustRightInd w:val="0"/>
        <w:spacing w:after="0" w:line="240" w:lineRule="auto"/>
        <w:rPr>
          <w:rFonts w:ascii="Cambria-Bold" w:hAnsi="Cambria-Bold" w:cs="Cambria-Bold"/>
          <w:b/>
          <w:bCs/>
          <w:color w:val="243F60"/>
          <w:sz w:val="24"/>
          <w:szCs w:val="24"/>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3.1. General Operations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Operational Plan, Goals, and Metrics: </w:t>
      </w:r>
      <w:r>
        <w:rPr>
          <w:rFonts w:ascii="GillSansMT" w:hAnsi="GillSansMT" w:cs="GillSansMT"/>
          <w:color w:val="000000"/>
        </w:rPr>
        <w:t>Explain how non-academic services will be managed once</w:t>
      </w:r>
      <w:r w:rsidR="00470608">
        <w:rPr>
          <w:rFonts w:ascii="GillSansMT" w:hAnsi="GillSansMT" w:cs="GillSansMT"/>
          <w:color w:val="000000"/>
        </w:rPr>
        <w:t xml:space="preserve"> </w:t>
      </w:r>
      <w:r>
        <w:rPr>
          <w:rFonts w:ascii="GillSansMT" w:hAnsi="GillSansMT" w:cs="GillSansMT"/>
          <w:color w:val="000000"/>
        </w:rPr>
        <w:t>your school is in operation. In a table, identify quantitative operational metrics and goals for the</w:t>
      </w:r>
      <w:r w:rsidR="00470608">
        <w:rPr>
          <w:rFonts w:ascii="GillSansMT" w:hAnsi="GillSansMT" w:cs="GillSansMT"/>
          <w:color w:val="000000"/>
        </w:rPr>
        <w:t xml:space="preserve"> </w:t>
      </w:r>
      <w:r>
        <w:rPr>
          <w:rFonts w:ascii="GillSansMT" w:hAnsi="GillSansMT" w:cs="GillSansMT"/>
          <w:color w:val="000000"/>
        </w:rPr>
        <w:t>proposed school for each of its first five years of operation (</w:t>
      </w:r>
      <w:r>
        <w:rPr>
          <w:rFonts w:ascii="GillSansMT-Italic" w:hAnsi="GillSansMT-Italic" w:cs="GillSansMT-Italic"/>
          <w:i/>
          <w:iCs/>
          <w:color w:val="000000"/>
        </w:rPr>
        <w:t>sample goals and metrics tables can be found</w:t>
      </w:r>
      <w:r w:rsidR="00470608">
        <w:rPr>
          <w:rFonts w:ascii="GillSansMT-Italic" w:hAnsi="GillSansMT-Italic" w:cs="GillSansMT-Italic"/>
          <w:i/>
          <w:iCs/>
          <w:color w:val="000000"/>
        </w:rPr>
        <w:t xml:space="preserve"> </w:t>
      </w:r>
      <w:r>
        <w:rPr>
          <w:rFonts w:ascii="GillSansMT-Italic" w:hAnsi="GillSansMT-Italic" w:cs="GillSansMT-Italic"/>
          <w:i/>
          <w:iCs/>
          <w:color w:val="000000"/>
        </w:rPr>
        <w:t>on pp. 24-25 of the Answer Manual</w:t>
      </w:r>
      <w:r>
        <w:rPr>
          <w:rFonts w:ascii="GillSansMT" w:hAnsi="GillSansMT" w:cs="GillSansMT"/>
          <w:color w:val="000000"/>
        </w:rPr>
        <w:t>). Discuss how these metrics will be used to monitor progress and</w:t>
      </w:r>
      <w:r w:rsidR="00470608">
        <w:rPr>
          <w:rFonts w:ascii="GillSansMT" w:hAnsi="GillSansMT" w:cs="GillSansMT"/>
          <w:color w:val="000000"/>
        </w:rPr>
        <w:t xml:space="preserve"> </w:t>
      </w:r>
      <w:r>
        <w:rPr>
          <w:rFonts w:ascii="GillSansMT" w:hAnsi="GillSansMT" w:cs="GillSansMT"/>
          <w:color w:val="000000"/>
        </w:rPr>
        <w:t>impact corrective actions. Identify who is responsible for overseeing progress.</w:t>
      </w:r>
    </w:p>
    <w:p w:rsidR="00CD0C4E" w:rsidRDefault="00CD0C4E" w:rsidP="00383E9C">
      <w:pPr>
        <w:autoSpaceDE w:val="0"/>
        <w:autoSpaceDN w:val="0"/>
        <w:adjustRightInd w:val="0"/>
        <w:rPr>
          <w:rFonts w:ascii="Arial" w:hAnsi="Arial" w:cs="Arial"/>
          <w:color w:val="000000"/>
        </w:rPr>
      </w:pPr>
    </w:p>
    <w:p w:rsidR="00383E9C" w:rsidRDefault="00383E9C" w:rsidP="00383E9C">
      <w:pPr>
        <w:autoSpaceDE w:val="0"/>
        <w:autoSpaceDN w:val="0"/>
        <w:adjustRightInd w:val="0"/>
        <w:rPr>
          <w:rFonts w:ascii="Arial" w:hAnsi="Arial" w:cs="Arial"/>
          <w:color w:val="000000"/>
        </w:rPr>
      </w:pPr>
      <w:r>
        <w:rPr>
          <w:rFonts w:ascii="Arial" w:hAnsi="Arial" w:cs="Arial"/>
          <w:color w:val="000000"/>
        </w:rPr>
        <w:t xml:space="preserve">CFA will staff a centralized team that will plan, implement, and oversee non-academic services such that CFA campus staff can focus squarely on academic services.  CFA’s non-academic services that will be provided for all campuses will include budget, accounting, procurement, facility operations (custodial, repair, and maintenance), food service, information technology, human resources, payroll, and risk management.  </w:t>
      </w:r>
    </w:p>
    <w:p w:rsidR="00383E9C" w:rsidRDefault="00383E9C" w:rsidP="00383E9C">
      <w:pPr>
        <w:autoSpaceDE w:val="0"/>
        <w:autoSpaceDN w:val="0"/>
        <w:adjustRightInd w:val="0"/>
        <w:rPr>
          <w:rFonts w:ascii="Arial" w:hAnsi="Arial" w:cs="Arial"/>
          <w:color w:val="000000"/>
        </w:rPr>
      </w:pPr>
      <w:r>
        <w:rPr>
          <w:rFonts w:ascii="Arial" w:hAnsi="Arial" w:cs="Arial"/>
          <w:color w:val="000000"/>
        </w:rPr>
        <w:t xml:space="preserve">The day to day management of all non-academic services is the responsibility of the Director of Finance &amp; Operations (DFO), who will report to the </w:t>
      </w:r>
      <w:r w:rsidR="00CD0C4E">
        <w:rPr>
          <w:rFonts w:ascii="Arial" w:hAnsi="Arial" w:cs="Arial"/>
          <w:color w:val="000000"/>
        </w:rPr>
        <w:t>Managing Director/CEO</w:t>
      </w:r>
      <w:r>
        <w:rPr>
          <w:rFonts w:ascii="Arial" w:hAnsi="Arial" w:cs="Arial"/>
          <w:color w:val="000000"/>
        </w:rPr>
        <w:t>.  The DFO, with the approval of the Board of Directors, will establish internal controls and financial and operational policies and procedures.  Processes for non-academic services will be developed by the DFO and accomplished with a combination of in-house services and external contractors, overseen by the DFO:</w:t>
      </w:r>
    </w:p>
    <w:p w:rsidR="00383E9C" w:rsidRDefault="00383E9C" w:rsidP="00383E9C">
      <w:pPr>
        <w:autoSpaceDE w:val="0"/>
        <w:autoSpaceDN w:val="0"/>
        <w:adjustRightInd w:val="0"/>
        <w:rPr>
          <w:rFonts w:ascii="Arial" w:hAnsi="Arial" w:cs="Arial"/>
          <w:color w:val="000000"/>
        </w:rPr>
      </w:pPr>
    </w:p>
    <w:tbl>
      <w:tblPr>
        <w:tblStyle w:val="LightShading1"/>
        <w:tblW w:w="0" w:type="auto"/>
        <w:jc w:val="center"/>
        <w:tblLook w:val="0420" w:firstRow="1" w:lastRow="0" w:firstColumn="0" w:lastColumn="0" w:noHBand="0" w:noVBand="1"/>
      </w:tblPr>
      <w:tblGrid>
        <w:gridCol w:w="3978"/>
        <w:gridCol w:w="3591"/>
      </w:tblGrid>
      <w:tr w:rsidR="00383E9C" w:rsidTr="00383E9C">
        <w:trPr>
          <w:cnfStyle w:val="100000000000" w:firstRow="1" w:lastRow="0" w:firstColumn="0" w:lastColumn="0" w:oddVBand="0" w:evenVBand="0" w:oddHBand="0" w:evenHBand="0" w:firstRowFirstColumn="0" w:firstRowLastColumn="0" w:lastRowFirstColumn="0" w:lastRowLastColumn="0"/>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In-House Services</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Contracted Services</w:t>
            </w:r>
          </w:p>
        </w:tc>
      </w:tr>
      <w:tr w:rsidR="00383E9C" w:rsidTr="00383E9C">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Budget and Financial Planning</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Audit</w:t>
            </w:r>
          </w:p>
        </w:tc>
      </w:tr>
      <w:tr w:rsidR="00383E9C" w:rsidTr="00383E9C">
        <w:trPr>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lastRenderedPageBreak/>
              <w:t>Bookkeeping and Bank Reconciliations</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Legal</w:t>
            </w:r>
          </w:p>
        </w:tc>
      </w:tr>
      <w:tr w:rsidR="00383E9C" w:rsidTr="00383E9C">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Procurement and Payables</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Payroll Processing</w:t>
            </w:r>
          </w:p>
        </w:tc>
      </w:tr>
      <w:tr w:rsidR="00383E9C" w:rsidTr="00383E9C">
        <w:trPr>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Human Resources</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Insurance</w:t>
            </w:r>
          </w:p>
        </w:tc>
      </w:tr>
      <w:tr w:rsidR="00383E9C" w:rsidTr="00383E9C">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Information Technology</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Food Service</w:t>
            </w:r>
          </w:p>
        </w:tc>
      </w:tr>
      <w:tr w:rsidR="00383E9C" w:rsidTr="00383E9C">
        <w:trPr>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Security</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Custodial &amp; Maintenance</w:t>
            </w:r>
          </w:p>
        </w:tc>
      </w:tr>
      <w:tr w:rsidR="00383E9C" w:rsidTr="00383E9C">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Printing and Office Operations</w:t>
            </w:r>
          </w:p>
        </w:tc>
        <w:tc>
          <w:tcPr>
            <w:tcW w:w="3591" w:type="dxa"/>
          </w:tcPr>
          <w:p w:rsidR="00383E9C" w:rsidRDefault="00383E9C" w:rsidP="00383E9C">
            <w:pPr>
              <w:autoSpaceDE w:val="0"/>
              <w:autoSpaceDN w:val="0"/>
              <w:adjustRightInd w:val="0"/>
              <w:rPr>
                <w:rFonts w:ascii="Arial" w:hAnsi="Arial" w:cs="Arial"/>
                <w:color w:val="000000"/>
              </w:rPr>
            </w:pPr>
            <w:r>
              <w:rPr>
                <w:rFonts w:ascii="Arial" w:hAnsi="Arial" w:cs="Arial"/>
                <w:color w:val="000000"/>
              </w:rPr>
              <w:t>Waste Removal &amp; Grounds</w:t>
            </w:r>
          </w:p>
        </w:tc>
      </w:tr>
    </w:tbl>
    <w:p w:rsidR="00383E9C" w:rsidRDefault="00383E9C" w:rsidP="00383E9C">
      <w:pPr>
        <w:autoSpaceDE w:val="0"/>
        <w:autoSpaceDN w:val="0"/>
        <w:adjustRightInd w:val="0"/>
        <w:rPr>
          <w:rFonts w:ascii="Arial" w:hAnsi="Arial" w:cs="Arial"/>
          <w:color w:val="000000"/>
        </w:rPr>
      </w:pPr>
    </w:p>
    <w:p w:rsidR="00383E9C" w:rsidRDefault="00383E9C" w:rsidP="00383E9C">
      <w:pPr>
        <w:autoSpaceDE w:val="0"/>
        <w:autoSpaceDN w:val="0"/>
        <w:adjustRightInd w:val="0"/>
        <w:rPr>
          <w:rFonts w:ascii="Arial" w:hAnsi="Arial" w:cs="Arial"/>
          <w:color w:val="000000"/>
        </w:rPr>
      </w:pPr>
      <w:r>
        <w:rPr>
          <w:rFonts w:ascii="Arial" w:hAnsi="Arial" w:cs="Arial"/>
          <w:color w:val="000000"/>
        </w:rPr>
        <w:t>Initially, the DFO will be supported by a Payroll &amp; A/P Clerk to provide for and oversee these services.  As CFA expands and grows its campuses, the centralized staff to support non-academic services will grow to include an Accounting Manager, Budget Manager, HR Manager and Operations Manager, all overseen by the DFO.</w:t>
      </w:r>
    </w:p>
    <w:p w:rsidR="00383E9C" w:rsidRDefault="00383E9C" w:rsidP="00383E9C">
      <w:pPr>
        <w:autoSpaceDE w:val="0"/>
        <w:autoSpaceDN w:val="0"/>
        <w:adjustRightInd w:val="0"/>
        <w:rPr>
          <w:rFonts w:ascii="Arial" w:hAnsi="Arial" w:cs="Arial"/>
          <w:color w:val="000000"/>
        </w:rPr>
      </w:pPr>
      <w:r>
        <w:rPr>
          <w:rFonts w:ascii="Arial" w:hAnsi="Arial" w:cs="Arial"/>
          <w:color w:val="000000"/>
        </w:rPr>
        <w:t xml:space="preserve">In order to ensure that non-academic services are properly supporting the campuses and their mission, CFA will track operational goals and metrics, with the primary goals and metrics outlined below.  </w:t>
      </w:r>
    </w:p>
    <w:p w:rsidR="00383E9C" w:rsidRPr="001D7288" w:rsidRDefault="00383E9C" w:rsidP="00383E9C">
      <w:pPr>
        <w:autoSpaceDE w:val="0"/>
        <w:autoSpaceDN w:val="0"/>
        <w:adjustRightInd w:val="0"/>
        <w:rPr>
          <w:rFonts w:ascii="Arial" w:hAnsi="Arial" w:cs="Arial"/>
          <w:color w:val="FFFFFF" w:themeColor="background1"/>
        </w:rPr>
      </w:pPr>
    </w:p>
    <w:tbl>
      <w:tblPr>
        <w:tblStyle w:val="MediumShading11"/>
        <w:tblW w:w="5000" w:type="pct"/>
        <w:tblLook w:val="04A0" w:firstRow="1" w:lastRow="0" w:firstColumn="1" w:lastColumn="0" w:noHBand="0" w:noVBand="1"/>
      </w:tblPr>
      <w:tblGrid>
        <w:gridCol w:w="1269"/>
        <w:gridCol w:w="1405"/>
        <w:gridCol w:w="1225"/>
        <w:gridCol w:w="1107"/>
        <w:gridCol w:w="914"/>
        <w:gridCol w:w="914"/>
        <w:gridCol w:w="914"/>
        <w:gridCol w:w="915"/>
        <w:gridCol w:w="913"/>
      </w:tblGrid>
      <w:tr w:rsidR="00383E9C" w:rsidRPr="001D7288" w:rsidTr="0038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sz w:val="18"/>
                <w:szCs w:val="18"/>
              </w:rPr>
            </w:pPr>
            <w:r w:rsidRPr="008557D7">
              <w:rPr>
                <w:rFonts w:ascii="Arial" w:hAnsi="Arial" w:cs="Arial"/>
                <w:sz w:val="18"/>
                <w:szCs w:val="18"/>
              </w:rPr>
              <w:t>Goal</w:t>
            </w:r>
          </w:p>
        </w:tc>
        <w:tc>
          <w:tcPr>
            <w:tcW w:w="735" w:type="pct"/>
          </w:tcPr>
          <w:p w:rsidR="00383E9C" w:rsidRPr="008557D7" w:rsidRDefault="00383E9C" w:rsidP="00383E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Metric</w:t>
            </w:r>
          </w:p>
        </w:tc>
        <w:tc>
          <w:tcPr>
            <w:tcW w:w="641" w:type="pct"/>
          </w:tcPr>
          <w:p w:rsidR="00383E9C" w:rsidRPr="008557D7" w:rsidRDefault="00383E9C" w:rsidP="00383E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Area</w:t>
            </w:r>
          </w:p>
        </w:tc>
        <w:tc>
          <w:tcPr>
            <w:tcW w:w="566" w:type="pct"/>
          </w:tcPr>
          <w:p w:rsidR="00383E9C" w:rsidRPr="008557D7" w:rsidRDefault="00383E9C" w:rsidP="00383E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Owner</w:t>
            </w:r>
          </w:p>
        </w:tc>
        <w:tc>
          <w:tcPr>
            <w:tcW w:w="479" w:type="pct"/>
          </w:tcPr>
          <w:p w:rsidR="00383E9C" w:rsidRPr="008557D7" w:rsidRDefault="00383E9C" w:rsidP="00383E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Year 1</w:t>
            </w:r>
          </w:p>
        </w:tc>
        <w:tc>
          <w:tcPr>
            <w:tcW w:w="479" w:type="pct"/>
          </w:tcPr>
          <w:p w:rsidR="00383E9C" w:rsidRPr="008557D7" w:rsidRDefault="00383E9C" w:rsidP="00383E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Year 2</w:t>
            </w:r>
          </w:p>
        </w:tc>
        <w:tc>
          <w:tcPr>
            <w:tcW w:w="479" w:type="pct"/>
          </w:tcPr>
          <w:p w:rsidR="00383E9C" w:rsidRPr="008557D7" w:rsidRDefault="00383E9C" w:rsidP="00383E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Year 3</w:t>
            </w:r>
          </w:p>
        </w:tc>
        <w:tc>
          <w:tcPr>
            <w:tcW w:w="479" w:type="pct"/>
          </w:tcPr>
          <w:p w:rsidR="00383E9C" w:rsidRPr="008557D7" w:rsidRDefault="00383E9C" w:rsidP="00383E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Year 4</w:t>
            </w:r>
          </w:p>
        </w:tc>
        <w:tc>
          <w:tcPr>
            <w:tcW w:w="479" w:type="pct"/>
          </w:tcPr>
          <w:p w:rsidR="00383E9C" w:rsidRPr="008557D7" w:rsidRDefault="00383E9C" w:rsidP="00383E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57D7">
              <w:rPr>
                <w:rFonts w:ascii="Arial" w:hAnsi="Arial" w:cs="Arial"/>
                <w:sz w:val="18"/>
                <w:szCs w:val="18"/>
              </w:rPr>
              <w:t>Year 5</w:t>
            </w:r>
          </w:p>
        </w:tc>
      </w:tr>
      <w:tr w:rsidR="00383E9C" w:rsidTr="003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Condition</w:t>
            </w:r>
          </w:p>
        </w:tc>
        <w:tc>
          <w:tcPr>
            <w:tcW w:w="735"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Balanced Budget</w:t>
            </w:r>
          </w:p>
        </w:tc>
        <w:tc>
          <w:tcPr>
            <w:tcW w:w="641"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r>
      <w:tr w:rsidR="00383E9C" w:rsidTr="00383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Condition</w:t>
            </w:r>
          </w:p>
        </w:tc>
        <w:tc>
          <w:tcPr>
            <w:tcW w:w="735"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Change in Net Assets</w:t>
            </w:r>
          </w:p>
        </w:tc>
        <w:tc>
          <w:tcPr>
            <w:tcW w:w="641"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pStyle w:val="ListParagraph"/>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&gt; $0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&gt; $0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&gt; $0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&gt; $0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&gt; $0</w:t>
            </w:r>
          </w:p>
        </w:tc>
      </w:tr>
      <w:tr w:rsidR="00383E9C" w:rsidTr="003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Condition</w:t>
            </w:r>
          </w:p>
        </w:tc>
        <w:tc>
          <w:tcPr>
            <w:tcW w:w="735"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Average Days of Cash</w:t>
            </w:r>
          </w:p>
        </w:tc>
        <w:tc>
          <w:tcPr>
            <w:tcW w:w="641"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30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60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120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120</w:t>
            </w:r>
          </w:p>
        </w:tc>
      </w:tr>
      <w:tr w:rsidR="00383E9C" w:rsidTr="00383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Practices</w:t>
            </w:r>
          </w:p>
        </w:tc>
        <w:tc>
          <w:tcPr>
            <w:tcW w:w="735"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Compliance with Debt Obligations</w:t>
            </w:r>
          </w:p>
        </w:tc>
        <w:tc>
          <w:tcPr>
            <w:tcW w:w="641"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Yes</w:t>
            </w:r>
          </w:p>
        </w:tc>
      </w:tr>
      <w:tr w:rsidR="00383E9C" w:rsidTr="003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Practices</w:t>
            </w:r>
          </w:p>
        </w:tc>
        <w:tc>
          <w:tcPr>
            <w:tcW w:w="735"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Audit Findings</w:t>
            </w:r>
          </w:p>
        </w:tc>
        <w:tc>
          <w:tcPr>
            <w:tcW w:w="641"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None</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None</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None</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None</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None</w:t>
            </w:r>
          </w:p>
        </w:tc>
      </w:tr>
      <w:tr w:rsidR="00383E9C" w:rsidTr="00383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Financial Practices</w:t>
            </w:r>
          </w:p>
        </w:tc>
        <w:tc>
          <w:tcPr>
            <w:tcW w:w="735"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Statement Reporting</w:t>
            </w:r>
          </w:p>
        </w:tc>
        <w:tc>
          <w:tcPr>
            <w:tcW w:w="641"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Financial Services</w:t>
            </w:r>
          </w:p>
        </w:tc>
        <w:tc>
          <w:tcPr>
            <w:tcW w:w="566"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Monthly</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Monthly</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Monthly</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Monthly</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Monthly</w:t>
            </w:r>
          </w:p>
        </w:tc>
      </w:tr>
      <w:tr w:rsidR="00383E9C" w:rsidTr="003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Strong Teacher Retention</w:t>
            </w:r>
          </w:p>
        </w:tc>
        <w:tc>
          <w:tcPr>
            <w:tcW w:w="735"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 of High Performing Teachers Returning</w:t>
            </w:r>
          </w:p>
        </w:tc>
        <w:tc>
          <w:tcPr>
            <w:tcW w:w="641"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Academic Services &amp; HR</w:t>
            </w:r>
          </w:p>
        </w:tc>
        <w:tc>
          <w:tcPr>
            <w:tcW w:w="566"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Campus Leadership</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80%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85%</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w:t>
            </w:r>
          </w:p>
        </w:tc>
      </w:tr>
      <w:tr w:rsidR="00383E9C" w:rsidTr="00383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High Student Demand</w:t>
            </w:r>
          </w:p>
        </w:tc>
        <w:tc>
          <w:tcPr>
            <w:tcW w:w="735"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 of Applicants Per Seat</w:t>
            </w:r>
          </w:p>
        </w:tc>
        <w:tc>
          <w:tcPr>
            <w:tcW w:w="641"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Academic Services &amp; Community Outreach</w:t>
            </w:r>
          </w:p>
        </w:tc>
        <w:tc>
          <w:tcPr>
            <w:tcW w:w="566"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 xml:space="preserve">Executive Director &amp; </w:t>
            </w:r>
            <w:r>
              <w:rPr>
                <w:rFonts w:ascii="Arial" w:hAnsi="Arial" w:cs="Arial"/>
                <w:color w:val="000000"/>
                <w:sz w:val="18"/>
                <w:szCs w:val="18"/>
              </w:rPr>
              <w:t>Campus Leadership</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1.5</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2.0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3.0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3.0</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3.0</w:t>
            </w:r>
          </w:p>
        </w:tc>
      </w:tr>
      <w:tr w:rsidR="00383E9C" w:rsidTr="003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Consistent Network Availability</w:t>
            </w:r>
          </w:p>
        </w:tc>
        <w:tc>
          <w:tcPr>
            <w:tcW w:w="735"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Network Uptime</w:t>
            </w:r>
          </w:p>
        </w:tc>
        <w:tc>
          <w:tcPr>
            <w:tcW w:w="641"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Operations</w:t>
            </w:r>
          </w:p>
        </w:tc>
        <w:tc>
          <w:tcPr>
            <w:tcW w:w="566" w:type="pct"/>
          </w:tcPr>
          <w:p w:rsidR="00383E9C" w:rsidRPr="008557D7" w:rsidRDefault="00383E9C" w:rsidP="0038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Ops Manager</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100%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100%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100%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100%</w:t>
            </w:r>
          </w:p>
        </w:tc>
        <w:tc>
          <w:tcPr>
            <w:tcW w:w="479" w:type="pct"/>
          </w:tcPr>
          <w:p w:rsidR="00383E9C" w:rsidRPr="008557D7" w:rsidRDefault="00383E9C" w:rsidP="00383E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100%</w:t>
            </w:r>
          </w:p>
        </w:tc>
      </w:tr>
      <w:tr w:rsidR="00383E9C" w:rsidTr="00383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rsidR="00383E9C" w:rsidRPr="008557D7" w:rsidRDefault="00383E9C" w:rsidP="00383E9C">
            <w:pPr>
              <w:autoSpaceDE w:val="0"/>
              <w:autoSpaceDN w:val="0"/>
              <w:adjustRightInd w:val="0"/>
              <w:rPr>
                <w:rFonts w:ascii="Arial" w:hAnsi="Arial" w:cs="Arial"/>
                <w:color w:val="000000"/>
                <w:sz w:val="18"/>
                <w:szCs w:val="18"/>
              </w:rPr>
            </w:pPr>
            <w:r w:rsidRPr="008557D7">
              <w:rPr>
                <w:rFonts w:ascii="Arial" w:hAnsi="Arial" w:cs="Arial"/>
                <w:color w:val="000000"/>
                <w:sz w:val="18"/>
                <w:szCs w:val="18"/>
              </w:rPr>
              <w:t>Supportive Facility Condition</w:t>
            </w:r>
          </w:p>
        </w:tc>
        <w:tc>
          <w:tcPr>
            <w:tcW w:w="735"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Staff Survey on Maintenance &amp; Cleaning</w:t>
            </w:r>
          </w:p>
        </w:tc>
        <w:tc>
          <w:tcPr>
            <w:tcW w:w="641"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Operations</w:t>
            </w:r>
          </w:p>
        </w:tc>
        <w:tc>
          <w:tcPr>
            <w:tcW w:w="566" w:type="pct"/>
          </w:tcPr>
          <w:p w:rsidR="00383E9C" w:rsidRPr="008557D7" w:rsidRDefault="00383E9C" w:rsidP="00383E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DFO</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 positive</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 positive</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 positive</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 positive</w:t>
            </w:r>
          </w:p>
        </w:tc>
        <w:tc>
          <w:tcPr>
            <w:tcW w:w="479" w:type="pct"/>
          </w:tcPr>
          <w:p w:rsidR="00383E9C" w:rsidRPr="008557D7" w:rsidRDefault="00383E9C" w:rsidP="00383E9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8557D7">
              <w:rPr>
                <w:rFonts w:ascii="Arial" w:hAnsi="Arial" w:cs="Arial"/>
                <w:color w:val="000000"/>
                <w:sz w:val="18"/>
                <w:szCs w:val="18"/>
              </w:rPr>
              <w:t>90% positive</w:t>
            </w:r>
          </w:p>
        </w:tc>
      </w:tr>
    </w:tbl>
    <w:p w:rsidR="00383E9C" w:rsidRDefault="00383E9C" w:rsidP="00383E9C">
      <w:pPr>
        <w:autoSpaceDE w:val="0"/>
        <w:autoSpaceDN w:val="0"/>
        <w:adjustRightInd w:val="0"/>
        <w:rPr>
          <w:rFonts w:ascii="Arial" w:hAnsi="Arial" w:cs="Arial"/>
          <w:color w:val="000000"/>
        </w:rPr>
      </w:pPr>
    </w:p>
    <w:p w:rsidR="00383E9C" w:rsidRDefault="00383E9C" w:rsidP="00383E9C">
      <w:pPr>
        <w:autoSpaceDE w:val="0"/>
        <w:autoSpaceDN w:val="0"/>
        <w:adjustRightInd w:val="0"/>
        <w:spacing w:after="0" w:line="240" w:lineRule="auto"/>
        <w:rPr>
          <w:rFonts w:ascii="GillSansMT" w:hAnsi="GillSansMT" w:cs="GillSansMT"/>
          <w:color w:val="000000"/>
        </w:rPr>
      </w:pPr>
      <w:r w:rsidRPr="008A2801">
        <w:rPr>
          <w:rFonts w:ascii="Arial" w:hAnsi="Arial" w:cs="Arial"/>
        </w:rPr>
        <w:lastRenderedPageBreak/>
        <w:t xml:space="preserve">CFA leadership will provide the board and respective board committees with periodic reporting on these goals and metrics.  By </w:t>
      </w:r>
      <w:r>
        <w:rPr>
          <w:rFonts w:ascii="Arial" w:hAnsi="Arial" w:cs="Arial"/>
        </w:rPr>
        <w:t xml:space="preserve">leveraging the board </w:t>
      </w:r>
      <w:r w:rsidRPr="008A2801">
        <w:rPr>
          <w:rFonts w:ascii="Arial" w:hAnsi="Arial" w:cs="Arial"/>
        </w:rPr>
        <w:t>committee</w:t>
      </w:r>
      <w:r>
        <w:rPr>
          <w:rFonts w:ascii="Arial" w:hAnsi="Arial" w:cs="Arial"/>
        </w:rPr>
        <w:t xml:space="preserve"> structure to affirm these goals and monitor performance outcomes compared to these goals, </w:t>
      </w:r>
      <w:r w:rsidRPr="008A2801">
        <w:rPr>
          <w:rFonts w:ascii="Arial" w:hAnsi="Arial" w:cs="Arial"/>
        </w:rPr>
        <w:t xml:space="preserve">the board will </w:t>
      </w:r>
      <w:r>
        <w:rPr>
          <w:rFonts w:ascii="Arial" w:hAnsi="Arial" w:cs="Arial"/>
        </w:rPr>
        <w:t>be able to hold CFA management accountable for expected quality of operational services and drive improvements, if necessary.</w:t>
      </w:r>
    </w:p>
    <w:p w:rsidR="00383E9C" w:rsidRDefault="00383E9C"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Start-up Plan: </w:t>
      </w:r>
      <w:r>
        <w:rPr>
          <w:rFonts w:ascii="GillSansMT" w:hAnsi="GillSansMT" w:cs="GillSansMT"/>
          <w:color w:val="000000"/>
        </w:rPr>
        <w:t>Provide a timeline and schedule for the activities your team will undertake in the</w:t>
      </w:r>
      <w:r w:rsidR="00470608">
        <w:rPr>
          <w:rFonts w:ascii="GillSansMT" w:hAnsi="GillSansMT" w:cs="GillSansMT"/>
          <w:color w:val="000000"/>
        </w:rPr>
        <w:t xml:space="preserve"> </w:t>
      </w:r>
      <w:r>
        <w:rPr>
          <w:rFonts w:ascii="GillSansMT" w:hAnsi="GillSansMT" w:cs="GillSansMT"/>
          <w:color w:val="000000"/>
        </w:rPr>
        <w:t>planning year(s) to ensure a successful school opening. The plan should address the wide range of</w:t>
      </w:r>
      <w:r w:rsidR="00470608">
        <w:rPr>
          <w:rFonts w:ascii="GillSansMT" w:hAnsi="GillSansMT" w:cs="GillSansMT"/>
          <w:color w:val="000000"/>
        </w:rPr>
        <w:t xml:space="preserve"> </w:t>
      </w:r>
      <w:r>
        <w:rPr>
          <w:rFonts w:ascii="GillSansMT" w:hAnsi="GillSansMT" w:cs="GillSansMT"/>
          <w:color w:val="000000"/>
        </w:rPr>
        <w:t>activities required to successfully open a new school, clearly cite which staff member is responsible for</w:t>
      </w:r>
      <w:r w:rsidR="00470608">
        <w:rPr>
          <w:rFonts w:ascii="GillSansMT" w:hAnsi="GillSansMT" w:cs="GillSansMT"/>
          <w:color w:val="000000"/>
        </w:rPr>
        <w:t xml:space="preserve"> </w:t>
      </w:r>
      <w:r>
        <w:rPr>
          <w:rFonts w:ascii="GillSansMT" w:hAnsi="GillSansMT" w:cs="GillSansMT"/>
          <w:color w:val="000000"/>
        </w:rPr>
        <w:t>overseeing completion of the task, and identify deadlines for the completion of each task.</w:t>
      </w:r>
    </w:p>
    <w:p w:rsidR="00383E9C" w:rsidRDefault="00383E9C" w:rsidP="00A6488A">
      <w:pPr>
        <w:autoSpaceDE w:val="0"/>
        <w:autoSpaceDN w:val="0"/>
        <w:adjustRightInd w:val="0"/>
        <w:spacing w:after="0" w:line="240" w:lineRule="auto"/>
        <w:rPr>
          <w:rFonts w:ascii="GillSansMT" w:hAnsi="GillSansMT" w:cs="GillSansMT"/>
          <w:color w:val="000000"/>
        </w:rPr>
      </w:pPr>
    </w:p>
    <w:p w:rsidR="00383E9C" w:rsidRDefault="00383E9C" w:rsidP="00383E9C">
      <w:pPr>
        <w:autoSpaceDE w:val="0"/>
        <w:autoSpaceDN w:val="0"/>
        <w:adjustRightInd w:val="0"/>
        <w:rPr>
          <w:rFonts w:ascii="Arial" w:hAnsi="Arial" w:cs="Arial"/>
          <w:color w:val="000000"/>
        </w:rPr>
      </w:pPr>
      <w:r>
        <w:rPr>
          <w:rFonts w:ascii="Arial" w:hAnsi="Arial" w:cs="Arial"/>
          <w:color w:val="000000"/>
        </w:rPr>
        <w:t xml:space="preserve">Having been part of establishing new schools in the past, the CFA team is fully prepared for the challenging and important task of successfully opening a new school, and in CFA’s case, two campuses in the first year.  </w:t>
      </w:r>
    </w:p>
    <w:p w:rsidR="00383E9C" w:rsidRDefault="00383E9C" w:rsidP="00383E9C">
      <w:pPr>
        <w:autoSpaceDE w:val="0"/>
        <w:autoSpaceDN w:val="0"/>
        <w:adjustRightInd w:val="0"/>
        <w:rPr>
          <w:rFonts w:ascii="Arial" w:hAnsi="Arial" w:cs="Arial"/>
          <w:color w:val="000000"/>
        </w:rPr>
      </w:pPr>
      <w:r>
        <w:rPr>
          <w:rFonts w:ascii="Arial" w:hAnsi="Arial" w:cs="Arial"/>
          <w:color w:val="000000"/>
        </w:rPr>
        <w:t xml:space="preserve">Ultimately, the </w:t>
      </w:r>
      <w:r w:rsidR="00CD0C4E">
        <w:rPr>
          <w:rFonts w:ascii="Arial" w:hAnsi="Arial" w:cs="Arial"/>
          <w:color w:val="000000"/>
        </w:rPr>
        <w:t>Managing Director/</w:t>
      </w:r>
      <w:r>
        <w:rPr>
          <w:rFonts w:ascii="Arial" w:hAnsi="Arial" w:cs="Arial"/>
          <w:color w:val="000000"/>
        </w:rPr>
        <w:t>C</w:t>
      </w:r>
      <w:r w:rsidR="00CD0C4E">
        <w:rPr>
          <w:rFonts w:ascii="Arial" w:hAnsi="Arial" w:cs="Arial"/>
          <w:color w:val="000000"/>
        </w:rPr>
        <w:t>EO</w:t>
      </w:r>
      <w:r>
        <w:rPr>
          <w:rFonts w:ascii="Arial" w:hAnsi="Arial" w:cs="Arial"/>
          <w:color w:val="000000"/>
        </w:rPr>
        <w:t xml:space="preserve"> is responsible for ensuring a successful launch of CFA campuses.  During the planning year, a DFO and Campus Leadership will be staffed in addition to the </w:t>
      </w:r>
      <w:r w:rsidR="00CD0C4E">
        <w:rPr>
          <w:rFonts w:ascii="Arial" w:hAnsi="Arial" w:cs="Arial"/>
          <w:color w:val="000000"/>
        </w:rPr>
        <w:t>Managing Director/CEO</w:t>
      </w:r>
      <w:r>
        <w:rPr>
          <w:rFonts w:ascii="Arial" w:hAnsi="Arial" w:cs="Arial"/>
          <w:color w:val="000000"/>
        </w:rPr>
        <w:t xml:space="preserve">, from January through August before school openings.  Along with these staff members, board members will also play a role to assist with the start-up of the organization.  A full list of tasks for school start up can be found in the Appendix.  </w:t>
      </w:r>
    </w:p>
    <w:p w:rsidR="00383E9C" w:rsidRDefault="00383E9C"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Bold" w:hAnsi="GillSansMT-Bold" w:cs="GillSansMT-Bold"/>
          <w:b/>
          <w:bCs/>
          <w:color w:val="000000"/>
        </w:rPr>
        <w:t>c</w:t>
      </w:r>
      <w:proofErr w:type="gramEnd"/>
      <w:r>
        <w:rPr>
          <w:rFonts w:ascii="GillSansMT-Bold" w:hAnsi="GillSansMT-Bold" w:cs="GillSansMT-Bold"/>
          <w:b/>
          <w:bCs/>
          <w:color w:val="000000"/>
        </w:rPr>
        <w:t>. Student Recruitment, Application, and Enrollment</w:t>
      </w:r>
      <w:r>
        <w:rPr>
          <w:rFonts w:ascii="GillSansMT" w:hAnsi="GillSansMT" w:cs="GillSansMT"/>
          <w:color w:val="000000"/>
        </w:rPr>
        <w:t>: (i) Discuss strategies to recruit your</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proofErr w:type="gramStart"/>
      <w:r>
        <w:rPr>
          <w:rFonts w:ascii="GillSansMT" w:hAnsi="GillSansMT" w:cs="GillSansMT"/>
          <w:color w:val="000000"/>
        </w:rPr>
        <w:t>targeted</w:t>
      </w:r>
      <w:proofErr w:type="gramEnd"/>
      <w:r>
        <w:rPr>
          <w:rFonts w:ascii="GillSansMT" w:hAnsi="GillSansMT" w:cs="GillSansMT"/>
          <w:color w:val="000000"/>
        </w:rPr>
        <w:t xml:space="preserve"> student population. How will the school attract and retain students with disabilities, students</w:t>
      </w:r>
      <w:r w:rsidR="00470608">
        <w:rPr>
          <w:rFonts w:ascii="GillSansMT" w:hAnsi="GillSansMT" w:cs="GillSansMT"/>
          <w:color w:val="000000"/>
        </w:rPr>
        <w:t xml:space="preserve"> </w:t>
      </w:r>
      <w:r>
        <w:rPr>
          <w:rFonts w:ascii="GillSansMT" w:hAnsi="GillSansMT" w:cs="GillSansMT"/>
          <w:color w:val="000000"/>
        </w:rPr>
        <w:t>with Individualized Education Plans (IEPs), English Language Learners (ELL), and students in temporary</w:t>
      </w:r>
      <w:r w:rsidR="00470608">
        <w:rPr>
          <w:rFonts w:ascii="GillSansMT" w:hAnsi="GillSansMT" w:cs="GillSansMT"/>
          <w:color w:val="000000"/>
        </w:rPr>
        <w:t xml:space="preserve"> </w:t>
      </w:r>
      <w:r>
        <w:rPr>
          <w:rFonts w:ascii="GillSansMT" w:hAnsi="GillSansMT" w:cs="GillSansMT"/>
          <w:color w:val="000000"/>
        </w:rPr>
        <w:t>living situations? (ii) Please describe the proposed school’s application, enrollment, and registration</w:t>
      </w:r>
      <w:r w:rsidR="00470608">
        <w:rPr>
          <w:rFonts w:ascii="GillSansMT" w:hAnsi="GillSansMT" w:cs="GillSansMT"/>
          <w:color w:val="000000"/>
        </w:rPr>
        <w:t xml:space="preserve"> </w:t>
      </w:r>
      <w:r>
        <w:rPr>
          <w:rFonts w:ascii="GillSansMT" w:hAnsi="GillSansMT" w:cs="GillSansMT"/>
          <w:color w:val="000000"/>
        </w:rPr>
        <w:t>policies and procedures for all students. Outline the requirements for parents and students to apply to</w:t>
      </w:r>
      <w:r w:rsidR="00470608">
        <w:rPr>
          <w:rFonts w:ascii="GillSansMT" w:hAnsi="GillSansMT" w:cs="GillSansMT"/>
          <w:color w:val="000000"/>
        </w:rPr>
        <w:t xml:space="preserve"> </w:t>
      </w:r>
      <w:r>
        <w:rPr>
          <w:rFonts w:ascii="GillSansMT" w:hAnsi="GillSansMT" w:cs="GillSansMT"/>
          <w:color w:val="000000"/>
        </w:rPr>
        <w:t>the proposed school, how the proposed school will conduct its lottery if over-subscribed, and how</w:t>
      </w:r>
      <w:r w:rsidR="00470608">
        <w:rPr>
          <w:rFonts w:ascii="GillSansMT" w:hAnsi="GillSansMT" w:cs="GillSansMT"/>
          <w:color w:val="000000"/>
        </w:rPr>
        <w:t xml:space="preserve"> </w:t>
      </w:r>
      <w:r>
        <w:rPr>
          <w:rFonts w:ascii="GillSansMT" w:hAnsi="GillSansMT" w:cs="GillSansMT"/>
          <w:color w:val="000000"/>
        </w:rPr>
        <w:t>students will register once enrolled. Explain how you will ensure that these policies are in compliance</w:t>
      </w:r>
      <w:r w:rsidR="00470608">
        <w:rPr>
          <w:rFonts w:ascii="GillSansMT" w:hAnsi="GillSansMT" w:cs="GillSansMT"/>
          <w:color w:val="000000"/>
        </w:rPr>
        <w:t xml:space="preserve"> </w:t>
      </w:r>
      <w:r>
        <w:rPr>
          <w:rFonts w:ascii="GillSansMT" w:hAnsi="GillSansMT" w:cs="GillSansMT"/>
          <w:color w:val="000000"/>
        </w:rPr>
        <w:t>with the Charter School Law and Illinois School Code, where applicable. (</w:t>
      </w:r>
      <w:r>
        <w:rPr>
          <w:rFonts w:ascii="GillSansMT-Italic" w:hAnsi="GillSansMT-Italic" w:cs="GillSansMT-Italic"/>
          <w:i/>
          <w:iCs/>
          <w:color w:val="000000"/>
        </w:rPr>
        <w:t>Note: Please see page 25 of the</w:t>
      </w:r>
      <w:r w:rsidR="00470608">
        <w:rPr>
          <w:rFonts w:ascii="GillSansMT-Italic" w:hAnsi="GillSansMT-Italic" w:cs="GillSansMT-Italic"/>
          <w:i/>
          <w:iCs/>
          <w:color w:val="000000"/>
        </w:rPr>
        <w:t xml:space="preserve"> </w:t>
      </w:r>
      <w:r>
        <w:rPr>
          <w:rFonts w:ascii="GillSansMT-Italic" w:hAnsi="GillSansMT-Italic" w:cs="GillSansMT-Italic"/>
          <w:i/>
          <w:iCs/>
          <w:color w:val="000000"/>
        </w:rPr>
        <w:t>Answer Manual for recruitment, application, and enrollment guidelines.)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GillSansMT" w:hAnsi="GillSansMT" w:cs="GillSansMT"/>
          <w:color w:val="000000"/>
        </w:rPr>
        <w:t>Attach copies of application and registration forms.</w:t>
      </w:r>
    </w:p>
    <w:p w:rsidR="0083156B" w:rsidRDefault="0083156B" w:rsidP="0083156B">
      <w:pPr>
        <w:autoSpaceDE w:val="0"/>
        <w:autoSpaceDN w:val="0"/>
        <w:adjustRightInd w:val="0"/>
        <w:spacing w:line="240" w:lineRule="auto"/>
        <w:rPr>
          <w:rFonts w:cs="TimesNewRomanPSMT"/>
        </w:rPr>
      </w:pPr>
    </w:p>
    <w:p w:rsidR="0083156B" w:rsidRPr="006C785D" w:rsidRDefault="0083156B" w:rsidP="0083156B">
      <w:pPr>
        <w:autoSpaceDE w:val="0"/>
        <w:autoSpaceDN w:val="0"/>
        <w:adjustRightInd w:val="0"/>
        <w:spacing w:line="240" w:lineRule="auto"/>
        <w:rPr>
          <w:rFonts w:cs="TimesNewRomanPSMT"/>
        </w:rPr>
      </w:pPr>
      <w:r>
        <w:rPr>
          <w:rFonts w:cs="TimesNewRomanPSMT"/>
        </w:rPr>
        <w:t>CFA</w:t>
      </w:r>
      <w:r w:rsidRPr="006C785D">
        <w:rPr>
          <w:rFonts w:cs="TimesNewRomanPSMT"/>
        </w:rPr>
        <w:t xml:space="preserve"> will utilize a variety of methods and media to attract and recruit a broad range of youth throughout the communities it will serve. Each method and all recruitment materials and media will include information regarding </w:t>
      </w:r>
      <w:r>
        <w:rPr>
          <w:rFonts w:cs="TimesNewRomanPSMT"/>
        </w:rPr>
        <w:t>CFA’s</w:t>
      </w:r>
      <w:r w:rsidRPr="006C785D">
        <w:rPr>
          <w:rFonts w:cs="TimesNewRomanPSMT"/>
        </w:rPr>
        <w:t xml:space="preserve"> ability to serve students with disabilities. Recruitment activities will include:</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Participation in the Annual CPS High School Fair</w:t>
      </w:r>
    </w:p>
    <w:p w:rsidR="0083156B" w:rsidRPr="006C785D" w:rsidRDefault="0083156B" w:rsidP="0083156B">
      <w:pPr>
        <w:numPr>
          <w:ilvl w:val="0"/>
          <w:numId w:val="7"/>
        </w:numPr>
        <w:autoSpaceDE w:val="0"/>
        <w:autoSpaceDN w:val="0"/>
        <w:adjustRightInd w:val="0"/>
        <w:spacing w:after="0" w:line="240" w:lineRule="auto"/>
        <w:rPr>
          <w:rFonts w:cs="TimesNewRomanPSMT"/>
        </w:rPr>
      </w:pPr>
      <w:r>
        <w:rPr>
          <w:rFonts w:cs="TimesNewRomanPSMT"/>
        </w:rPr>
        <w:t>CFA’s website</w:t>
      </w:r>
      <w:r w:rsidRPr="006C785D">
        <w:rPr>
          <w:rFonts w:cs="TimesNewRomanPSMT"/>
        </w:rPr>
        <w:t xml:space="preserve"> listing of campuses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Inclusion on CPS’ listing of alternative schools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 xml:space="preserve">Inform traditional high schools of </w:t>
      </w:r>
      <w:r>
        <w:rPr>
          <w:rFonts w:cs="TimesNewRomanPSMT"/>
        </w:rPr>
        <w:t>CFA’s</w:t>
      </w:r>
      <w:r w:rsidRPr="006C785D">
        <w:rPr>
          <w:rFonts w:cs="TimesNewRomanPSMT"/>
        </w:rPr>
        <w:t xml:space="preserve"> ability to serve and focus on serving </w:t>
      </w:r>
      <w:r>
        <w:rPr>
          <w:rFonts w:cs="TimesNewRomanPSMT"/>
        </w:rPr>
        <w:t>high risk</w:t>
      </w:r>
      <w:r w:rsidRPr="006C785D">
        <w:rPr>
          <w:rFonts w:cs="TimesNewRomanPSMT"/>
        </w:rPr>
        <w:t xml:space="preserve"> students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Inform local churches and community and service organizations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Distribution of flyers and brochures throughout neighborhoods and at schools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Advertise in community newspapers</w:t>
      </w:r>
    </w:p>
    <w:p w:rsidR="0083156B" w:rsidRPr="006C785D"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t>Distribute literature to local community organizations and churches</w:t>
      </w:r>
    </w:p>
    <w:p w:rsidR="0083156B" w:rsidRDefault="0083156B" w:rsidP="0083156B">
      <w:pPr>
        <w:numPr>
          <w:ilvl w:val="0"/>
          <w:numId w:val="7"/>
        </w:numPr>
        <w:autoSpaceDE w:val="0"/>
        <w:autoSpaceDN w:val="0"/>
        <w:adjustRightInd w:val="0"/>
        <w:spacing w:after="0" w:line="240" w:lineRule="auto"/>
        <w:rPr>
          <w:rFonts w:cs="TimesNewRomanPSMT"/>
        </w:rPr>
      </w:pPr>
      <w:r w:rsidRPr="006C785D">
        <w:rPr>
          <w:rFonts w:cs="TimesNewRomanPSMT"/>
        </w:rPr>
        <w:lastRenderedPageBreak/>
        <w:t xml:space="preserve">Advertise on </w:t>
      </w:r>
      <w:r>
        <w:rPr>
          <w:rFonts w:cs="TimesNewRomanPSMT"/>
        </w:rPr>
        <w:t xml:space="preserve">public transportation, </w:t>
      </w:r>
      <w:r w:rsidRPr="006C785D">
        <w:rPr>
          <w:rFonts w:cs="TimesNewRomanPSMT"/>
        </w:rPr>
        <w:t>local radio stations</w:t>
      </w:r>
      <w:r>
        <w:rPr>
          <w:rFonts w:cs="TimesNewRomanPSMT"/>
        </w:rPr>
        <w:t xml:space="preserve">, </w:t>
      </w:r>
      <w:r w:rsidR="00F36825">
        <w:rPr>
          <w:rFonts w:cs="TimesNewRomanPSMT"/>
        </w:rPr>
        <w:t>cable access channels and public affairs stations</w:t>
      </w:r>
    </w:p>
    <w:p w:rsidR="00F36825" w:rsidRPr="006C785D" w:rsidRDefault="00F36825" w:rsidP="0083156B">
      <w:pPr>
        <w:numPr>
          <w:ilvl w:val="0"/>
          <w:numId w:val="7"/>
        </w:numPr>
        <w:autoSpaceDE w:val="0"/>
        <w:autoSpaceDN w:val="0"/>
        <w:adjustRightInd w:val="0"/>
        <w:spacing w:after="0" w:line="240" w:lineRule="auto"/>
        <w:rPr>
          <w:rFonts w:cs="TimesNewRomanPSMT"/>
        </w:rPr>
      </w:pPr>
      <w:r>
        <w:rPr>
          <w:rFonts w:cs="TimesNewRomanPSMT"/>
        </w:rPr>
        <w:t xml:space="preserve">Utilize social media venues such as Facebook, Twitter, and </w:t>
      </w:r>
      <w:proofErr w:type="spellStart"/>
      <w:r>
        <w:rPr>
          <w:rFonts w:cs="TimesNewRomanPSMT"/>
        </w:rPr>
        <w:t>Instagram</w:t>
      </w:r>
      <w:proofErr w:type="spellEnd"/>
    </w:p>
    <w:p w:rsidR="0083156B" w:rsidRDefault="0083156B" w:rsidP="0083156B">
      <w:pPr>
        <w:autoSpaceDE w:val="0"/>
        <w:autoSpaceDN w:val="0"/>
        <w:adjustRightInd w:val="0"/>
        <w:spacing w:line="240" w:lineRule="auto"/>
        <w:rPr>
          <w:rFonts w:cs="TimesNewRomanPSMT"/>
        </w:rPr>
      </w:pPr>
    </w:p>
    <w:p w:rsidR="0083156B" w:rsidRDefault="00F36825" w:rsidP="0083156B">
      <w:pPr>
        <w:autoSpaceDE w:val="0"/>
        <w:autoSpaceDN w:val="0"/>
        <w:adjustRightInd w:val="0"/>
        <w:spacing w:after="0" w:line="240" w:lineRule="auto"/>
        <w:rPr>
          <w:rFonts w:cs="TimesNewRomanPSMT"/>
        </w:rPr>
      </w:pPr>
      <w:r>
        <w:rPr>
          <w:rFonts w:cs="TimesNewRomanPSMT"/>
        </w:rPr>
        <w:t>CFA</w:t>
      </w:r>
      <w:r w:rsidR="0083156B">
        <w:rPr>
          <w:rFonts w:cs="TimesNewRomanPSMT"/>
        </w:rPr>
        <w:t xml:space="preserve"> will recruit citywide and will make special effort to ensure all student are welcome regardless of any special circumstances.</w:t>
      </w:r>
    </w:p>
    <w:p w:rsidR="00F36825" w:rsidRDefault="00F36825" w:rsidP="0083156B">
      <w:pPr>
        <w:autoSpaceDE w:val="0"/>
        <w:autoSpaceDN w:val="0"/>
        <w:adjustRightInd w:val="0"/>
        <w:spacing w:after="0" w:line="240" w:lineRule="auto"/>
        <w:rPr>
          <w:rFonts w:cs="TimesNewRomanPSMT"/>
        </w:rPr>
      </w:pPr>
    </w:p>
    <w:p w:rsidR="00F36825" w:rsidRPr="00405645" w:rsidRDefault="00F36825" w:rsidP="00405645">
      <w:r w:rsidRPr="00405645">
        <w:t>Admission and Program Entrance Requirements</w:t>
      </w:r>
    </w:p>
    <w:p w:rsidR="00F36825" w:rsidRDefault="00F36825" w:rsidP="00F36825">
      <w:pPr>
        <w:shd w:val="clear" w:color="auto" w:fill="FFFFFF"/>
        <w:spacing w:line="240" w:lineRule="auto"/>
      </w:pPr>
      <w:r>
        <w:t xml:space="preserve">For the purposes of admission into the Charter, CFA accepts enrollment of any pupil who resides within the City of Chicago (Board of Education District #299), is 16-21 years of age, at risk and has dropped out or formally withdrawn from his or her former school.  Priority for enrollment is given to pupils who were enrolled in the previous year, unless expelled for cause, neighborhood youth and siblings of students currently enrolled.  Students who have reached the age of 21 before the beginning of the academic year may not enroll in CFA.  Likewise, students who are under the age of 16 at the beginning of the school year may not enroll in CFA.  If the student turns 21 during the school year, s/he may remain in enrollment for the rest of that year only. </w:t>
      </w:r>
    </w:p>
    <w:p w:rsidR="00F36825" w:rsidRDefault="00F36825" w:rsidP="00F36825">
      <w:pPr>
        <w:spacing w:line="240" w:lineRule="auto"/>
      </w:pPr>
      <w:r>
        <w:t xml:space="preserve">Notwithstanding the above admission and program requirements, CFA shall operate at all times in accordance with the Charter Schools Law and all other applicable Federal and State laws from which the Charter School is not otherwise exempt, and constitutional provisions prohibiting discrimination on the basis of disability, race, creed, color, gender, national origin, religion, ancestry, marital status or need for special education services.  All campus program entrance criteria must include the following non-discrimination/ Equal Employment Opportunity &amp; Fair hiring language:  “Campus does not discriminate on the basis of disability, race, creed, color, gender, national origin, religion, ancestry, marital status or need for special education services.” </w:t>
      </w:r>
    </w:p>
    <w:p w:rsidR="00F36825" w:rsidRDefault="00F36825" w:rsidP="00F36825">
      <w:pPr>
        <w:spacing w:line="240" w:lineRule="auto"/>
      </w:pPr>
      <w:r>
        <w:t>Students interested in enrolling in CFA can apply directly to a CFA campus in person or via CFA’s website or to the CFA office. Applicants are fully informed of the educational programs and services offered. Included in CFA’s policy is full disclosure of all available educational services and program offerings. Applicants must be fully informed of the process of application for CFA membership.</w:t>
      </w:r>
    </w:p>
    <w:p w:rsidR="00F36825" w:rsidRDefault="00F36825" w:rsidP="00F36825">
      <w:pPr>
        <w:spacing w:line="240" w:lineRule="auto"/>
      </w:pPr>
      <w:r>
        <w:t>CFA will use an application form to document the application process. In addition to an application form, the following information is collected on each applicant and maintained on file:</w:t>
      </w:r>
    </w:p>
    <w:p w:rsidR="00F36825" w:rsidRDefault="00F36825" w:rsidP="00F36825">
      <w:pPr>
        <w:numPr>
          <w:ilvl w:val="0"/>
          <w:numId w:val="9"/>
        </w:numPr>
        <w:spacing w:after="0" w:line="240" w:lineRule="auto"/>
        <w:ind w:left="720"/>
        <w:jc w:val="both"/>
      </w:pPr>
      <w:r>
        <w:t>Proof of age</w:t>
      </w:r>
    </w:p>
    <w:p w:rsidR="00F36825" w:rsidRDefault="00F36825" w:rsidP="00F36825">
      <w:pPr>
        <w:numPr>
          <w:ilvl w:val="0"/>
          <w:numId w:val="9"/>
        </w:numPr>
        <w:spacing w:after="0" w:line="240" w:lineRule="auto"/>
        <w:ind w:left="720"/>
        <w:jc w:val="both"/>
      </w:pPr>
      <w:r>
        <w:t>Proof of residence</w:t>
      </w:r>
    </w:p>
    <w:p w:rsidR="00F36825" w:rsidRDefault="00F36825" w:rsidP="00F36825">
      <w:pPr>
        <w:numPr>
          <w:ilvl w:val="0"/>
          <w:numId w:val="9"/>
        </w:numPr>
        <w:spacing w:after="0" w:line="240" w:lineRule="auto"/>
        <w:ind w:left="720"/>
        <w:jc w:val="both"/>
      </w:pPr>
      <w:r>
        <w:t xml:space="preserve">Drop or release forms from their prior school </w:t>
      </w:r>
    </w:p>
    <w:p w:rsidR="00F36825" w:rsidRDefault="00F36825" w:rsidP="00F36825">
      <w:pPr>
        <w:numPr>
          <w:ilvl w:val="0"/>
          <w:numId w:val="9"/>
        </w:numPr>
        <w:spacing w:after="0" w:line="240" w:lineRule="auto"/>
        <w:ind w:left="720"/>
        <w:jc w:val="both"/>
      </w:pPr>
      <w:r>
        <w:t>Transcript (when available).</w:t>
      </w:r>
    </w:p>
    <w:p w:rsidR="00F36825" w:rsidRDefault="00F36825" w:rsidP="00F36825">
      <w:pPr>
        <w:pStyle w:val="Heading3"/>
        <w:numPr>
          <w:ilvl w:val="0"/>
          <w:numId w:val="0"/>
        </w:numPr>
        <w:jc w:val="left"/>
        <w:rPr>
          <w:rFonts w:asciiTheme="minorHAnsi" w:hAnsiTheme="minorHAnsi"/>
        </w:rPr>
      </w:pPr>
      <w:bookmarkStart w:id="7" w:name="_Toc536260075"/>
    </w:p>
    <w:p w:rsidR="00F36825" w:rsidRPr="00405645" w:rsidRDefault="00F36825" w:rsidP="00405645">
      <w:r w:rsidRPr="00405645">
        <w:t>Enrollment, Application, and Lottery Process</w:t>
      </w:r>
      <w:bookmarkEnd w:id="7"/>
      <w:r w:rsidRPr="00405645">
        <w:t xml:space="preserve"> </w:t>
      </w:r>
    </w:p>
    <w:p w:rsidR="00F36825" w:rsidRDefault="00F36825" w:rsidP="00F36825">
      <w:pPr>
        <w:spacing w:line="240" w:lineRule="auto"/>
      </w:pPr>
      <w:r>
        <w:t xml:space="preserve">Applicants may apply to enroll in CFA at one of CFA’s campuses or at the administrative office.  Students wishing to enroll in CFA must indicate their campus preference or preferences in rank order on the application for enrollment.  In the event that an applicant meets CFA’s enrollment criteria and meets program pre-enrollment criteria for their selected campus, and there is no available space, the applicant will be placed on the CFA lottery list. CFA shall not request information in the application process about a student’s academic aptitude, special education needs, or English Language proficiency. </w:t>
      </w:r>
    </w:p>
    <w:p w:rsidR="00F36825" w:rsidRPr="00F36825" w:rsidRDefault="00F36825" w:rsidP="00F36825">
      <w:pPr>
        <w:pStyle w:val="Heading4"/>
        <w:numPr>
          <w:ilvl w:val="0"/>
          <w:numId w:val="0"/>
        </w:numPr>
        <w:jc w:val="left"/>
        <w:rPr>
          <w:rFonts w:asciiTheme="minorHAnsi" w:hAnsiTheme="minorHAnsi"/>
        </w:rPr>
      </w:pPr>
      <w:r w:rsidRPr="00F36825">
        <w:rPr>
          <w:rFonts w:asciiTheme="minorHAnsi" w:hAnsiTheme="minorHAnsi"/>
        </w:rPr>
        <w:lastRenderedPageBreak/>
        <w:t>Application process - applicants are informed of the following:</w:t>
      </w:r>
    </w:p>
    <w:p w:rsidR="00F36825" w:rsidRDefault="00F36825" w:rsidP="00F36825">
      <w:pPr>
        <w:numPr>
          <w:ilvl w:val="0"/>
          <w:numId w:val="10"/>
        </w:numPr>
        <w:spacing w:after="0" w:line="240" w:lineRule="auto"/>
        <w:ind w:left="720"/>
        <w:jc w:val="both"/>
      </w:pPr>
      <w:r>
        <w:t>The availability of space</w:t>
      </w:r>
    </w:p>
    <w:p w:rsidR="00F36825" w:rsidRDefault="00F36825" w:rsidP="00F36825">
      <w:pPr>
        <w:numPr>
          <w:ilvl w:val="0"/>
          <w:numId w:val="10"/>
        </w:numPr>
        <w:spacing w:after="0" w:line="240" w:lineRule="auto"/>
        <w:ind w:left="720"/>
        <w:jc w:val="both"/>
      </w:pPr>
      <w:r>
        <w:t xml:space="preserve">A description of the campus program that includes, at a minimum, the classes offered and the </w:t>
      </w:r>
      <w:r w:rsidR="005F5089">
        <w:t>graduation requirements</w:t>
      </w:r>
    </w:p>
    <w:p w:rsidR="00F36825" w:rsidRDefault="00F36825" w:rsidP="00F36825">
      <w:pPr>
        <w:numPr>
          <w:ilvl w:val="0"/>
          <w:numId w:val="10"/>
        </w:numPr>
        <w:spacing w:after="0" w:line="240" w:lineRule="auto"/>
        <w:ind w:left="720"/>
        <w:jc w:val="both"/>
      </w:pPr>
      <w:r>
        <w:t xml:space="preserve">A determination of whether the applicant meets </w:t>
      </w:r>
      <w:r w:rsidR="005F5089">
        <w:t>CFA’s</w:t>
      </w:r>
      <w:r>
        <w:t xml:space="preserve"> admission criteria</w:t>
      </w:r>
    </w:p>
    <w:p w:rsidR="00F36825" w:rsidRDefault="00F36825" w:rsidP="00F36825">
      <w:pPr>
        <w:spacing w:after="0" w:line="240" w:lineRule="auto"/>
        <w:ind w:left="720"/>
        <w:jc w:val="both"/>
      </w:pPr>
    </w:p>
    <w:p w:rsidR="00F36825" w:rsidRDefault="00F36825" w:rsidP="00F36825">
      <w:pPr>
        <w:spacing w:line="240" w:lineRule="auto"/>
      </w:pPr>
      <w:r>
        <w:t xml:space="preserve">In the event that there are more applicants than available space at a campus, and the applicant meets the campus admissions criteria, the applicant's name will be placed on a Waiting/Lottery List (see below). </w:t>
      </w:r>
    </w:p>
    <w:p w:rsidR="00F36825" w:rsidRPr="005F5089" w:rsidRDefault="00F36825" w:rsidP="00F36825">
      <w:pPr>
        <w:pStyle w:val="Heading4"/>
        <w:numPr>
          <w:ilvl w:val="0"/>
          <w:numId w:val="0"/>
        </w:numPr>
        <w:rPr>
          <w:rFonts w:asciiTheme="minorHAnsi" w:hAnsiTheme="minorHAnsi"/>
          <w:b/>
        </w:rPr>
      </w:pPr>
      <w:r w:rsidRPr="005F5089">
        <w:rPr>
          <w:rFonts w:asciiTheme="minorHAnsi" w:hAnsiTheme="minorHAnsi"/>
          <w:b/>
        </w:rPr>
        <w:t>Lottery Process</w:t>
      </w:r>
    </w:p>
    <w:p w:rsidR="00F36825" w:rsidRDefault="00F36825" w:rsidP="005F5089">
      <w:pPr>
        <w:spacing w:after="0" w:line="240" w:lineRule="auto"/>
      </w:pPr>
      <w:r>
        <w:t xml:space="preserve">All waiting/lottery lists and applicant referrals are forwarded to the </w:t>
      </w:r>
      <w:r w:rsidR="005F5089">
        <w:t>CFA office</w:t>
      </w:r>
      <w:r>
        <w:t>.</w:t>
      </w:r>
      <w:r w:rsidR="005F5089">
        <w:t xml:space="preserve">  </w:t>
      </w:r>
      <w:r>
        <w:t xml:space="preserve">During the course of the school year, </w:t>
      </w:r>
      <w:r w:rsidR="005F5089">
        <w:t>CFA</w:t>
      </w:r>
      <w:r>
        <w:t xml:space="preserve"> maintain</w:t>
      </w:r>
      <w:r w:rsidR="005F5089">
        <w:t>s</w:t>
      </w:r>
      <w:r>
        <w:t xml:space="preserve"> a "Waiting/Lottery List" of eligible applicants.  If at any time there are more eligible applicants for enrollment than available space, eligible applicants are selected by lottery. </w:t>
      </w:r>
      <w:r w:rsidR="005F5089">
        <w:t xml:space="preserve">CFA </w:t>
      </w:r>
      <w:r>
        <w:t xml:space="preserve">conducts one lottery per year, prior to the beginning of the new school year.  The </w:t>
      </w:r>
      <w:r w:rsidR="005F5089">
        <w:t>CFA</w:t>
      </w:r>
      <w:r>
        <w:t xml:space="preserve"> central office draws from that lottery to enroll students for the new school year, and then conducts lotteries as needed to fill available seats when students withdraw or graduate. The applicant remains in the lottery pool until he/she is removed due to enrollment or the student has moved with no forwarding address and/or has no working phone number, is no longer interested in attending </w:t>
      </w:r>
      <w:r w:rsidR="005F5089">
        <w:t>CFA</w:t>
      </w:r>
      <w:r>
        <w:t>, or is no longer eligible for enrollment.</w:t>
      </w:r>
    </w:p>
    <w:p w:rsidR="005F5089" w:rsidRDefault="005F5089" w:rsidP="005F5089">
      <w:pPr>
        <w:spacing w:after="0" w:line="240" w:lineRule="auto"/>
      </w:pPr>
    </w:p>
    <w:p w:rsidR="00F36825" w:rsidRDefault="00F36825" w:rsidP="00F36825">
      <w:pPr>
        <w:spacing w:line="240" w:lineRule="auto"/>
      </w:pPr>
      <w:r>
        <w:t xml:space="preserve">If by June 1 of each year there are more eligible applicants than space available for the upcoming year, eligible applicants shall be selected by lottery.  The Waiting/Lottery List is a list of eligible students who have made application to </w:t>
      </w:r>
      <w:r w:rsidR="005F5089">
        <w:t>CFA</w:t>
      </w:r>
      <w:r>
        <w:t xml:space="preserve"> but were not accepted due to lack of available space. The Board of Directors or its appointees at the</w:t>
      </w:r>
      <w:r w:rsidR="005F5089">
        <w:t xml:space="preserve"> CFA</w:t>
      </w:r>
      <w:r>
        <w:t xml:space="preserve"> administrative office between June 1 and August 1 of each year conduct </w:t>
      </w:r>
      <w:r w:rsidR="005F5089">
        <w:t>the CFA</w:t>
      </w:r>
      <w:r>
        <w:t xml:space="preserve"> annual lottery. </w:t>
      </w:r>
    </w:p>
    <w:p w:rsidR="00F36825" w:rsidRPr="00B542F7" w:rsidRDefault="00F36825" w:rsidP="00F36825">
      <w:pPr>
        <w:pStyle w:val="BodyText"/>
        <w:rPr>
          <w:rFonts w:asciiTheme="minorHAnsi" w:hAnsiTheme="minorHAnsi"/>
        </w:rPr>
      </w:pPr>
      <w:r w:rsidRPr="00B542F7">
        <w:rPr>
          <w:rFonts w:asciiTheme="minorHAnsi" w:hAnsiTheme="minorHAnsi"/>
        </w:rPr>
        <w:t>All lotteries are witnessed by a third party or videotaped.</w:t>
      </w:r>
    </w:p>
    <w:p w:rsidR="00F36825" w:rsidRDefault="00F36825" w:rsidP="00F36825">
      <w:pPr>
        <w:pStyle w:val="BodyText"/>
      </w:pPr>
    </w:p>
    <w:p w:rsidR="00F36825" w:rsidRPr="00405645" w:rsidRDefault="00F36825" w:rsidP="00405645">
      <w:r w:rsidRPr="00405645">
        <w:t>Placement Criteria</w:t>
      </w:r>
    </w:p>
    <w:p w:rsidR="00F36825" w:rsidRPr="00B542F7" w:rsidRDefault="005F5089" w:rsidP="00F36825">
      <w:pPr>
        <w:pStyle w:val="BodyText"/>
        <w:rPr>
          <w:rFonts w:asciiTheme="minorHAnsi" w:hAnsiTheme="minorHAnsi"/>
        </w:rPr>
      </w:pPr>
      <w:r>
        <w:rPr>
          <w:rFonts w:asciiTheme="minorHAnsi" w:hAnsiTheme="minorHAnsi"/>
        </w:rPr>
        <w:t>CFA</w:t>
      </w:r>
      <w:r w:rsidR="00F36825" w:rsidRPr="00B542F7">
        <w:rPr>
          <w:rFonts w:asciiTheme="minorHAnsi" w:hAnsiTheme="minorHAnsi"/>
        </w:rPr>
        <w:t xml:space="preserve"> permits campuses to set campus program placement criteria in addition to </w:t>
      </w:r>
      <w:r>
        <w:rPr>
          <w:rFonts w:asciiTheme="minorHAnsi" w:hAnsiTheme="minorHAnsi"/>
        </w:rPr>
        <w:t>CFA</w:t>
      </w:r>
      <w:r w:rsidR="00F36825" w:rsidRPr="00B542F7">
        <w:rPr>
          <w:rFonts w:asciiTheme="minorHAnsi" w:hAnsiTheme="minorHAnsi"/>
        </w:rPr>
        <w:t xml:space="preserve"> admission requirements.   The use of placement criteria helps to determine each student’s academic program. Placement criteria do not limit an applicant’s admission into </w:t>
      </w:r>
      <w:r>
        <w:rPr>
          <w:rFonts w:asciiTheme="minorHAnsi" w:hAnsiTheme="minorHAnsi"/>
        </w:rPr>
        <w:t>CFA</w:t>
      </w:r>
      <w:r w:rsidR="00F36825" w:rsidRPr="00B542F7">
        <w:rPr>
          <w:rFonts w:asciiTheme="minorHAnsi" w:hAnsiTheme="minorHAnsi"/>
        </w:rPr>
        <w:t xml:space="preserve">.   Placement criteria are defined as student information that is used to determine the most appropriate campus placement for the applicant.  When determining the most appropriate campus placement </w:t>
      </w:r>
      <w:r>
        <w:rPr>
          <w:rFonts w:asciiTheme="minorHAnsi" w:hAnsiTheme="minorHAnsi"/>
        </w:rPr>
        <w:t>CFA</w:t>
      </w:r>
      <w:r w:rsidR="00F36825" w:rsidRPr="00B542F7">
        <w:rPr>
          <w:rFonts w:asciiTheme="minorHAnsi" w:hAnsiTheme="minorHAnsi"/>
        </w:rPr>
        <w:t xml:space="preserve"> reviews the proximity of the campus to the applicant’s home, the student’s </w:t>
      </w:r>
      <w:r>
        <w:rPr>
          <w:rFonts w:asciiTheme="minorHAnsi" w:hAnsiTheme="minorHAnsi"/>
        </w:rPr>
        <w:t>academic needs</w:t>
      </w:r>
      <w:r w:rsidR="00F36825" w:rsidRPr="00B542F7">
        <w:rPr>
          <w:rFonts w:asciiTheme="minorHAnsi" w:hAnsiTheme="minorHAnsi"/>
        </w:rPr>
        <w:t xml:space="preserve">, and the student’s area of focus.   Campus program placement criteria must be directly related to the program mission. The campus must not discriminate on the basis of disability, race, creed, color, gender, national origin, religion, ancestry, marital status or need for special education services.  All campus program placement criteria must be part of the campus admission policies and procedures, and approved by </w:t>
      </w:r>
      <w:r>
        <w:rPr>
          <w:rFonts w:asciiTheme="minorHAnsi" w:hAnsiTheme="minorHAnsi"/>
        </w:rPr>
        <w:t>CFA</w:t>
      </w:r>
      <w:r w:rsidR="00F36825" w:rsidRPr="00B542F7">
        <w:rPr>
          <w:rFonts w:asciiTheme="minorHAnsi" w:hAnsiTheme="minorHAnsi"/>
        </w:rPr>
        <w:t xml:space="preserve"> prior to the start of the school year.</w:t>
      </w:r>
    </w:p>
    <w:p w:rsidR="00F36825" w:rsidRDefault="00F36825" w:rsidP="0083156B">
      <w:pPr>
        <w:autoSpaceDE w:val="0"/>
        <w:autoSpaceDN w:val="0"/>
        <w:adjustRightInd w:val="0"/>
        <w:spacing w:after="0" w:line="240" w:lineRule="auto"/>
        <w:rPr>
          <w:rFonts w:cs="TimesNewRomanPSMT"/>
        </w:rPr>
      </w:pPr>
    </w:p>
    <w:p w:rsidR="0083156B" w:rsidRDefault="0083156B"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d. Transportation: </w:t>
      </w:r>
      <w:r>
        <w:rPr>
          <w:rFonts w:ascii="GillSansMT" w:hAnsi="GillSansMT" w:cs="GillSansMT"/>
          <w:color w:val="000000"/>
        </w:rPr>
        <w:t>Briefly describe how the school will meet the transportation needs of its students,</w:t>
      </w:r>
      <w:r w:rsidR="00470608">
        <w:rPr>
          <w:rFonts w:ascii="GillSansMT" w:hAnsi="GillSansMT" w:cs="GillSansMT"/>
          <w:color w:val="000000"/>
        </w:rPr>
        <w:t xml:space="preserve"> </w:t>
      </w:r>
      <w:r>
        <w:rPr>
          <w:rFonts w:ascii="GillSansMT" w:hAnsi="GillSansMT" w:cs="GillSansMT"/>
          <w:color w:val="000000"/>
        </w:rPr>
        <w:t>including low-income and at-risk students.</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 xml:space="preserve">• Attach a transportation plan. </w:t>
      </w:r>
      <w:r>
        <w:rPr>
          <w:rFonts w:ascii="GillSansMT-Italic" w:hAnsi="GillSansMT-Italic" w:cs="GillSansMT-Italic"/>
          <w:i/>
          <w:iCs/>
          <w:color w:val="000000"/>
        </w:rPr>
        <w:t>(Note: Please see pp. 25-26 of the Answer Manual, which outlines</w:t>
      </w:r>
      <w:r w:rsidR="00470608">
        <w:rPr>
          <w:rFonts w:ascii="GillSansMT-Italic" w:hAnsi="GillSansMT-Italic" w:cs="GillSansMT-Italic"/>
          <w:i/>
          <w:iCs/>
          <w:color w:val="000000"/>
        </w:rPr>
        <w:t xml:space="preserve"> </w:t>
      </w:r>
      <w:r>
        <w:rPr>
          <w:rFonts w:ascii="GillSansMT-Italic" w:hAnsi="GillSansMT-Italic" w:cs="GillSansMT-Italic"/>
          <w:i/>
          <w:iCs/>
          <w:color w:val="000000"/>
        </w:rPr>
        <w:t>guidelines for submitting a transportation plan that meets the requirements of the Illinois Charter Schools</w:t>
      </w:r>
      <w:r w:rsidR="00470608">
        <w:rPr>
          <w:rFonts w:ascii="GillSansMT-Italic" w:hAnsi="GillSansMT-Italic" w:cs="GillSansMT-Italic"/>
          <w:i/>
          <w:iCs/>
          <w:color w:val="000000"/>
        </w:rPr>
        <w:t xml:space="preserve"> </w:t>
      </w:r>
      <w:r>
        <w:rPr>
          <w:rFonts w:ascii="GillSansMT-Italic" w:hAnsi="GillSansMT-Italic" w:cs="GillSansMT-Italic"/>
          <w:i/>
          <w:iCs/>
          <w:color w:val="000000"/>
        </w:rPr>
        <w:t>Law.)</w:t>
      </w:r>
    </w:p>
    <w:p w:rsidR="004A1A2F" w:rsidRDefault="004A1A2F" w:rsidP="00A6488A">
      <w:pPr>
        <w:autoSpaceDE w:val="0"/>
        <w:autoSpaceDN w:val="0"/>
        <w:adjustRightInd w:val="0"/>
        <w:spacing w:after="0" w:line="240" w:lineRule="auto"/>
        <w:rPr>
          <w:rFonts w:ascii="GillSansMT-Italic" w:hAnsi="GillSansMT-Italic" w:cs="GillSansMT-Italic"/>
          <w:i/>
          <w:iCs/>
          <w:color w:val="000000"/>
        </w:rPr>
      </w:pPr>
    </w:p>
    <w:p w:rsidR="004A1A2F" w:rsidRPr="0083156B" w:rsidRDefault="004A1A2F" w:rsidP="004A1A2F">
      <w:pPr>
        <w:autoSpaceDE w:val="0"/>
        <w:autoSpaceDN w:val="0"/>
        <w:adjustRightInd w:val="0"/>
        <w:rPr>
          <w:rFonts w:cs="Arial"/>
          <w:color w:val="000000"/>
        </w:rPr>
      </w:pPr>
      <w:r w:rsidRPr="0083156B">
        <w:rPr>
          <w:rFonts w:cs="Arial"/>
          <w:color w:val="000000"/>
        </w:rPr>
        <w:t>Most CFA students will ultimately be responsible for choosing their daily means of transportation to and from CFA campuses. These students will have the option to travel to and from school by means of walking, biking, private transportation, or public transportation, as each campus will be accessible through the use of Chicago public transportation services. Ensuring that we meet the transportation needs of all of our students, staffed Mentors will discuss the transportation options with students at the beginning of each school year to be sure each student’s transportation needs are met. CFA will ensure that adequate transportation is provided to students with disabilities, low-income students, and students in temporary living situations:</w:t>
      </w:r>
    </w:p>
    <w:p w:rsidR="004A1A2F" w:rsidRPr="0083156B" w:rsidRDefault="004A1A2F" w:rsidP="004A1A2F">
      <w:pPr>
        <w:pStyle w:val="Normal1"/>
        <w:numPr>
          <w:ilvl w:val="0"/>
          <w:numId w:val="4"/>
        </w:numPr>
        <w:contextualSpacing w:val="0"/>
        <w:jc w:val="both"/>
        <w:rPr>
          <w:rFonts w:asciiTheme="minorHAnsi" w:eastAsia="Cambria" w:hAnsiTheme="minorHAnsi"/>
          <w:szCs w:val="22"/>
        </w:rPr>
      </w:pPr>
      <w:r w:rsidRPr="0083156B">
        <w:rPr>
          <w:rFonts w:asciiTheme="minorHAnsi" w:eastAsia="Cambria" w:hAnsiTheme="minorHAnsi"/>
          <w:i/>
          <w:szCs w:val="22"/>
        </w:rPr>
        <w:t>Students with Disabilities</w:t>
      </w:r>
      <w:r w:rsidRPr="0083156B">
        <w:rPr>
          <w:rFonts w:asciiTheme="minorHAnsi" w:eastAsia="Cambria" w:hAnsiTheme="minorHAnsi"/>
          <w:szCs w:val="22"/>
        </w:rPr>
        <w:t xml:space="preserve">: Students with disabilities that inhibit their ability to travel to and from school will be provided with bus services through CPS. If the need for transportation services is not already indicated in the student’s IEP, the determination of needed transportation will be made through IEP development. </w:t>
      </w:r>
    </w:p>
    <w:p w:rsidR="004A1A2F" w:rsidRPr="0083156B" w:rsidRDefault="004A1A2F" w:rsidP="004A1A2F">
      <w:pPr>
        <w:pStyle w:val="Normal1"/>
        <w:ind w:left="360"/>
        <w:contextualSpacing w:val="0"/>
        <w:jc w:val="both"/>
        <w:rPr>
          <w:rFonts w:asciiTheme="minorHAnsi" w:eastAsia="Cambria" w:hAnsiTheme="minorHAnsi"/>
          <w:szCs w:val="22"/>
        </w:rPr>
      </w:pPr>
    </w:p>
    <w:p w:rsidR="004A1A2F" w:rsidRPr="0083156B" w:rsidRDefault="004A1A2F" w:rsidP="004A1A2F">
      <w:pPr>
        <w:pStyle w:val="Normal1"/>
        <w:numPr>
          <w:ilvl w:val="0"/>
          <w:numId w:val="4"/>
        </w:numPr>
        <w:jc w:val="both"/>
        <w:rPr>
          <w:rFonts w:asciiTheme="minorHAnsi" w:eastAsia="Cambria" w:hAnsiTheme="minorHAnsi"/>
          <w:szCs w:val="22"/>
        </w:rPr>
      </w:pPr>
      <w:r w:rsidRPr="0083156B">
        <w:rPr>
          <w:rFonts w:asciiTheme="minorHAnsi" w:eastAsia="Cambria" w:hAnsiTheme="minorHAnsi"/>
          <w:i/>
          <w:szCs w:val="22"/>
        </w:rPr>
        <w:t>Low-Income Students</w:t>
      </w:r>
      <w:r w:rsidRPr="0083156B">
        <w:rPr>
          <w:rFonts w:asciiTheme="minorHAnsi" w:eastAsia="Cambria" w:hAnsiTheme="minorHAnsi"/>
          <w:szCs w:val="22"/>
        </w:rPr>
        <w:t>: CFA will make students and families aware of the Parent/Guardian State Pupil Transportation Reimbursement Program (found in the Illinois School Code at 105 ILCS 5/29-5.2). This way, eligible families will be able to apply for transportation cost relief. In cases where reliable transportation is still not available to these students, CFA will provide transportation resources in the form of subsided public transportation vouchers.</w:t>
      </w:r>
    </w:p>
    <w:p w:rsidR="004A1A2F" w:rsidRPr="0083156B" w:rsidRDefault="004A1A2F" w:rsidP="004A1A2F">
      <w:pPr>
        <w:pStyle w:val="Normal1"/>
        <w:ind w:left="360"/>
        <w:jc w:val="both"/>
        <w:rPr>
          <w:rFonts w:asciiTheme="minorHAnsi" w:eastAsia="Cambria" w:hAnsiTheme="minorHAnsi"/>
          <w:szCs w:val="22"/>
        </w:rPr>
      </w:pPr>
    </w:p>
    <w:p w:rsidR="004A1A2F" w:rsidRPr="004638AF" w:rsidRDefault="004A1A2F" w:rsidP="004A1A2F">
      <w:pPr>
        <w:pStyle w:val="Normal1"/>
        <w:numPr>
          <w:ilvl w:val="0"/>
          <w:numId w:val="4"/>
        </w:numPr>
        <w:contextualSpacing w:val="0"/>
        <w:jc w:val="both"/>
        <w:rPr>
          <w:rFonts w:eastAsia="Cambria"/>
          <w:sz w:val="20"/>
        </w:rPr>
      </w:pPr>
      <w:r w:rsidRPr="0083156B">
        <w:rPr>
          <w:rFonts w:asciiTheme="minorHAnsi" w:eastAsia="Cambria" w:hAnsiTheme="minorHAnsi"/>
          <w:i/>
          <w:szCs w:val="22"/>
        </w:rPr>
        <w:t>Students in Temporary Living Situations (STLS)</w:t>
      </w:r>
      <w:r w:rsidRPr="0083156B">
        <w:rPr>
          <w:rFonts w:asciiTheme="minorHAnsi" w:eastAsia="Cambria" w:hAnsiTheme="minorHAnsi"/>
          <w:szCs w:val="22"/>
        </w:rPr>
        <w:t>: CPS offers Educational Support for eligible STLS through the guaranteed right to transportation to go to and from the school as long as she or he is in a temporary living situation or, if the student becomes permanently housed, until the end of the academic year. A CFA staff member will be responsible for the appropriate contact with CPS personnel regarding coordinating this transportation and communicating with eligible students.</w:t>
      </w:r>
      <w:r w:rsidRPr="004638AF">
        <w:rPr>
          <w:rFonts w:eastAsia="Cambria"/>
          <w:sz w:val="20"/>
        </w:rPr>
        <w:t xml:space="preserve"> </w:t>
      </w:r>
    </w:p>
    <w:p w:rsidR="004A1A2F" w:rsidRDefault="004A1A2F" w:rsidP="00A6488A">
      <w:pPr>
        <w:autoSpaceDE w:val="0"/>
        <w:autoSpaceDN w:val="0"/>
        <w:adjustRightInd w:val="0"/>
        <w:spacing w:after="0" w:line="240" w:lineRule="auto"/>
        <w:rPr>
          <w:rFonts w:ascii="GillSansMT-Italic" w:hAnsi="GillSansMT-Italic" w:cs="GillSansMT-Italic"/>
          <w:i/>
          <w:iCs/>
          <w:color w:val="000000"/>
        </w:rPr>
      </w:pP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Bold" w:hAnsi="GillSansMT-Bold" w:cs="GillSansMT-Bold"/>
          <w:b/>
          <w:bCs/>
          <w:color w:val="000000"/>
        </w:rPr>
        <w:t xml:space="preserve">e. ADA Compliance: </w:t>
      </w:r>
      <w:r>
        <w:rPr>
          <w:rFonts w:ascii="GillSansMT" w:hAnsi="GillSansMT" w:cs="GillSansMT"/>
          <w:color w:val="000000"/>
        </w:rPr>
        <w:t>The American with Disabilities Act (ADA) and Section 504 of the Rehabilitation</w:t>
      </w:r>
      <w:r w:rsidR="00470608">
        <w:rPr>
          <w:rFonts w:ascii="GillSansMT" w:hAnsi="GillSansMT" w:cs="GillSansMT"/>
          <w:color w:val="000000"/>
        </w:rPr>
        <w:t xml:space="preserve"> </w:t>
      </w:r>
      <w:r>
        <w:rPr>
          <w:rFonts w:ascii="GillSansMT" w:hAnsi="GillSansMT" w:cs="GillSansMT"/>
          <w:color w:val="000000"/>
        </w:rPr>
        <w:t>Act prohibit discrimination on the basis of disability and requires accessibility in all aspects of school</w:t>
      </w:r>
      <w:r w:rsidR="00470608">
        <w:rPr>
          <w:rFonts w:ascii="GillSansMT" w:hAnsi="GillSansMT" w:cs="GillSansMT"/>
          <w:color w:val="000000"/>
        </w:rPr>
        <w:t xml:space="preserve"> </w:t>
      </w:r>
      <w:r>
        <w:rPr>
          <w:rFonts w:ascii="GillSansMT" w:hAnsi="GillSansMT" w:cs="GillSansMT"/>
          <w:color w:val="000000"/>
        </w:rPr>
        <w:t>operations, including employment, buildings, programs and activities, communications, and information</w:t>
      </w:r>
      <w:r w:rsidR="00470608">
        <w:rPr>
          <w:rFonts w:ascii="GillSansMT" w:hAnsi="GillSansMT" w:cs="GillSansMT"/>
          <w:color w:val="000000"/>
        </w:rPr>
        <w:t xml:space="preserve"> </w:t>
      </w:r>
      <w:r>
        <w:rPr>
          <w:rFonts w:ascii="GillSansMT" w:hAnsi="GillSansMT" w:cs="GillSansMT"/>
          <w:color w:val="000000"/>
        </w:rPr>
        <w:t>technology. Briefly describe the processes the school will implement to ensure ADA compliance and</w:t>
      </w:r>
      <w:r w:rsidR="00470608">
        <w:rPr>
          <w:rFonts w:ascii="GillSansMT" w:hAnsi="GillSansMT" w:cs="GillSansMT"/>
          <w:color w:val="000000"/>
        </w:rPr>
        <w:t xml:space="preserve"> </w:t>
      </w:r>
      <w:r>
        <w:rPr>
          <w:rFonts w:ascii="GillSansMT" w:hAnsi="GillSansMT" w:cs="GillSansMT"/>
          <w:color w:val="000000"/>
        </w:rPr>
        <w:t>include a complete version of the ADA Compliance Table provided found on p. 26 of the Answer</w:t>
      </w:r>
      <w:r w:rsidR="00323965">
        <w:rPr>
          <w:rFonts w:ascii="GillSansMT" w:hAnsi="GillSansMT" w:cs="GillSansMT"/>
          <w:color w:val="000000"/>
        </w:rPr>
        <w:t xml:space="preserve"> </w:t>
      </w:r>
      <w:r>
        <w:rPr>
          <w:rFonts w:ascii="GillSansMT" w:hAnsi="GillSansMT" w:cs="GillSansMT"/>
          <w:color w:val="000000"/>
        </w:rPr>
        <w:t xml:space="preserve">Manual. </w:t>
      </w:r>
      <w:r>
        <w:rPr>
          <w:rFonts w:ascii="GillSansMT-Italic" w:hAnsi="GillSansMT-Italic" w:cs="GillSansMT-Italic"/>
          <w:i/>
          <w:iCs/>
          <w:color w:val="000000"/>
        </w:rPr>
        <w:t>(Note: For additional information on ADA compliance requirements, please see the ADA Guidelines &amp;</w:t>
      </w:r>
      <w:r w:rsidR="00470608">
        <w:rPr>
          <w:rFonts w:ascii="GillSansMT-Italic" w:hAnsi="GillSansMT-Italic" w:cs="GillSansMT-Italic"/>
          <w:i/>
          <w:iCs/>
          <w:color w:val="000000"/>
        </w:rPr>
        <w:t xml:space="preserve"> </w:t>
      </w:r>
      <w:r>
        <w:rPr>
          <w:rFonts w:ascii="GillSansMT-Italic" w:hAnsi="GillSansMT-Italic" w:cs="GillSansMT-Italic"/>
          <w:i/>
          <w:iCs/>
          <w:color w:val="000000"/>
        </w:rPr>
        <w:t>Services document located in the Resources Section of the ONS website,</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Italic" w:hAnsi="GillSansMT-Italic" w:cs="GillSansMT-Italic"/>
          <w:i/>
          <w:iCs/>
          <w:color w:val="0000FF"/>
        </w:rPr>
        <w:t>http://cps.edu/NewSchools/Pages/</w:t>
      </w:r>
      <w:proofErr w:type="gramStart"/>
      <w:r>
        <w:rPr>
          <w:rFonts w:ascii="GillSansMT-Italic" w:hAnsi="GillSansMT-Italic" w:cs="GillSansMT-Italic"/>
          <w:i/>
          <w:iCs/>
          <w:color w:val="0000FF"/>
        </w:rPr>
        <w:t xml:space="preserve">Process.aspx </w:t>
      </w:r>
      <w:r>
        <w:rPr>
          <w:rFonts w:ascii="GillSansMT-Italic" w:hAnsi="GillSansMT-Italic" w:cs="GillSansMT-Italic"/>
          <w:i/>
          <w:iCs/>
          <w:color w:val="000000"/>
        </w:rPr>
        <w:t>.)</w:t>
      </w:r>
      <w:proofErr w:type="gramEnd"/>
    </w:p>
    <w:p w:rsidR="004A1A2F" w:rsidRDefault="004A1A2F" w:rsidP="00A6488A">
      <w:pPr>
        <w:autoSpaceDE w:val="0"/>
        <w:autoSpaceDN w:val="0"/>
        <w:adjustRightInd w:val="0"/>
        <w:spacing w:after="0" w:line="240" w:lineRule="auto"/>
        <w:rPr>
          <w:rFonts w:ascii="Cambria-Bold" w:hAnsi="Cambria-Bold" w:cs="Cambria-Bold"/>
          <w:b/>
          <w:bCs/>
          <w:color w:val="243F60"/>
          <w:sz w:val="24"/>
          <w:szCs w:val="24"/>
        </w:rPr>
      </w:pPr>
    </w:p>
    <w:p w:rsidR="0083474E" w:rsidRPr="00F01C57" w:rsidRDefault="0083474E" w:rsidP="00A6488A">
      <w:pPr>
        <w:autoSpaceDE w:val="0"/>
        <w:autoSpaceDN w:val="0"/>
        <w:adjustRightInd w:val="0"/>
        <w:spacing w:after="0" w:line="240" w:lineRule="auto"/>
        <w:rPr>
          <w:rFonts w:cs="Cambria-Bold"/>
          <w:bCs/>
        </w:rPr>
      </w:pPr>
      <w:r w:rsidRPr="00F01C57">
        <w:rPr>
          <w:rFonts w:cs="Cambria-Bold"/>
          <w:bCs/>
        </w:rPr>
        <w:t>Connected Futures Academies will develop all necessary policies and procedures to be in full compliance with the American with Disabilities Act (ADA) and section 504 of the Rehabilitation Act prohibiting discrimination on the basis of disability and require accessibility in all aspects of school operations, including employment, buildings, programs and activities</w:t>
      </w:r>
      <w:r w:rsidR="00323965" w:rsidRPr="00F01C57">
        <w:rPr>
          <w:rFonts w:cs="Cambria-Bold"/>
          <w:bCs/>
        </w:rPr>
        <w:t>, communications, and information technology. This process will be overseen by the CEO and the Director of Finance and Operations and informed by legal counsel.  The ADA Policies and Procedures will be place by the end of first quarter of the implementation phase.</w:t>
      </w:r>
      <w:r w:rsidRPr="00F01C57">
        <w:rPr>
          <w:rFonts w:cs="Cambria-Bold"/>
          <w:bCs/>
        </w:rPr>
        <w:t xml:space="preserve"> </w:t>
      </w:r>
    </w:p>
    <w:p w:rsidR="008D6765" w:rsidRDefault="008D6765" w:rsidP="00A6488A">
      <w:pPr>
        <w:autoSpaceDE w:val="0"/>
        <w:autoSpaceDN w:val="0"/>
        <w:adjustRightInd w:val="0"/>
        <w:spacing w:after="0" w:line="240" w:lineRule="auto"/>
        <w:rPr>
          <w:rFonts w:cs="Cambria-Bold"/>
          <w:bCs/>
          <w:color w:val="243F60"/>
        </w:rPr>
      </w:pPr>
    </w:p>
    <w:p w:rsidR="008D6765" w:rsidRPr="008D6765" w:rsidRDefault="008D6765" w:rsidP="008D6765">
      <w:pPr>
        <w:autoSpaceDE w:val="0"/>
        <w:autoSpaceDN w:val="0"/>
        <w:adjustRightInd w:val="0"/>
        <w:spacing w:after="0" w:line="240" w:lineRule="auto"/>
        <w:jc w:val="center"/>
        <w:rPr>
          <w:rFonts w:cs="Cambria-Bold"/>
          <w:b/>
          <w:bCs/>
          <w:color w:val="243F60"/>
        </w:rPr>
      </w:pPr>
      <w:r w:rsidRPr="008D6765">
        <w:rPr>
          <w:rFonts w:cs="Cambria-Bold"/>
          <w:b/>
          <w:bCs/>
          <w:color w:val="243F60"/>
        </w:rPr>
        <w:t>ADA Compliance Table</w:t>
      </w:r>
    </w:p>
    <w:tbl>
      <w:tblPr>
        <w:tblStyle w:val="LightList2"/>
        <w:tblW w:w="10062" w:type="dxa"/>
        <w:tblInd w:w="108" w:type="dxa"/>
        <w:tblLook w:val="0420" w:firstRow="1" w:lastRow="0" w:firstColumn="0" w:lastColumn="0" w:noHBand="0" w:noVBand="1"/>
      </w:tblPr>
      <w:tblGrid>
        <w:gridCol w:w="4410"/>
        <w:gridCol w:w="3510"/>
        <w:gridCol w:w="2142"/>
      </w:tblGrid>
      <w:tr w:rsidR="00D74E21" w:rsidRPr="00BF2D30" w:rsidTr="004D34BC">
        <w:trPr>
          <w:cnfStyle w:val="100000000000" w:firstRow="1" w:lastRow="0" w:firstColumn="0" w:lastColumn="0" w:oddVBand="0" w:evenVBand="0" w:oddHBand="0" w:evenHBand="0" w:firstRowFirstColumn="0" w:firstRowLastColumn="0" w:lastRowFirstColumn="0" w:lastRowLastColumn="0"/>
        </w:trPr>
        <w:tc>
          <w:tcPr>
            <w:tcW w:w="4410" w:type="dxa"/>
          </w:tcPr>
          <w:p w:rsidR="00D74E21" w:rsidRPr="00BF2D30" w:rsidRDefault="00D74E21" w:rsidP="004D34BC">
            <w:pPr>
              <w:autoSpaceDE w:val="0"/>
              <w:autoSpaceDN w:val="0"/>
              <w:adjustRightInd w:val="0"/>
              <w:rPr>
                <w:rFonts w:ascii="Arial" w:hAnsi="Arial" w:cs="Arial"/>
                <w:bCs w:val="0"/>
                <w:color w:val="auto"/>
                <w:sz w:val="20"/>
                <w:szCs w:val="20"/>
              </w:rPr>
            </w:pPr>
            <w:r w:rsidRPr="00BF2D30">
              <w:rPr>
                <w:rFonts w:ascii="Arial" w:hAnsi="Arial" w:cs="Arial"/>
                <w:color w:val="auto"/>
                <w:sz w:val="20"/>
                <w:szCs w:val="20"/>
              </w:rPr>
              <w:t xml:space="preserve">ADA Compliance Activity </w:t>
            </w:r>
          </w:p>
        </w:tc>
        <w:tc>
          <w:tcPr>
            <w:tcW w:w="3510" w:type="dxa"/>
          </w:tcPr>
          <w:p w:rsidR="00D74E21" w:rsidRPr="00BF2D30" w:rsidRDefault="00D74E21" w:rsidP="004D34BC">
            <w:pPr>
              <w:autoSpaceDE w:val="0"/>
              <w:autoSpaceDN w:val="0"/>
              <w:adjustRightInd w:val="0"/>
              <w:rPr>
                <w:rFonts w:ascii="Arial" w:hAnsi="Arial" w:cs="Arial"/>
                <w:bCs w:val="0"/>
                <w:sz w:val="20"/>
                <w:szCs w:val="20"/>
              </w:rPr>
            </w:pPr>
            <w:r w:rsidRPr="00BF2D30">
              <w:rPr>
                <w:rFonts w:ascii="Arial" w:hAnsi="Arial" w:cs="Arial"/>
                <w:bCs w:val="0"/>
                <w:sz w:val="20"/>
                <w:szCs w:val="20"/>
              </w:rPr>
              <w:t>Description</w:t>
            </w:r>
          </w:p>
        </w:tc>
        <w:tc>
          <w:tcPr>
            <w:tcW w:w="2142" w:type="dxa"/>
          </w:tcPr>
          <w:p w:rsidR="00D74E21" w:rsidRPr="00BF2D30" w:rsidRDefault="00D74E21" w:rsidP="004D34BC">
            <w:pPr>
              <w:autoSpaceDE w:val="0"/>
              <w:autoSpaceDN w:val="0"/>
              <w:adjustRightInd w:val="0"/>
              <w:rPr>
                <w:rFonts w:ascii="Arial" w:hAnsi="Arial" w:cs="Arial"/>
                <w:b w:val="0"/>
                <w:bCs w:val="0"/>
                <w:color w:val="auto"/>
                <w:sz w:val="20"/>
                <w:szCs w:val="20"/>
              </w:rPr>
            </w:pPr>
            <w:r w:rsidRPr="00BF2D30">
              <w:rPr>
                <w:rFonts w:ascii="Arial" w:hAnsi="Arial" w:cs="Arial"/>
                <w:color w:val="auto"/>
                <w:sz w:val="20"/>
                <w:szCs w:val="20"/>
              </w:rPr>
              <w:t>Staff Member</w:t>
            </w:r>
          </w:p>
          <w:p w:rsidR="00D74E21" w:rsidRPr="00BF2D30" w:rsidRDefault="00D74E21" w:rsidP="004D34BC">
            <w:pPr>
              <w:autoSpaceDE w:val="0"/>
              <w:autoSpaceDN w:val="0"/>
              <w:adjustRightInd w:val="0"/>
              <w:rPr>
                <w:rFonts w:ascii="Arial" w:hAnsi="Arial" w:cs="Arial"/>
                <w:bCs w:val="0"/>
                <w:color w:val="auto"/>
                <w:sz w:val="20"/>
                <w:szCs w:val="20"/>
              </w:rPr>
            </w:pPr>
            <w:r w:rsidRPr="00BF2D30">
              <w:rPr>
                <w:rFonts w:ascii="Arial" w:hAnsi="Arial" w:cs="Arial"/>
                <w:color w:val="auto"/>
                <w:sz w:val="20"/>
                <w:szCs w:val="20"/>
              </w:rPr>
              <w:t>Responsible</w:t>
            </w:r>
          </w:p>
        </w:tc>
      </w:tr>
      <w:tr w:rsidR="00D74E21" w:rsidRPr="00BF2D30" w:rsidTr="004D34BC">
        <w:trPr>
          <w:cnfStyle w:val="000000100000" w:firstRow="0" w:lastRow="0" w:firstColumn="0" w:lastColumn="0" w:oddVBand="0" w:evenVBand="0" w:oddHBand="1" w:evenHBand="0" w:firstRowFirstColumn="0" w:firstRowLastColumn="0" w:lastRowFirstColumn="0" w:lastRowLastColumn="0"/>
        </w:trPr>
        <w:tc>
          <w:tcPr>
            <w:tcW w:w="4410" w:type="dxa"/>
          </w:tcPr>
          <w:p w:rsidR="00D74E21" w:rsidRPr="00BF2D30" w:rsidRDefault="00D74E21" w:rsidP="004D34BC">
            <w:pPr>
              <w:autoSpaceDE w:val="0"/>
              <w:autoSpaceDN w:val="0"/>
              <w:adjustRightInd w:val="0"/>
              <w:rPr>
                <w:rFonts w:ascii="Arial" w:hAnsi="Arial" w:cs="Arial"/>
                <w:sz w:val="18"/>
                <w:szCs w:val="18"/>
              </w:rPr>
            </w:pPr>
            <w:r w:rsidRPr="00BF2D30">
              <w:rPr>
                <w:rFonts w:ascii="Arial" w:hAnsi="Arial" w:cs="Arial"/>
                <w:b/>
                <w:bCs/>
                <w:i/>
                <w:iCs/>
                <w:sz w:val="18"/>
                <w:szCs w:val="18"/>
              </w:rPr>
              <w:t>Employment Practices</w:t>
            </w:r>
            <w:r w:rsidRPr="00BF2D30">
              <w:rPr>
                <w:rFonts w:ascii="Arial" w:hAnsi="Arial" w:cs="Arial"/>
                <w:sz w:val="18"/>
                <w:szCs w:val="18"/>
              </w:rPr>
              <w:t>, including addressing accommodations in hiring and</w:t>
            </w:r>
          </w:p>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sz w:val="18"/>
                <w:szCs w:val="18"/>
              </w:rPr>
              <w:t>employment</w:t>
            </w:r>
          </w:p>
        </w:tc>
        <w:tc>
          <w:tcPr>
            <w:tcW w:w="3510"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sz w:val="18"/>
                <w:szCs w:val="18"/>
              </w:rPr>
              <w:t xml:space="preserve">CFA will adopt employment policies that forbid </w:t>
            </w:r>
            <w:r>
              <w:rPr>
                <w:rFonts w:ascii="Arial" w:hAnsi="Arial" w:cs="Arial"/>
                <w:sz w:val="18"/>
                <w:szCs w:val="18"/>
              </w:rPr>
              <w:t xml:space="preserve">employment-related </w:t>
            </w:r>
            <w:r w:rsidRPr="00BF2D30">
              <w:rPr>
                <w:rFonts w:ascii="Arial" w:hAnsi="Arial" w:cs="Arial"/>
                <w:sz w:val="18"/>
                <w:szCs w:val="18"/>
              </w:rPr>
              <w:t xml:space="preserve">discrimination on the basis of disability.  CFA will consider </w:t>
            </w:r>
            <w:r>
              <w:rPr>
                <w:rFonts w:ascii="Arial" w:hAnsi="Arial" w:cs="Arial"/>
                <w:sz w:val="18"/>
                <w:szCs w:val="18"/>
              </w:rPr>
              <w:t xml:space="preserve">all candidates, regardless of disability, that are qualified and can perform </w:t>
            </w:r>
            <w:r w:rsidRPr="00BF2D30">
              <w:rPr>
                <w:rFonts w:ascii="Arial" w:hAnsi="Arial" w:cs="Arial"/>
                <w:sz w:val="18"/>
                <w:szCs w:val="18"/>
              </w:rPr>
              <w:t xml:space="preserve">the job with or without accommodations.  </w:t>
            </w:r>
          </w:p>
        </w:tc>
        <w:tc>
          <w:tcPr>
            <w:tcW w:w="2142"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Cs/>
                <w:sz w:val="18"/>
                <w:szCs w:val="18"/>
              </w:rPr>
              <w:t>Managing Director &amp; Board</w:t>
            </w:r>
          </w:p>
        </w:tc>
      </w:tr>
      <w:tr w:rsidR="00D74E21" w:rsidRPr="00BF2D30" w:rsidTr="004D34BC">
        <w:tc>
          <w:tcPr>
            <w:tcW w:w="4410"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
                <w:bCs/>
                <w:i/>
                <w:iCs/>
                <w:sz w:val="18"/>
                <w:szCs w:val="18"/>
              </w:rPr>
              <w:t>Policies, Practices &amp; Procedures</w:t>
            </w:r>
            <w:r w:rsidRPr="00BF2D30">
              <w:rPr>
                <w:rFonts w:ascii="Arial" w:hAnsi="Arial" w:cs="Arial"/>
                <w:sz w:val="18"/>
                <w:szCs w:val="18"/>
              </w:rPr>
              <w:t>, including making reasonable modifications if necessary to accommodate persons with disabilities</w:t>
            </w:r>
          </w:p>
        </w:tc>
        <w:tc>
          <w:tcPr>
            <w:tcW w:w="3510" w:type="dxa"/>
          </w:tcPr>
          <w:p w:rsidR="00D74E21" w:rsidRPr="00BF2D30" w:rsidRDefault="00D74E21" w:rsidP="004D34BC">
            <w:pPr>
              <w:autoSpaceDE w:val="0"/>
              <w:autoSpaceDN w:val="0"/>
              <w:adjustRightInd w:val="0"/>
              <w:rPr>
                <w:rFonts w:ascii="Arial" w:hAnsi="Arial" w:cs="Arial"/>
                <w:bCs/>
                <w:sz w:val="18"/>
                <w:szCs w:val="18"/>
              </w:rPr>
            </w:pPr>
            <w:r>
              <w:rPr>
                <w:rFonts w:ascii="Arial" w:hAnsi="Arial" w:cs="Arial"/>
                <w:sz w:val="18"/>
                <w:szCs w:val="18"/>
              </w:rPr>
              <w:t>Accommodations will be provided to employees in order to perform their position duties.</w:t>
            </w:r>
            <w:r w:rsidRPr="00BF2D30">
              <w:rPr>
                <w:rFonts w:ascii="Arial" w:hAnsi="Arial" w:cs="Arial"/>
                <w:sz w:val="18"/>
                <w:szCs w:val="18"/>
              </w:rPr>
              <w:t xml:space="preserve"> </w:t>
            </w:r>
            <w:r>
              <w:rPr>
                <w:rFonts w:ascii="Arial" w:hAnsi="Arial" w:cs="Arial"/>
                <w:bCs/>
                <w:sz w:val="18"/>
                <w:szCs w:val="18"/>
              </w:rPr>
              <w:t>Activities and meetings</w:t>
            </w:r>
            <w:r w:rsidRPr="00BF2D30">
              <w:rPr>
                <w:rFonts w:ascii="Arial" w:hAnsi="Arial" w:cs="Arial"/>
                <w:bCs/>
                <w:sz w:val="18"/>
                <w:szCs w:val="18"/>
              </w:rPr>
              <w:t xml:space="preserve"> will be </w:t>
            </w:r>
            <w:r>
              <w:rPr>
                <w:rFonts w:ascii="Arial" w:hAnsi="Arial" w:cs="Arial"/>
                <w:bCs/>
                <w:sz w:val="18"/>
                <w:szCs w:val="18"/>
              </w:rPr>
              <w:t>scheduled in locations that ensure that all invited employees have accessibility to participate.</w:t>
            </w:r>
          </w:p>
        </w:tc>
        <w:tc>
          <w:tcPr>
            <w:tcW w:w="2142"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Cs/>
                <w:sz w:val="18"/>
                <w:szCs w:val="18"/>
              </w:rPr>
              <w:t xml:space="preserve">Managing Director </w:t>
            </w:r>
            <w:r>
              <w:rPr>
                <w:rFonts w:ascii="Arial" w:hAnsi="Arial" w:cs="Arial"/>
                <w:bCs/>
                <w:sz w:val="18"/>
                <w:szCs w:val="18"/>
              </w:rPr>
              <w:t xml:space="preserve">&amp; </w:t>
            </w:r>
            <w:r w:rsidRPr="00BF2D30">
              <w:rPr>
                <w:rFonts w:ascii="Arial" w:hAnsi="Arial" w:cs="Arial"/>
                <w:bCs/>
                <w:sz w:val="18"/>
                <w:szCs w:val="18"/>
              </w:rPr>
              <w:t>Director of Finance and Operations</w:t>
            </w:r>
          </w:p>
        </w:tc>
      </w:tr>
      <w:tr w:rsidR="00D74E21" w:rsidRPr="00BF2D30" w:rsidTr="004D34BC">
        <w:trPr>
          <w:cnfStyle w:val="000000100000" w:firstRow="0" w:lastRow="0" w:firstColumn="0" w:lastColumn="0" w:oddVBand="0" w:evenVBand="0" w:oddHBand="1" w:evenHBand="0" w:firstRowFirstColumn="0" w:firstRowLastColumn="0" w:lastRowFirstColumn="0" w:lastRowLastColumn="0"/>
        </w:trPr>
        <w:tc>
          <w:tcPr>
            <w:tcW w:w="4410" w:type="dxa"/>
          </w:tcPr>
          <w:p w:rsidR="00D74E21" w:rsidRPr="00BF2D30" w:rsidRDefault="00D74E21" w:rsidP="004D34BC">
            <w:pPr>
              <w:autoSpaceDE w:val="0"/>
              <w:autoSpaceDN w:val="0"/>
              <w:adjustRightInd w:val="0"/>
              <w:rPr>
                <w:rFonts w:ascii="Arial" w:hAnsi="Arial" w:cs="Arial"/>
                <w:sz w:val="18"/>
                <w:szCs w:val="18"/>
              </w:rPr>
            </w:pPr>
            <w:r w:rsidRPr="00BF2D30">
              <w:rPr>
                <w:rFonts w:ascii="Arial" w:hAnsi="Arial" w:cs="Arial"/>
                <w:b/>
                <w:bCs/>
                <w:i/>
                <w:iCs/>
                <w:sz w:val="18"/>
                <w:szCs w:val="18"/>
              </w:rPr>
              <w:t>Buildings &amp; Activities</w:t>
            </w:r>
            <w:r w:rsidRPr="00BF2D30">
              <w:rPr>
                <w:rFonts w:ascii="Arial" w:hAnsi="Arial" w:cs="Arial"/>
                <w:sz w:val="18"/>
                <w:szCs w:val="18"/>
              </w:rPr>
              <w:t>, including ensuring relocation of activities from any inaccessible room or space identified on the ADA report and obtaining accommodations for parents or visitors to school events who have hearing or visual impairments</w:t>
            </w:r>
          </w:p>
          <w:p w:rsidR="00D74E21" w:rsidRPr="00BF2D30" w:rsidRDefault="00D74E21" w:rsidP="004D34BC">
            <w:pPr>
              <w:autoSpaceDE w:val="0"/>
              <w:autoSpaceDN w:val="0"/>
              <w:adjustRightInd w:val="0"/>
              <w:rPr>
                <w:rFonts w:ascii="Arial" w:hAnsi="Arial" w:cs="Arial"/>
                <w:bCs/>
                <w:sz w:val="18"/>
                <w:szCs w:val="18"/>
              </w:rPr>
            </w:pPr>
          </w:p>
        </w:tc>
        <w:tc>
          <w:tcPr>
            <w:tcW w:w="3510" w:type="dxa"/>
          </w:tcPr>
          <w:p w:rsidR="00D74E21" w:rsidRPr="00BF2D30" w:rsidRDefault="00D74E21" w:rsidP="004D34BC">
            <w:pPr>
              <w:autoSpaceDE w:val="0"/>
              <w:autoSpaceDN w:val="0"/>
              <w:adjustRightInd w:val="0"/>
              <w:rPr>
                <w:rFonts w:ascii="Arial" w:hAnsi="Arial" w:cs="Arial"/>
                <w:bCs/>
                <w:sz w:val="18"/>
                <w:szCs w:val="18"/>
              </w:rPr>
            </w:pPr>
            <w:r>
              <w:rPr>
                <w:rFonts w:ascii="Arial" w:hAnsi="Arial" w:cs="Arial"/>
                <w:bCs/>
                <w:sz w:val="18"/>
                <w:szCs w:val="18"/>
              </w:rPr>
              <w:t xml:space="preserve">CFA will ask that parents and visitors make a request for meeting accommodation within 2 days of a meeting or activity. CFA </w:t>
            </w:r>
            <w:r w:rsidRPr="0053761E">
              <w:rPr>
                <w:rFonts w:ascii="Arial" w:hAnsi="Arial" w:cs="Arial"/>
                <w:bCs/>
                <w:sz w:val="18"/>
                <w:szCs w:val="18"/>
              </w:rPr>
              <w:t>will provid</w:t>
            </w:r>
            <w:r>
              <w:rPr>
                <w:rFonts w:ascii="Arial" w:hAnsi="Arial" w:cs="Arial"/>
                <w:bCs/>
                <w:sz w:val="18"/>
                <w:szCs w:val="18"/>
              </w:rPr>
              <w:t>e the necessary accommodations.</w:t>
            </w:r>
          </w:p>
        </w:tc>
        <w:tc>
          <w:tcPr>
            <w:tcW w:w="2142"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Cs/>
                <w:sz w:val="18"/>
                <w:szCs w:val="18"/>
              </w:rPr>
              <w:t xml:space="preserve">Managing Director </w:t>
            </w:r>
            <w:r>
              <w:rPr>
                <w:rFonts w:ascii="Arial" w:hAnsi="Arial" w:cs="Arial"/>
                <w:bCs/>
                <w:sz w:val="18"/>
                <w:szCs w:val="18"/>
              </w:rPr>
              <w:t xml:space="preserve">&amp; </w:t>
            </w:r>
            <w:r w:rsidRPr="00BF2D30">
              <w:rPr>
                <w:rFonts w:ascii="Arial" w:hAnsi="Arial" w:cs="Arial"/>
                <w:bCs/>
                <w:sz w:val="18"/>
                <w:szCs w:val="18"/>
              </w:rPr>
              <w:t>Director of Finance and Operations</w:t>
            </w:r>
          </w:p>
        </w:tc>
      </w:tr>
      <w:tr w:rsidR="00D74E21" w:rsidRPr="00BF2D30" w:rsidTr="004D34BC">
        <w:tc>
          <w:tcPr>
            <w:tcW w:w="4410"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
                <w:bCs/>
                <w:i/>
                <w:iCs/>
                <w:sz w:val="18"/>
                <w:szCs w:val="18"/>
              </w:rPr>
              <w:t>Communications &amp; IT</w:t>
            </w:r>
            <w:r w:rsidRPr="00BF2D30">
              <w:rPr>
                <w:rFonts w:ascii="Arial" w:hAnsi="Arial" w:cs="Arial"/>
                <w:b/>
                <w:bCs/>
                <w:sz w:val="18"/>
                <w:szCs w:val="18"/>
              </w:rPr>
              <w:t xml:space="preserve">, </w:t>
            </w:r>
            <w:r w:rsidRPr="00BF2D30">
              <w:rPr>
                <w:rFonts w:ascii="Arial" w:hAnsi="Arial" w:cs="Arial"/>
                <w:sz w:val="18"/>
                <w:szCs w:val="18"/>
              </w:rPr>
              <w:t>including insuring that the proposed school website and all information technology in the proposed school, including hardware, software, and web-based applications are accessible to persons with disabilities</w:t>
            </w:r>
          </w:p>
        </w:tc>
        <w:tc>
          <w:tcPr>
            <w:tcW w:w="3510" w:type="dxa"/>
          </w:tcPr>
          <w:p w:rsidR="00D74E21" w:rsidRPr="0053761E" w:rsidRDefault="00D74E21" w:rsidP="004D34BC">
            <w:pPr>
              <w:autoSpaceDE w:val="0"/>
              <w:autoSpaceDN w:val="0"/>
              <w:adjustRightInd w:val="0"/>
              <w:rPr>
                <w:rFonts w:ascii="Arial" w:hAnsi="Arial" w:cs="Arial"/>
                <w:bCs/>
                <w:sz w:val="18"/>
                <w:szCs w:val="18"/>
              </w:rPr>
            </w:pPr>
            <w:r>
              <w:rPr>
                <w:rFonts w:ascii="Arial" w:hAnsi="Arial" w:cs="Arial"/>
                <w:bCs/>
                <w:color w:val="000000"/>
                <w:sz w:val="18"/>
                <w:szCs w:val="18"/>
              </w:rPr>
              <w:t>CFA</w:t>
            </w:r>
            <w:r w:rsidRPr="0053761E">
              <w:rPr>
                <w:rFonts w:ascii="Arial" w:hAnsi="Arial" w:cs="Arial"/>
                <w:bCs/>
                <w:color w:val="000000"/>
                <w:sz w:val="18"/>
                <w:szCs w:val="18"/>
              </w:rPr>
              <w:t xml:space="preserve"> will </w:t>
            </w:r>
            <w:r>
              <w:rPr>
                <w:rFonts w:ascii="Arial" w:hAnsi="Arial" w:cs="Arial"/>
                <w:bCs/>
                <w:color w:val="000000"/>
                <w:sz w:val="18"/>
                <w:szCs w:val="18"/>
              </w:rPr>
              <w:t xml:space="preserve">document the need for assistive technologies in each student’s IEP and will report it to CPS Department of Diverse Learners. CFA will accommodate </w:t>
            </w:r>
            <w:r w:rsidRPr="0053761E">
              <w:rPr>
                <w:rFonts w:ascii="Arial" w:hAnsi="Arial" w:cs="Arial"/>
                <w:bCs/>
                <w:color w:val="000000"/>
                <w:sz w:val="18"/>
                <w:szCs w:val="18"/>
              </w:rPr>
              <w:t xml:space="preserve">employees requiring special technology </w:t>
            </w:r>
            <w:r>
              <w:rPr>
                <w:rFonts w:ascii="Arial" w:hAnsi="Arial" w:cs="Arial"/>
                <w:bCs/>
                <w:color w:val="000000"/>
                <w:sz w:val="18"/>
                <w:szCs w:val="18"/>
              </w:rPr>
              <w:t>to perform duties</w:t>
            </w:r>
            <w:r w:rsidRPr="0053761E">
              <w:rPr>
                <w:rFonts w:ascii="Arial" w:hAnsi="Arial" w:cs="Arial"/>
                <w:bCs/>
                <w:color w:val="000000"/>
                <w:sz w:val="18"/>
                <w:szCs w:val="18"/>
              </w:rPr>
              <w:t xml:space="preserve"> accommodations. </w:t>
            </w:r>
          </w:p>
        </w:tc>
        <w:tc>
          <w:tcPr>
            <w:tcW w:w="2142" w:type="dxa"/>
          </w:tcPr>
          <w:p w:rsidR="00D74E21" w:rsidRPr="00BF2D30" w:rsidRDefault="00D74E21" w:rsidP="004D34BC">
            <w:pPr>
              <w:autoSpaceDE w:val="0"/>
              <w:autoSpaceDN w:val="0"/>
              <w:adjustRightInd w:val="0"/>
              <w:rPr>
                <w:rFonts w:ascii="Arial" w:hAnsi="Arial" w:cs="Arial"/>
                <w:bCs/>
                <w:sz w:val="18"/>
                <w:szCs w:val="18"/>
              </w:rPr>
            </w:pPr>
            <w:r w:rsidRPr="00BF2D30">
              <w:rPr>
                <w:rFonts w:ascii="Arial" w:hAnsi="Arial" w:cs="Arial"/>
                <w:bCs/>
                <w:sz w:val="18"/>
                <w:szCs w:val="18"/>
              </w:rPr>
              <w:t xml:space="preserve">Managing Director </w:t>
            </w:r>
            <w:r>
              <w:rPr>
                <w:rFonts w:ascii="Arial" w:hAnsi="Arial" w:cs="Arial"/>
                <w:bCs/>
                <w:sz w:val="18"/>
                <w:szCs w:val="18"/>
              </w:rPr>
              <w:t xml:space="preserve">&amp; </w:t>
            </w:r>
            <w:r w:rsidRPr="00BF2D30">
              <w:rPr>
                <w:rFonts w:ascii="Arial" w:hAnsi="Arial" w:cs="Arial"/>
                <w:bCs/>
                <w:sz w:val="18"/>
                <w:szCs w:val="18"/>
              </w:rPr>
              <w:t>Director of Finance and Operations</w:t>
            </w:r>
          </w:p>
        </w:tc>
      </w:tr>
    </w:tbl>
    <w:p w:rsidR="0083474E" w:rsidRPr="0083474E" w:rsidRDefault="0083474E" w:rsidP="00A6488A">
      <w:pPr>
        <w:autoSpaceDE w:val="0"/>
        <w:autoSpaceDN w:val="0"/>
        <w:adjustRightInd w:val="0"/>
        <w:spacing w:after="0" w:line="240" w:lineRule="auto"/>
        <w:rPr>
          <w:rFonts w:cs="Cambria-Bold"/>
          <w:bCs/>
          <w:color w:val="243F60"/>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3.2 Governance Model</w:t>
      </w:r>
    </w:p>
    <w:p w:rsidR="00A6488A" w:rsidRPr="00470608"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a. Governance Structure</w:t>
      </w:r>
      <w:r>
        <w:rPr>
          <w:rFonts w:ascii="GillSansMT" w:hAnsi="GillSansMT" w:cs="GillSansMT"/>
          <w:color w:val="000000"/>
        </w:rPr>
        <w:t>: (i) Describe the structure of the governing Board at the proposed school.</w:t>
      </w:r>
      <w:r w:rsidR="00470608">
        <w:rPr>
          <w:rFonts w:ascii="GillSansMT" w:hAnsi="GillSansMT" w:cs="GillSansMT"/>
          <w:color w:val="000000"/>
        </w:rPr>
        <w:t xml:space="preserve"> </w:t>
      </w:r>
      <w:r>
        <w:rPr>
          <w:rFonts w:ascii="GillSansMT" w:hAnsi="GillSansMT" w:cs="GillSansMT"/>
          <w:color w:val="000000"/>
        </w:rPr>
        <w:t>Identify any proposed Board committees or</w:t>
      </w:r>
      <w:r w:rsidR="00470608">
        <w:rPr>
          <w:rFonts w:ascii="GillSansMT" w:hAnsi="GillSansMT" w:cs="GillSansMT"/>
          <w:color w:val="000000"/>
        </w:rPr>
        <w:t xml:space="preserve"> </w:t>
      </w:r>
      <w:r>
        <w:rPr>
          <w:rFonts w:ascii="GillSansMT" w:hAnsi="GillSansMT" w:cs="GillSansMT"/>
          <w:color w:val="000000"/>
        </w:rPr>
        <w:t>advisory councils and explain their role, planned membership, and reporting structure as they relate to</w:t>
      </w:r>
      <w:r w:rsidR="00470608">
        <w:rPr>
          <w:rFonts w:ascii="GillSansMT" w:hAnsi="GillSansMT" w:cs="GillSansMT"/>
          <w:color w:val="000000"/>
        </w:rPr>
        <w:t xml:space="preserve"> </w:t>
      </w:r>
      <w:r>
        <w:rPr>
          <w:rFonts w:ascii="GillSansMT" w:hAnsi="GillSansMT" w:cs="GillSansMT"/>
          <w:color w:val="000000"/>
        </w:rPr>
        <w:t>the governing Board and school leadership. (ii) Clearly articulate the procedures that the Board will</w:t>
      </w:r>
      <w:r w:rsidR="00470608">
        <w:rPr>
          <w:rFonts w:ascii="GillSansMT" w:hAnsi="GillSansMT" w:cs="GillSansMT"/>
          <w:color w:val="000000"/>
        </w:rPr>
        <w:t xml:space="preserve"> </w:t>
      </w:r>
      <w:r>
        <w:rPr>
          <w:rFonts w:ascii="GillSansMT" w:hAnsi="GillSansMT" w:cs="GillSansMT"/>
          <w:color w:val="000000"/>
        </w:rPr>
        <w:t>utilize to continually monitor academic, financial, and operational aspects of the school. (iii) How will the</w:t>
      </w:r>
      <w:r w:rsidR="00FB59CC">
        <w:rPr>
          <w:rFonts w:ascii="GillSansMT" w:hAnsi="GillSansMT" w:cs="GillSansMT"/>
          <w:color w:val="000000"/>
        </w:rPr>
        <w:t xml:space="preserve"> </w:t>
      </w:r>
      <w:r>
        <w:rPr>
          <w:rFonts w:ascii="GillSansMT" w:hAnsi="GillSansMT" w:cs="GillSansMT"/>
          <w:color w:val="000000"/>
        </w:rPr>
        <w:t xml:space="preserve">Board evaluate the performance of the school </w:t>
      </w:r>
      <w:proofErr w:type="gramStart"/>
      <w:r>
        <w:rPr>
          <w:rFonts w:ascii="GillSansMT" w:hAnsi="GillSansMT" w:cs="GillSansMT"/>
          <w:color w:val="000000"/>
        </w:rPr>
        <w:t>leader.</w:t>
      </w:r>
      <w:proofErr w:type="gramEnd"/>
      <w:r>
        <w:rPr>
          <w:rFonts w:ascii="GillSansMT" w:hAnsi="GillSansMT" w:cs="GillSansMT"/>
          <w:color w:val="000000"/>
        </w:rPr>
        <w:t xml:space="preserve"> </w:t>
      </w:r>
      <w:proofErr w:type="gramStart"/>
      <w:r>
        <w:rPr>
          <w:rFonts w:ascii="GillSansMT" w:hAnsi="GillSansMT" w:cs="GillSansMT"/>
          <w:color w:val="000000"/>
        </w:rPr>
        <w:t>(iv) Specify</w:t>
      </w:r>
      <w:proofErr w:type="gramEnd"/>
      <w:r>
        <w:rPr>
          <w:rFonts w:ascii="GillSansMT" w:hAnsi="GillSansMT" w:cs="GillSansMT"/>
          <w:color w:val="000000"/>
        </w:rPr>
        <w:t xml:space="preserve"> where and how frequently the Board</w:t>
      </w:r>
      <w:r w:rsidR="00470608">
        <w:rPr>
          <w:rFonts w:ascii="GillSansMT" w:hAnsi="GillSansMT" w:cs="GillSansMT"/>
          <w:color w:val="000000"/>
        </w:rPr>
        <w:t xml:space="preserve"> </w:t>
      </w:r>
      <w:r>
        <w:rPr>
          <w:rFonts w:ascii="GillSansMT" w:hAnsi="GillSansMT" w:cs="GillSansMT"/>
          <w:color w:val="000000"/>
        </w:rPr>
        <w:t>plans to meet.</w:t>
      </w:r>
      <w:r>
        <w:rPr>
          <w:rFonts w:ascii="GillSansMT" w:hAnsi="GillSansMT" w:cs="GillSansMT"/>
          <w:color w:val="000000"/>
          <w:sz w:val="14"/>
          <w:szCs w:val="14"/>
        </w:rPr>
        <w:t>23</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 board calendar</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board bylaws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sz w:val="20"/>
          <w:szCs w:val="20"/>
        </w:rPr>
        <w:t xml:space="preserve">• </w:t>
      </w:r>
      <w:r>
        <w:rPr>
          <w:rFonts w:ascii="GillSansMT" w:hAnsi="GillSansMT" w:cs="GillSansMT"/>
          <w:color w:val="000000"/>
        </w:rPr>
        <w:t>If applicable, attach proof of filing for 501(c</w:t>
      </w:r>
      <w:proofErr w:type="gramStart"/>
      <w:r>
        <w:rPr>
          <w:rFonts w:ascii="GillSansMT" w:hAnsi="GillSansMT" w:cs="GillSansMT"/>
          <w:color w:val="000000"/>
        </w:rPr>
        <w:t>)3</w:t>
      </w:r>
      <w:proofErr w:type="gramEnd"/>
      <w:r>
        <w:rPr>
          <w:rFonts w:ascii="GillSansMT" w:hAnsi="GillSansMT" w:cs="GillSansMT"/>
          <w:color w:val="000000"/>
        </w:rPr>
        <w:t xml:space="preserve"> status by the applying entity.</w:t>
      </w:r>
    </w:p>
    <w:p w:rsidR="00FB59CC" w:rsidRDefault="00FB59CC" w:rsidP="00A6488A">
      <w:pPr>
        <w:autoSpaceDE w:val="0"/>
        <w:autoSpaceDN w:val="0"/>
        <w:adjustRightInd w:val="0"/>
        <w:spacing w:after="0" w:line="240" w:lineRule="auto"/>
        <w:rPr>
          <w:rFonts w:ascii="GillSansMT" w:hAnsi="GillSansMT" w:cs="GillSansMT"/>
          <w:color w:val="000000"/>
        </w:rPr>
      </w:pPr>
    </w:p>
    <w:p w:rsidR="00354259" w:rsidRDefault="00686B04" w:rsidP="00A6488A">
      <w:pPr>
        <w:autoSpaceDE w:val="0"/>
        <w:autoSpaceDN w:val="0"/>
        <w:adjustRightInd w:val="0"/>
        <w:spacing w:after="0" w:line="240" w:lineRule="auto"/>
        <w:rPr>
          <w:rFonts w:cs="GillSansMT"/>
          <w:color w:val="000000"/>
        </w:rPr>
      </w:pPr>
      <w:r>
        <w:rPr>
          <w:rFonts w:cs="GillSansMT"/>
          <w:color w:val="000000"/>
        </w:rPr>
        <w:t>A major role of the Connected Futures Academies Board of Directors is to serve as a thought partner to executive management and staff as they strive to operat</w:t>
      </w:r>
      <w:r w:rsidR="00F26E5F">
        <w:rPr>
          <w:rFonts w:cs="GillSansMT"/>
          <w:color w:val="000000"/>
        </w:rPr>
        <w:t>ionaliz</w:t>
      </w:r>
      <w:r>
        <w:rPr>
          <w:rFonts w:cs="GillSansMT"/>
          <w:color w:val="000000"/>
        </w:rPr>
        <w:t>e CFA’s vision and mission.  CFA’s</w:t>
      </w:r>
      <w:r w:rsidR="00FB59CC">
        <w:rPr>
          <w:rFonts w:cs="GillSansMT"/>
          <w:color w:val="000000"/>
        </w:rPr>
        <w:t xml:space="preserve"> Board of Directors is ultimately responsible for all aspects of the operations of all CFA Campuses.  The Board of Directors at all time</w:t>
      </w:r>
      <w:r w:rsidR="006F0197">
        <w:rPr>
          <w:rFonts w:cs="GillSansMT"/>
          <w:color w:val="000000"/>
        </w:rPr>
        <w:t>s</w:t>
      </w:r>
      <w:r w:rsidR="00FB59CC">
        <w:rPr>
          <w:rFonts w:cs="GillSansMT"/>
          <w:color w:val="000000"/>
        </w:rPr>
        <w:t xml:space="preserve"> will meet and exceed minimum requirements for sustaining it’s not for profit corporate status for the State of Illinois.  The Board will maintain a minimum of 3 and not exceed a maximum of 15 </w:t>
      </w:r>
      <w:r w:rsidR="005457ED">
        <w:rPr>
          <w:rFonts w:cs="GillSansMT"/>
          <w:color w:val="000000"/>
        </w:rPr>
        <w:t xml:space="preserve">voting </w:t>
      </w:r>
      <w:r w:rsidR="00FB59CC">
        <w:rPr>
          <w:rFonts w:cs="GillSansMT"/>
          <w:color w:val="000000"/>
        </w:rPr>
        <w:t xml:space="preserve">directors. </w:t>
      </w:r>
      <w:r w:rsidR="005457ED">
        <w:rPr>
          <w:rFonts w:cs="GillSansMT"/>
          <w:color w:val="000000"/>
        </w:rPr>
        <w:t xml:space="preserve"> CFA’s Managing Director will serve as a</w:t>
      </w:r>
      <w:r w:rsidR="00BC1310">
        <w:rPr>
          <w:rFonts w:cs="GillSansMT"/>
          <w:color w:val="000000"/>
        </w:rPr>
        <w:t>n ad-hoc</w:t>
      </w:r>
      <w:r w:rsidR="005457ED">
        <w:rPr>
          <w:rFonts w:cs="GillSansMT"/>
          <w:color w:val="000000"/>
        </w:rPr>
        <w:t xml:space="preserve"> member of the board.</w:t>
      </w:r>
      <w:r w:rsidR="00FB59CC">
        <w:rPr>
          <w:rFonts w:cs="GillSansMT"/>
          <w:color w:val="000000"/>
        </w:rPr>
        <w:t xml:space="preserve"> </w:t>
      </w:r>
      <w:r w:rsidR="006F0197">
        <w:rPr>
          <w:rFonts w:cs="GillSansMT"/>
          <w:color w:val="000000"/>
        </w:rPr>
        <w:t xml:space="preserve"> </w:t>
      </w:r>
      <w:r w:rsidR="0095325C">
        <w:rPr>
          <w:rFonts w:cs="GillSansMT"/>
          <w:color w:val="000000"/>
        </w:rPr>
        <w:t>Board members will be selected that have expressed concerns and desire to truly help the population of students that CFA intends to serve.  Additionally every board member has the skills and capacity to assist CFA in accomplishing its mission.  As in any initial start-up</w:t>
      </w:r>
      <w:r>
        <w:rPr>
          <w:rFonts w:cs="GillSansMT"/>
          <w:color w:val="000000"/>
        </w:rPr>
        <w:t>,</w:t>
      </w:r>
      <w:r w:rsidR="0095325C">
        <w:rPr>
          <w:rFonts w:cs="GillSansMT"/>
          <w:color w:val="000000"/>
        </w:rPr>
        <w:t xml:space="preserve"> the Board of Directors will be called on to recruit additional</w:t>
      </w:r>
      <w:r w:rsidR="005D6113">
        <w:rPr>
          <w:rFonts w:cs="GillSansMT"/>
          <w:color w:val="000000"/>
        </w:rPr>
        <w:t xml:space="preserve"> members to round out the </w:t>
      </w:r>
      <w:r>
        <w:rPr>
          <w:rFonts w:cs="GillSansMT"/>
          <w:color w:val="000000"/>
        </w:rPr>
        <w:t>board’s</w:t>
      </w:r>
      <w:r w:rsidR="005D6113">
        <w:rPr>
          <w:rFonts w:cs="GillSansMT"/>
          <w:color w:val="000000"/>
        </w:rPr>
        <w:t xml:space="preserve"> skills and </w:t>
      </w:r>
      <w:r>
        <w:rPr>
          <w:rFonts w:cs="GillSansMT"/>
          <w:color w:val="000000"/>
        </w:rPr>
        <w:t>expertise</w:t>
      </w:r>
      <w:r w:rsidR="005D6113">
        <w:rPr>
          <w:rFonts w:cs="GillSansMT"/>
          <w:color w:val="000000"/>
        </w:rPr>
        <w:t xml:space="preserve">.  </w:t>
      </w:r>
    </w:p>
    <w:p w:rsidR="00354259" w:rsidRDefault="00354259" w:rsidP="00A6488A">
      <w:pPr>
        <w:autoSpaceDE w:val="0"/>
        <w:autoSpaceDN w:val="0"/>
        <w:adjustRightInd w:val="0"/>
        <w:spacing w:after="0" w:line="240" w:lineRule="auto"/>
        <w:rPr>
          <w:rFonts w:cs="GillSansMT"/>
          <w:color w:val="000000"/>
        </w:rPr>
      </w:pPr>
    </w:p>
    <w:p w:rsidR="00BD0AB6" w:rsidRDefault="00686B04" w:rsidP="00A6488A">
      <w:pPr>
        <w:autoSpaceDE w:val="0"/>
        <w:autoSpaceDN w:val="0"/>
        <w:adjustRightInd w:val="0"/>
        <w:spacing w:after="0" w:line="240" w:lineRule="auto"/>
        <w:rPr>
          <w:rFonts w:cs="GillSansMT"/>
          <w:color w:val="000000"/>
        </w:rPr>
      </w:pPr>
      <w:r>
        <w:rPr>
          <w:rFonts w:cs="GillSansMT"/>
          <w:color w:val="000000"/>
        </w:rPr>
        <w:lastRenderedPageBreak/>
        <w:t xml:space="preserve">The Board of Directors will have the following standing committees: executive, finance, program compliance and performance, fund development, and facilities.  The Board will have the power to appoint additional committees </w:t>
      </w:r>
      <w:r w:rsidR="00414D08">
        <w:rPr>
          <w:rFonts w:cs="GillSansMT"/>
          <w:color w:val="000000"/>
        </w:rPr>
        <w:t>and to delega</w:t>
      </w:r>
      <w:r w:rsidR="005457ED">
        <w:rPr>
          <w:rFonts w:cs="GillSansMT"/>
          <w:color w:val="000000"/>
        </w:rPr>
        <w:t xml:space="preserve">te the appropriate authority </w:t>
      </w:r>
      <w:r>
        <w:rPr>
          <w:rFonts w:cs="GillSansMT"/>
          <w:color w:val="000000"/>
        </w:rPr>
        <w:t>as needed.</w:t>
      </w:r>
      <w:r w:rsidR="00BD0AB6">
        <w:rPr>
          <w:rFonts w:cs="GillSansMT"/>
          <w:color w:val="000000"/>
        </w:rPr>
        <w:t xml:space="preserve">  </w:t>
      </w:r>
      <w:r w:rsidR="005457ED">
        <w:rPr>
          <w:rFonts w:cs="GillSansMT"/>
          <w:color w:val="000000"/>
        </w:rPr>
        <w:t xml:space="preserve">A committee with corporate authority must have a majority of membership comprised of directors.  </w:t>
      </w:r>
      <w:r w:rsidR="00BD0AB6">
        <w:rPr>
          <w:rFonts w:cs="GillSansMT"/>
          <w:color w:val="000000"/>
        </w:rPr>
        <w:t>The Executive Committee meets monthly and is responsible for recommending policy decisions as well as discussing strategic issues that require immediate dialogue.  The executive committee can act on behalf of the board if prompt and urgent act</w:t>
      </w:r>
      <w:r w:rsidR="00F26E5F">
        <w:rPr>
          <w:rFonts w:cs="GillSansMT"/>
          <w:color w:val="000000"/>
        </w:rPr>
        <w:t>ion</w:t>
      </w:r>
      <w:r w:rsidR="00354259">
        <w:rPr>
          <w:rFonts w:cs="GillSansMT"/>
          <w:color w:val="000000"/>
        </w:rPr>
        <w:t xml:space="preserve"> is</w:t>
      </w:r>
      <w:r w:rsidR="00F26E5F">
        <w:rPr>
          <w:rFonts w:cs="GillSansMT"/>
          <w:color w:val="000000"/>
        </w:rPr>
        <w:t xml:space="preserve"> required in the areas of </w:t>
      </w:r>
      <w:r w:rsidR="00354259">
        <w:rPr>
          <w:rFonts w:cs="GillSansMT"/>
          <w:color w:val="000000"/>
        </w:rPr>
        <w:t>human resources, finance and health and safety concerns.</w:t>
      </w:r>
      <w:r w:rsidR="00BD0AB6">
        <w:rPr>
          <w:rFonts w:cs="GillSansMT"/>
          <w:color w:val="000000"/>
        </w:rPr>
        <w:t xml:space="preserve"> </w:t>
      </w:r>
      <w:r w:rsidR="00354259">
        <w:rPr>
          <w:rFonts w:cs="GillSansMT"/>
          <w:color w:val="000000"/>
        </w:rPr>
        <w:t xml:space="preserve">  The Executive Committee is chaired by the Board Chairman is comprised of all corporate officers and committee chairs.</w:t>
      </w:r>
    </w:p>
    <w:p w:rsidR="00BD0AB6" w:rsidRDefault="00BD0AB6" w:rsidP="00A6488A">
      <w:pPr>
        <w:autoSpaceDE w:val="0"/>
        <w:autoSpaceDN w:val="0"/>
        <w:adjustRightInd w:val="0"/>
        <w:spacing w:after="0" w:line="240" w:lineRule="auto"/>
        <w:rPr>
          <w:rFonts w:cs="GillSansMT"/>
          <w:color w:val="000000"/>
        </w:rPr>
      </w:pPr>
    </w:p>
    <w:p w:rsidR="00BD0AB6" w:rsidRDefault="00BD0AB6" w:rsidP="00BD0AB6">
      <w:pPr>
        <w:pStyle w:val="ListParagraph"/>
        <w:numPr>
          <w:ilvl w:val="0"/>
          <w:numId w:val="6"/>
        </w:numPr>
        <w:autoSpaceDE w:val="0"/>
        <w:autoSpaceDN w:val="0"/>
        <w:adjustRightInd w:val="0"/>
        <w:spacing w:after="0" w:line="240" w:lineRule="auto"/>
        <w:rPr>
          <w:rFonts w:cs="GillSansMT"/>
          <w:color w:val="000000"/>
        </w:rPr>
      </w:pPr>
      <w:r>
        <w:rPr>
          <w:rFonts w:cs="GillSansMT"/>
          <w:color w:val="000000"/>
        </w:rPr>
        <w:t>Finance Committee – reviews budget proposals and year to date financials, elects an auditor, reviews the annual audit, and reports to the full board.</w:t>
      </w:r>
      <w:r w:rsidR="00354259">
        <w:rPr>
          <w:rFonts w:cs="GillSansMT"/>
          <w:color w:val="000000"/>
        </w:rPr>
        <w:t xml:space="preserve">  The Finance Committee is chaired by the Board Treasurer. </w:t>
      </w:r>
    </w:p>
    <w:p w:rsidR="00BD0AB6" w:rsidRDefault="00BD0AB6" w:rsidP="00BD0AB6">
      <w:pPr>
        <w:pStyle w:val="ListParagraph"/>
        <w:numPr>
          <w:ilvl w:val="0"/>
          <w:numId w:val="6"/>
        </w:numPr>
        <w:autoSpaceDE w:val="0"/>
        <w:autoSpaceDN w:val="0"/>
        <w:adjustRightInd w:val="0"/>
        <w:spacing w:after="0" w:line="240" w:lineRule="auto"/>
        <w:rPr>
          <w:rFonts w:cs="GillSansMT"/>
          <w:color w:val="000000"/>
        </w:rPr>
      </w:pPr>
      <w:r>
        <w:rPr>
          <w:rFonts w:cs="GillSansMT"/>
          <w:color w:val="000000"/>
        </w:rPr>
        <w:t>Program Compliance and Performance</w:t>
      </w:r>
      <w:r w:rsidR="002C5FD8">
        <w:rPr>
          <w:rFonts w:cs="GillSansMT"/>
          <w:color w:val="000000"/>
        </w:rPr>
        <w:t xml:space="preserve"> Committee</w:t>
      </w:r>
      <w:r>
        <w:rPr>
          <w:rFonts w:cs="GillSansMT"/>
          <w:color w:val="000000"/>
        </w:rPr>
        <w:t xml:space="preserve"> – reviews organization compliance to all applicable</w:t>
      </w:r>
      <w:r w:rsidR="002C5FD8">
        <w:rPr>
          <w:rFonts w:cs="GillSansMT"/>
          <w:color w:val="000000"/>
        </w:rPr>
        <w:t xml:space="preserve"> laws including charter law, contract compliance (CPS, state and federal grant contracts), monitors academic performance by campus</w:t>
      </w:r>
      <w:r w:rsidR="00354259">
        <w:rPr>
          <w:rFonts w:cs="GillSansMT"/>
          <w:color w:val="000000"/>
        </w:rPr>
        <w:t xml:space="preserve">. The PCP Committee is chaired by the </w:t>
      </w:r>
      <w:r w:rsidR="00414D08">
        <w:rPr>
          <w:rFonts w:cs="GillSansMT"/>
          <w:color w:val="000000"/>
        </w:rPr>
        <w:t>Board Vice-Chairman.</w:t>
      </w:r>
      <w:r w:rsidR="002C5FD8">
        <w:rPr>
          <w:rFonts w:cs="GillSansMT"/>
          <w:color w:val="000000"/>
        </w:rPr>
        <w:t xml:space="preserve"> </w:t>
      </w:r>
    </w:p>
    <w:p w:rsidR="00BD0AB6" w:rsidRDefault="002C5FD8" w:rsidP="00BD0AB6">
      <w:pPr>
        <w:pStyle w:val="ListParagraph"/>
        <w:numPr>
          <w:ilvl w:val="0"/>
          <w:numId w:val="6"/>
        </w:numPr>
        <w:autoSpaceDE w:val="0"/>
        <w:autoSpaceDN w:val="0"/>
        <w:adjustRightInd w:val="0"/>
        <w:spacing w:after="0" w:line="240" w:lineRule="auto"/>
        <w:rPr>
          <w:rFonts w:cs="GillSansMT"/>
          <w:color w:val="000000"/>
        </w:rPr>
      </w:pPr>
      <w:r>
        <w:rPr>
          <w:rFonts w:cs="GillSansMT"/>
          <w:color w:val="000000"/>
        </w:rPr>
        <w:t>Fund Development Committee – works to ensure that CFA meets it</w:t>
      </w:r>
      <w:r w:rsidR="00CD0C4E">
        <w:rPr>
          <w:rFonts w:cs="GillSansMT"/>
          <w:color w:val="000000"/>
        </w:rPr>
        <w:t>’s</w:t>
      </w:r>
      <w:r>
        <w:rPr>
          <w:rFonts w:cs="GillSansMT"/>
          <w:color w:val="000000"/>
        </w:rPr>
        <w:t xml:space="preserve"> fund raising goals by developing and implement</w:t>
      </w:r>
      <w:r w:rsidR="00CD0C4E">
        <w:rPr>
          <w:rFonts w:cs="GillSansMT"/>
          <w:color w:val="000000"/>
        </w:rPr>
        <w:t>ing</w:t>
      </w:r>
      <w:r>
        <w:rPr>
          <w:rFonts w:cs="GillSansMT"/>
          <w:color w:val="000000"/>
        </w:rPr>
        <w:t xml:space="preserve"> the board approved fund development strategy</w:t>
      </w:r>
      <w:r w:rsidR="00414D08">
        <w:rPr>
          <w:rFonts w:cs="GillSansMT"/>
          <w:color w:val="000000"/>
        </w:rPr>
        <w:t>. The Fund Development Committee will</w:t>
      </w:r>
      <w:r w:rsidR="00CD0C4E">
        <w:rPr>
          <w:rFonts w:cs="GillSansMT"/>
          <w:color w:val="000000"/>
        </w:rPr>
        <w:t xml:space="preserve"> be</w:t>
      </w:r>
      <w:r w:rsidR="00414D08">
        <w:rPr>
          <w:rFonts w:cs="GillSansMT"/>
          <w:color w:val="000000"/>
        </w:rPr>
        <w:t xml:space="preserve"> chaired by a member of the board with particular expertise suited to support the fund development efforts of the organization. </w:t>
      </w:r>
    </w:p>
    <w:p w:rsidR="002C5FD8" w:rsidRDefault="002C5FD8" w:rsidP="00BD0AB6">
      <w:pPr>
        <w:pStyle w:val="ListParagraph"/>
        <w:numPr>
          <w:ilvl w:val="0"/>
          <w:numId w:val="6"/>
        </w:numPr>
        <w:autoSpaceDE w:val="0"/>
        <w:autoSpaceDN w:val="0"/>
        <w:adjustRightInd w:val="0"/>
        <w:spacing w:after="0" w:line="240" w:lineRule="auto"/>
        <w:rPr>
          <w:rFonts w:cs="GillSansMT"/>
          <w:color w:val="000000"/>
        </w:rPr>
      </w:pPr>
      <w:r>
        <w:rPr>
          <w:rFonts w:cs="GillSansMT"/>
          <w:color w:val="000000"/>
        </w:rPr>
        <w:t>Facilities Committee – works to ensure that CFA facilities meet all applicable Health and Safety and ADA requirements</w:t>
      </w:r>
      <w:r w:rsidR="00414D08">
        <w:rPr>
          <w:rFonts w:cs="GillSansMT"/>
          <w:color w:val="000000"/>
        </w:rPr>
        <w:t>, oversees</w:t>
      </w:r>
      <w:r>
        <w:rPr>
          <w:rFonts w:cs="GillSansMT"/>
          <w:color w:val="000000"/>
        </w:rPr>
        <w:t xml:space="preserve"> preventive maintenance schedule, identifies new facilities, </w:t>
      </w:r>
      <w:r w:rsidR="00414D08">
        <w:rPr>
          <w:rFonts w:cs="GillSansMT"/>
          <w:color w:val="000000"/>
        </w:rPr>
        <w:t>and oversees</w:t>
      </w:r>
      <w:r>
        <w:rPr>
          <w:rFonts w:cs="GillSansMT"/>
          <w:color w:val="000000"/>
        </w:rPr>
        <w:t xml:space="preserve"> lease and construction negotiations and contracts</w:t>
      </w:r>
      <w:r w:rsidR="00414D08">
        <w:rPr>
          <w:rFonts w:cs="GillSansMT"/>
          <w:color w:val="000000"/>
        </w:rPr>
        <w:t>.  The Facilities Committee will chair by a member of the board with particular expertise in real estate development and management.</w:t>
      </w:r>
    </w:p>
    <w:p w:rsidR="00414D08" w:rsidRPr="00BD0AB6" w:rsidRDefault="00414D08" w:rsidP="00414D08">
      <w:pPr>
        <w:pStyle w:val="ListParagraph"/>
        <w:autoSpaceDE w:val="0"/>
        <w:autoSpaceDN w:val="0"/>
        <w:adjustRightInd w:val="0"/>
        <w:spacing w:after="0" w:line="240" w:lineRule="auto"/>
        <w:ind w:left="760"/>
        <w:rPr>
          <w:rFonts w:cs="GillSansMT"/>
          <w:color w:val="000000"/>
        </w:rPr>
      </w:pPr>
    </w:p>
    <w:p w:rsidR="00686B04" w:rsidRDefault="00F26E5F" w:rsidP="00A6488A">
      <w:pPr>
        <w:autoSpaceDE w:val="0"/>
        <w:autoSpaceDN w:val="0"/>
        <w:adjustRightInd w:val="0"/>
        <w:spacing w:after="0" w:line="240" w:lineRule="auto"/>
        <w:rPr>
          <w:rFonts w:cs="GillSansMT"/>
          <w:color w:val="000000"/>
        </w:rPr>
      </w:pPr>
      <w:r>
        <w:rPr>
          <w:rFonts w:cs="GillSansMT"/>
          <w:color w:val="000000"/>
        </w:rPr>
        <w:t xml:space="preserve">Each committee will be chaired by a member of the Board and </w:t>
      </w:r>
      <w:r w:rsidR="00354259">
        <w:rPr>
          <w:rFonts w:cs="GillSansMT"/>
          <w:color w:val="000000"/>
        </w:rPr>
        <w:t xml:space="preserve">may </w:t>
      </w:r>
      <w:r>
        <w:rPr>
          <w:rFonts w:cs="GillSansMT"/>
          <w:color w:val="000000"/>
        </w:rPr>
        <w:t xml:space="preserve">have committee members that are not on the Board but have particular expertise that will enable the committee to support the Board’s decision making process.  </w:t>
      </w:r>
      <w:r w:rsidR="00354259">
        <w:rPr>
          <w:rFonts w:cs="GillSansMT"/>
          <w:color w:val="000000"/>
        </w:rPr>
        <w:t xml:space="preserve"> </w:t>
      </w:r>
      <w:r w:rsidR="00F462E2">
        <w:rPr>
          <w:rFonts w:cs="GillSansMT"/>
          <w:color w:val="000000"/>
        </w:rPr>
        <w:t xml:space="preserve">The Board of Directors will meet monthly to discuss the operations of CFA and progress toward annual goals and objectives. </w:t>
      </w:r>
    </w:p>
    <w:p w:rsidR="00F26E5F" w:rsidRDefault="00F26E5F" w:rsidP="00A6488A">
      <w:pPr>
        <w:autoSpaceDE w:val="0"/>
        <w:autoSpaceDN w:val="0"/>
        <w:adjustRightInd w:val="0"/>
        <w:spacing w:after="0" w:line="240" w:lineRule="auto"/>
        <w:rPr>
          <w:rFonts w:cs="GillSansMT"/>
          <w:color w:val="000000"/>
        </w:rPr>
      </w:pPr>
    </w:p>
    <w:p w:rsidR="00FB59CC" w:rsidRDefault="00FB59CC" w:rsidP="00A6488A">
      <w:pPr>
        <w:autoSpaceDE w:val="0"/>
        <w:autoSpaceDN w:val="0"/>
        <w:adjustRightInd w:val="0"/>
        <w:spacing w:after="0" w:line="240" w:lineRule="auto"/>
        <w:rPr>
          <w:rFonts w:cs="GillSansMT"/>
          <w:color w:val="000000"/>
        </w:rPr>
      </w:pPr>
      <w:r>
        <w:rPr>
          <w:rFonts w:cs="GillSansMT"/>
          <w:color w:val="000000"/>
        </w:rPr>
        <w:t xml:space="preserve">In addition to the </w:t>
      </w:r>
      <w:r w:rsidR="006F0197">
        <w:rPr>
          <w:rFonts w:cs="GillSansMT"/>
          <w:color w:val="000000"/>
        </w:rPr>
        <w:t xml:space="preserve">Board of Directors, each campus will have and a community advisory board which will support the unique focus of the campus and be responsible for local community relations and development. </w:t>
      </w:r>
      <w:r>
        <w:rPr>
          <w:rFonts w:cs="GillSansMT"/>
          <w:color w:val="000000"/>
        </w:rPr>
        <w:t xml:space="preserve"> </w:t>
      </w:r>
    </w:p>
    <w:p w:rsidR="00A84A3E" w:rsidRDefault="00A84A3E" w:rsidP="00A6488A">
      <w:pPr>
        <w:autoSpaceDE w:val="0"/>
        <w:autoSpaceDN w:val="0"/>
        <w:adjustRightInd w:val="0"/>
        <w:spacing w:after="0" w:line="240" w:lineRule="auto"/>
        <w:rPr>
          <w:rFonts w:cs="GillSansMT"/>
          <w:color w:val="000000"/>
        </w:rPr>
      </w:pPr>
    </w:p>
    <w:p w:rsidR="00A84A3E" w:rsidRPr="00A84A3E" w:rsidRDefault="00A84A3E" w:rsidP="00A84A3E">
      <w:pPr>
        <w:autoSpaceDE w:val="0"/>
        <w:autoSpaceDN w:val="0"/>
        <w:adjustRightInd w:val="0"/>
        <w:spacing w:after="0" w:line="240" w:lineRule="auto"/>
        <w:rPr>
          <w:rFonts w:cs="TimesNewRoman"/>
        </w:rPr>
      </w:pPr>
      <w:r w:rsidRPr="00A84A3E">
        <w:rPr>
          <w:rFonts w:cs="TimesNewRoman"/>
        </w:rPr>
        <w:t>The managing director holds a key leadership position in Connected Futures Academies.  Under the authority of the board, the managing director assumes complete responsibility for carrying out assigned policies and regulations.  The managing director has the authority to direct the implementation of the organization’s programs and services, and is responsible for the management of all staff members and volunteers.</w:t>
      </w:r>
    </w:p>
    <w:p w:rsidR="00A84A3E" w:rsidRPr="00A84A3E" w:rsidRDefault="00A84A3E" w:rsidP="00A84A3E">
      <w:pPr>
        <w:autoSpaceDE w:val="0"/>
        <w:autoSpaceDN w:val="0"/>
        <w:adjustRightInd w:val="0"/>
        <w:spacing w:after="0" w:line="240" w:lineRule="auto"/>
        <w:rPr>
          <w:rFonts w:cs="TimesNewRoman,Bold"/>
          <w:b/>
          <w:bCs/>
        </w:rPr>
      </w:pPr>
    </w:p>
    <w:p w:rsidR="00A84A3E" w:rsidRDefault="00A84A3E" w:rsidP="00A84A3E">
      <w:pPr>
        <w:autoSpaceDE w:val="0"/>
        <w:autoSpaceDN w:val="0"/>
        <w:adjustRightInd w:val="0"/>
        <w:spacing w:after="0" w:line="240" w:lineRule="auto"/>
        <w:rPr>
          <w:rFonts w:cs="TimesNewRoman"/>
        </w:rPr>
      </w:pPr>
      <w:r w:rsidRPr="00A84A3E">
        <w:rPr>
          <w:rFonts w:cs="TimesNewRoman"/>
        </w:rPr>
        <w:t>The managing director:</w:t>
      </w:r>
    </w:p>
    <w:p w:rsidR="00A84A3E" w:rsidRPr="00A84A3E" w:rsidRDefault="00A84A3E" w:rsidP="00A84A3E">
      <w:pPr>
        <w:autoSpaceDE w:val="0"/>
        <w:autoSpaceDN w:val="0"/>
        <w:adjustRightInd w:val="0"/>
        <w:spacing w:after="0" w:line="240" w:lineRule="auto"/>
        <w:rPr>
          <w:rFonts w:cs="TimesNewRoman"/>
        </w:rPr>
      </w:pPr>
    </w:p>
    <w:p w:rsidR="00A84A3E" w:rsidRPr="00A84A3E" w:rsidRDefault="00A84A3E" w:rsidP="00A84A3E">
      <w:pPr>
        <w:autoSpaceDE w:val="0"/>
        <w:autoSpaceDN w:val="0"/>
        <w:adjustRightInd w:val="0"/>
        <w:spacing w:after="0" w:line="240" w:lineRule="auto"/>
        <w:ind w:left="720"/>
        <w:rPr>
          <w:rFonts w:cs="TimesNewRoman"/>
        </w:rPr>
      </w:pPr>
      <w:r w:rsidRPr="00A84A3E">
        <w:rPr>
          <w:rFonts w:cs="Symbol"/>
        </w:rPr>
        <w:t xml:space="preserve">• </w:t>
      </w:r>
      <w:r w:rsidRPr="00A84A3E">
        <w:rPr>
          <w:rFonts w:cs="TimesNewRoman"/>
        </w:rPr>
        <w:t>Directs the day-to-day operations</w:t>
      </w:r>
    </w:p>
    <w:p w:rsidR="00A84A3E" w:rsidRPr="00A84A3E" w:rsidRDefault="00A84A3E" w:rsidP="00A84A3E">
      <w:pPr>
        <w:autoSpaceDE w:val="0"/>
        <w:autoSpaceDN w:val="0"/>
        <w:adjustRightInd w:val="0"/>
        <w:spacing w:after="0" w:line="240" w:lineRule="auto"/>
        <w:ind w:left="720"/>
        <w:rPr>
          <w:rFonts w:cs="TimesNewRoman"/>
        </w:rPr>
      </w:pPr>
      <w:r w:rsidRPr="00A84A3E">
        <w:rPr>
          <w:rFonts w:cs="Symbol"/>
        </w:rPr>
        <w:t xml:space="preserve">• </w:t>
      </w:r>
      <w:r w:rsidRPr="00A84A3E">
        <w:rPr>
          <w:rFonts w:cs="TimesNewRoman"/>
        </w:rPr>
        <w:t>Implements policy</w:t>
      </w:r>
    </w:p>
    <w:p w:rsidR="00A84A3E" w:rsidRPr="00A84A3E" w:rsidRDefault="00A84A3E" w:rsidP="00A84A3E">
      <w:pPr>
        <w:autoSpaceDE w:val="0"/>
        <w:autoSpaceDN w:val="0"/>
        <w:adjustRightInd w:val="0"/>
        <w:spacing w:after="0" w:line="240" w:lineRule="auto"/>
        <w:ind w:left="720"/>
        <w:rPr>
          <w:rFonts w:cs="TimesNewRoman"/>
        </w:rPr>
      </w:pPr>
      <w:r w:rsidRPr="00A84A3E">
        <w:rPr>
          <w:rFonts w:cs="Symbol"/>
        </w:rPr>
        <w:t xml:space="preserve">• </w:t>
      </w:r>
      <w:r w:rsidRPr="00A84A3E">
        <w:rPr>
          <w:rFonts w:cs="TimesNewRoman"/>
        </w:rPr>
        <w:t>Hires, trains, delegates, supervises, evaluates, and releases staff</w:t>
      </w:r>
    </w:p>
    <w:p w:rsidR="00A84A3E" w:rsidRPr="00A84A3E" w:rsidRDefault="00A84A3E" w:rsidP="00A84A3E">
      <w:pPr>
        <w:autoSpaceDE w:val="0"/>
        <w:autoSpaceDN w:val="0"/>
        <w:adjustRightInd w:val="0"/>
        <w:spacing w:after="0" w:line="240" w:lineRule="auto"/>
        <w:ind w:left="720"/>
        <w:rPr>
          <w:rFonts w:cs="TimesNewRoman"/>
        </w:rPr>
      </w:pPr>
      <w:r w:rsidRPr="00A84A3E">
        <w:rPr>
          <w:rFonts w:cs="Symbol"/>
        </w:rPr>
        <w:t xml:space="preserve">• </w:t>
      </w:r>
      <w:r w:rsidRPr="00A84A3E">
        <w:rPr>
          <w:rFonts w:cs="TimesNewRoman"/>
        </w:rPr>
        <w:t>Attends all board meetings, and is invited to all committee meetings</w:t>
      </w:r>
    </w:p>
    <w:p w:rsidR="00A84A3E" w:rsidRPr="00A84A3E" w:rsidRDefault="00A84A3E" w:rsidP="00A84A3E">
      <w:pPr>
        <w:autoSpaceDE w:val="0"/>
        <w:autoSpaceDN w:val="0"/>
        <w:adjustRightInd w:val="0"/>
        <w:spacing w:after="0" w:line="240" w:lineRule="auto"/>
        <w:ind w:left="720"/>
        <w:rPr>
          <w:rFonts w:cs="TimesNewRoman"/>
        </w:rPr>
      </w:pPr>
      <w:r w:rsidRPr="00A84A3E">
        <w:rPr>
          <w:rFonts w:cs="Symbol"/>
        </w:rPr>
        <w:lastRenderedPageBreak/>
        <w:t xml:space="preserve">• </w:t>
      </w:r>
      <w:r w:rsidRPr="00A84A3E">
        <w:rPr>
          <w:rFonts w:cs="TimesNewRoman"/>
        </w:rPr>
        <w:t>Acts as a consultant to the board and its committees</w:t>
      </w:r>
    </w:p>
    <w:p w:rsidR="00A84A3E" w:rsidRPr="00A84A3E" w:rsidRDefault="00A84A3E" w:rsidP="00A84A3E">
      <w:pPr>
        <w:autoSpaceDE w:val="0"/>
        <w:autoSpaceDN w:val="0"/>
        <w:adjustRightInd w:val="0"/>
        <w:spacing w:after="0" w:line="240" w:lineRule="auto"/>
        <w:rPr>
          <w:rFonts w:cs="TimesNewRoman"/>
        </w:rPr>
      </w:pPr>
    </w:p>
    <w:p w:rsidR="00A84A3E" w:rsidRPr="00A84A3E" w:rsidRDefault="00A84A3E" w:rsidP="00A84A3E">
      <w:pPr>
        <w:autoSpaceDE w:val="0"/>
        <w:autoSpaceDN w:val="0"/>
        <w:adjustRightInd w:val="0"/>
        <w:spacing w:after="0" w:line="240" w:lineRule="auto"/>
        <w:rPr>
          <w:rFonts w:cs="TimesNewRoman"/>
        </w:rPr>
      </w:pPr>
      <w:r>
        <w:rPr>
          <w:rFonts w:cs="TimesNewRoman"/>
        </w:rPr>
        <w:t xml:space="preserve">CFA’s managing director has ten key </w:t>
      </w:r>
      <w:r w:rsidRPr="00A84A3E">
        <w:rPr>
          <w:rFonts w:cs="TimesNewRoman"/>
        </w:rPr>
        <w:t>responsibility areas</w:t>
      </w:r>
      <w:r>
        <w:rPr>
          <w:rFonts w:cs="TimesNewRoman"/>
        </w:rPr>
        <w:t>:</w:t>
      </w:r>
      <w:r w:rsidRPr="00A84A3E">
        <w:rPr>
          <w:rFonts w:cs="TimesNewRoman"/>
        </w:rPr>
        <w:t xml:space="preserve"> </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1. Policy Management</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2. Strategic Planning</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3. Visioning</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4. Leadership</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5. Program Management</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6. Personnel Management</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7. Financial Management</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8. Risk Analysis</w:t>
      </w:r>
    </w:p>
    <w:p w:rsidR="00A84A3E" w:rsidRPr="00A84A3E" w:rsidRDefault="00A84A3E" w:rsidP="00A84A3E">
      <w:pPr>
        <w:autoSpaceDE w:val="0"/>
        <w:autoSpaceDN w:val="0"/>
        <w:adjustRightInd w:val="0"/>
        <w:spacing w:after="0" w:line="240" w:lineRule="auto"/>
        <w:ind w:firstLine="720"/>
        <w:rPr>
          <w:rFonts w:cs="TimesNewRoman"/>
        </w:rPr>
      </w:pPr>
      <w:r w:rsidRPr="00A84A3E">
        <w:rPr>
          <w:rFonts w:cs="TimesNewRoman"/>
        </w:rPr>
        <w:t>9. Advocacy Management</w:t>
      </w:r>
    </w:p>
    <w:p w:rsidR="00A84A3E" w:rsidRDefault="00A84A3E" w:rsidP="00A84A3E">
      <w:pPr>
        <w:autoSpaceDE w:val="0"/>
        <w:autoSpaceDN w:val="0"/>
        <w:adjustRightInd w:val="0"/>
        <w:spacing w:after="0" w:line="240" w:lineRule="auto"/>
        <w:ind w:firstLine="720"/>
        <w:rPr>
          <w:rFonts w:cs="TimesNewRoman"/>
        </w:rPr>
      </w:pPr>
      <w:r w:rsidRPr="00A84A3E">
        <w:rPr>
          <w:rFonts w:cs="TimesNewRoman"/>
        </w:rPr>
        <w:t xml:space="preserve">10. </w:t>
      </w:r>
      <w:r>
        <w:rPr>
          <w:rFonts w:cs="TimesNewRoman"/>
        </w:rPr>
        <w:t xml:space="preserve">Managing </w:t>
      </w:r>
      <w:r w:rsidRPr="00A84A3E">
        <w:rPr>
          <w:rFonts w:cs="TimesNewRoman"/>
        </w:rPr>
        <w:t>Director’s Performance Appraisal Process</w:t>
      </w:r>
    </w:p>
    <w:p w:rsidR="00FB59CC" w:rsidRDefault="00FB59CC" w:rsidP="00A6488A">
      <w:pPr>
        <w:autoSpaceDE w:val="0"/>
        <w:autoSpaceDN w:val="0"/>
        <w:adjustRightInd w:val="0"/>
        <w:spacing w:after="0" w:line="240" w:lineRule="auto"/>
        <w:rPr>
          <w:rFonts w:cs="TimesNewRoman"/>
        </w:rPr>
      </w:pPr>
    </w:p>
    <w:p w:rsidR="0083474E" w:rsidRDefault="0083474E" w:rsidP="00A6488A">
      <w:pPr>
        <w:autoSpaceDE w:val="0"/>
        <w:autoSpaceDN w:val="0"/>
        <w:adjustRightInd w:val="0"/>
        <w:spacing w:after="0" w:line="240" w:lineRule="auto"/>
        <w:rPr>
          <w:rFonts w:cs="TimesNewRoman"/>
        </w:rPr>
      </w:pPr>
      <w:r>
        <w:rPr>
          <w:rFonts w:cs="TimesNewRoman"/>
        </w:rPr>
        <w:t xml:space="preserve">CFA’s managing director in conjunction with the board’s executive committee will develop annual performance metrics based upon the key responsibility areas that set the foundation for the board’s evaluation of the managing director. </w:t>
      </w:r>
    </w:p>
    <w:p w:rsidR="0083474E" w:rsidRDefault="0083474E"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Organizational Chart: </w:t>
      </w:r>
      <w:r>
        <w:rPr>
          <w:rFonts w:ascii="GillSansMT" w:hAnsi="GillSansMT" w:cs="GillSansMT"/>
          <w:color w:val="000000"/>
        </w:rPr>
        <w:t>Provide a narrative description of the attached comprehensive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organizational chart, which should clearly describe the lines of authority and reporting structure of the</w:t>
      </w:r>
      <w:r w:rsidR="00470608">
        <w:rPr>
          <w:rFonts w:ascii="GillSansMT" w:hAnsi="GillSansMT" w:cs="GillSansMT"/>
          <w:color w:val="000000"/>
        </w:rPr>
        <w:t xml:space="preserve"> </w:t>
      </w:r>
      <w:r>
        <w:rPr>
          <w:rFonts w:ascii="GillSansMT" w:hAnsi="GillSansMT" w:cs="GillSansMT"/>
          <w:color w:val="000000"/>
        </w:rPr>
        <w:t>school leadership, management organization, and any school advisory bodies or parent/teacher councils</w:t>
      </w:r>
      <w:r w:rsidR="00470608">
        <w:rPr>
          <w:rFonts w:ascii="GillSansMT" w:hAnsi="GillSansMT" w:cs="GillSansMT"/>
          <w:color w:val="000000"/>
        </w:rPr>
        <w:t xml:space="preserve"> </w:t>
      </w:r>
      <w:r>
        <w:rPr>
          <w:rFonts w:ascii="GillSansMT" w:hAnsi="GillSansMT" w:cs="GillSansMT"/>
          <w:color w:val="000000"/>
        </w:rPr>
        <w:t>(if applicable) to the governing board. Explain the rationale for this proposed structure.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 comprehensive organizational chart that clearly shows lines of authority and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accountability</w:t>
      </w:r>
      <w:proofErr w:type="gramEnd"/>
      <w:r>
        <w:rPr>
          <w:rFonts w:ascii="GillSansMT" w:hAnsi="GillSansMT" w:cs="GillSansMT"/>
          <w:color w:val="000000"/>
        </w:rPr>
        <w:t>, including the Board, MO (if applicable), and network and/or school leadership.</w:t>
      </w:r>
    </w:p>
    <w:p w:rsidR="005D6113" w:rsidRDefault="005D6113" w:rsidP="00A6488A">
      <w:pPr>
        <w:autoSpaceDE w:val="0"/>
        <w:autoSpaceDN w:val="0"/>
        <w:adjustRightInd w:val="0"/>
        <w:spacing w:after="0" w:line="240" w:lineRule="auto"/>
        <w:rPr>
          <w:rFonts w:ascii="GillSansMT-Bold" w:hAnsi="GillSansMT-Bold" w:cs="GillSansMT-Bold"/>
          <w:b/>
          <w:bCs/>
          <w:color w:val="000000"/>
        </w:rPr>
      </w:pPr>
    </w:p>
    <w:p w:rsidR="00CD0C4E" w:rsidRDefault="00CD0C4E" w:rsidP="00A6488A">
      <w:pPr>
        <w:autoSpaceDE w:val="0"/>
        <w:autoSpaceDN w:val="0"/>
        <w:adjustRightInd w:val="0"/>
        <w:spacing w:after="0" w:line="240" w:lineRule="auto"/>
        <w:rPr>
          <w:rFonts w:cs="GillSansMT-Bold"/>
          <w:bCs/>
          <w:color w:val="000000"/>
        </w:rPr>
      </w:pPr>
      <w:r w:rsidRPr="008D6765">
        <w:rPr>
          <w:rFonts w:cs="GillSansMT-Bold"/>
          <w:bCs/>
          <w:color w:val="000000"/>
        </w:rPr>
        <w:t xml:space="preserve">Connected Futures Academies </w:t>
      </w:r>
      <w:r w:rsidR="008D6765" w:rsidRPr="008D6765">
        <w:rPr>
          <w:rFonts w:cs="GillSansMT-Bold"/>
          <w:bCs/>
          <w:color w:val="000000"/>
        </w:rPr>
        <w:t xml:space="preserve">managing director is responsible for all day to day operations.  The executive </w:t>
      </w:r>
      <w:r w:rsidR="008D6765">
        <w:rPr>
          <w:rFonts w:cs="GillSansMT-Bold"/>
          <w:bCs/>
          <w:color w:val="000000"/>
        </w:rPr>
        <w:t xml:space="preserve">team </w:t>
      </w:r>
      <w:r w:rsidR="008D6765" w:rsidRPr="008D6765">
        <w:rPr>
          <w:rFonts w:cs="GillSansMT-Bold"/>
          <w:bCs/>
          <w:color w:val="000000"/>
        </w:rPr>
        <w:t xml:space="preserve">of CFA </w:t>
      </w:r>
      <w:r w:rsidR="008D6765">
        <w:rPr>
          <w:rFonts w:cs="GillSansMT-Bold"/>
          <w:bCs/>
          <w:color w:val="000000"/>
        </w:rPr>
        <w:t>is comprised of the managing Director/CEO, director of education/CAO, and the director of finance and operations.   All directors report to the managing director with dotted line reporting to the chairs of the corresponding board committee.  Site Directors will report to the director of education</w:t>
      </w:r>
      <w:r w:rsidR="00885649">
        <w:rPr>
          <w:rFonts w:cs="GillSansMT-Bold"/>
          <w:bCs/>
          <w:color w:val="000000"/>
        </w:rPr>
        <w:t xml:space="preserve">.  The site director is the chief campus staff personnel.  </w:t>
      </w:r>
      <w:r w:rsidR="008D6765">
        <w:rPr>
          <w:rFonts w:cs="GillSansMT-Bold"/>
          <w:bCs/>
          <w:color w:val="000000"/>
        </w:rPr>
        <w:t xml:space="preserve"> </w:t>
      </w:r>
      <w:r w:rsidR="00885649">
        <w:rPr>
          <w:rFonts w:cs="GillSansMT-Bold"/>
          <w:bCs/>
          <w:color w:val="000000"/>
        </w:rPr>
        <w:t xml:space="preserve">All site facility and personnel will report to the director of operations with dotted line reporting to the site director.  </w:t>
      </w:r>
    </w:p>
    <w:p w:rsidR="00885649" w:rsidRDefault="00885649" w:rsidP="00A6488A">
      <w:pPr>
        <w:autoSpaceDE w:val="0"/>
        <w:autoSpaceDN w:val="0"/>
        <w:adjustRightInd w:val="0"/>
        <w:spacing w:after="0" w:line="240" w:lineRule="auto"/>
        <w:rPr>
          <w:rFonts w:cs="GillSansMT-Bold"/>
          <w:bCs/>
          <w:color w:val="000000"/>
        </w:rPr>
      </w:pPr>
    </w:p>
    <w:p w:rsidR="00885649" w:rsidRPr="008D6765" w:rsidRDefault="00885649" w:rsidP="00A6488A">
      <w:pPr>
        <w:autoSpaceDE w:val="0"/>
        <w:autoSpaceDN w:val="0"/>
        <w:adjustRightInd w:val="0"/>
        <w:spacing w:after="0" w:line="240" w:lineRule="auto"/>
        <w:rPr>
          <w:rFonts w:cs="GillSansMT-Bold"/>
          <w:bCs/>
          <w:color w:val="000000"/>
        </w:rPr>
      </w:pPr>
      <w:r>
        <w:rPr>
          <w:rFonts w:cs="GillSansMT-Bold"/>
          <w:bCs/>
          <w:color w:val="000000"/>
        </w:rPr>
        <w:t xml:space="preserve">The CFA campus advisory boards will support the site director in securing additional resource to enhance the teaching and learning objectives at the campus level.  The advisory </w:t>
      </w:r>
      <w:proofErr w:type="gramStart"/>
      <w:r>
        <w:rPr>
          <w:rFonts w:cs="GillSansMT-Bold"/>
          <w:bCs/>
          <w:color w:val="000000"/>
        </w:rPr>
        <w:t>board have</w:t>
      </w:r>
      <w:proofErr w:type="gramEnd"/>
      <w:r>
        <w:rPr>
          <w:rFonts w:cs="GillSansMT-Bold"/>
          <w:bCs/>
          <w:color w:val="000000"/>
        </w:rPr>
        <w:t xml:space="preserve"> no governance or programmatic oversight responsibility.  </w:t>
      </w:r>
    </w:p>
    <w:p w:rsidR="00CD0C4E" w:rsidRDefault="00CD0C4E"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Board Experience: </w:t>
      </w:r>
      <w:r>
        <w:rPr>
          <w:rFonts w:ascii="GillSansMT" w:hAnsi="GillSansMT" w:cs="GillSansMT"/>
          <w:color w:val="000000"/>
        </w:rPr>
        <w:t>CPS expects that by the time of Tier 1 proposal submission, Design Teams will</w:t>
      </w:r>
      <w:r w:rsidR="00470608">
        <w:rPr>
          <w:rFonts w:ascii="GillSansMT" w:hAnsi="GillSansMT" w:cs="GillSansMT"/>
          <w:color w:val="000000"/>
        </w:rPr>
        <w:t xml:space="preserve"> </w:t>
      </w:r>
      <w:r>
        <w:rPr>
          <w:rFonts w:ascii="GillSansMT" w:hAnsi="GillSansMT" w:cs="GillSansMT"/>
          <w:color w:val="000000"/>
        </w:rPr>
        <w:t>have identified at a minimum the proposed Board Chair, Vice Chair, and Treasurer.</w:t>
      </w:r>
      <w:r>
        <w:rPr>
          <w:rFonts w:ascii="GillSansMT" w:hAnsi="GillSansMT" w:cs="GillSansMT"/>
          <w:color w:val="000000"/>
          <w:sz w:val="14"/>
          <w:szCs w:val="14"/>
        </w:rPr>
        <w:t xml:space="preserve">24 </w:t>
      </w:r>
      <w:r>
        <w:rPr>
          <w:rFonts w:ascii="GillSansMT" w:hAnsi="GillSansMT" w:cs="GillSansMT"/>
          <w:color w:val="000000"/>
        </w:rPr>
        <w:t>Please identify</w:t>
      </w:r>
      <w:r w:rsidR="00470608">
        <w:rPr>
          <w:rFonts w:ascii="GillSansMT" w:hAnsi="GillSansMT" w:cs="GillSansMT"/>
          <w:color w:val="000000"/>
        </w:rPr>
        <w:t xml:space="preserve"> </w:t>
      </w:r>
      <w:r>
        <w:rPr>
          <w:rFonts w:ascii="GillSansMT" w:hAnsi="GillSansMT" w:cs="GillSansMT"/>
          <w:color w:val="000000"/>
        </w:rPr>
        <w:t>who will fill these roles, as well as any other founding Board members already identified, and discuss</w:t>
      </w:r>
      <w:r w:rsidR="00470608">
        <w:rPr>
          <w:rFonts w:ascii="GillSansMT" w:hAnsi="GillSansMT" w:cs="GillSansMT"/>
          <w:color w:val="000000"/>
        </w:rPr>
        <w:t xml:space="preserve"> </w:t>
      </w:r>
      <w:r>
        <w:rPr>
          <w:rFonts w:ascii="GillSansMT" w:hAnsi="GillSansMT" w:cs="GillSansMT"/>
          <w:color w:val="000000"/>
        </w:rPr>
        <w:t>their qualifications to serve on a public charter school Board.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the résumés of any Board members who have already been identified in the appendix.</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 w:hAnsi="GillSansMT" w:cs="GillSansMT"/>
          <w:color w:val="000000"/>
        </w:rPr>
        <w:t>Label each résumé as “Governing Board member</w:t>
      </w:r>
      <w:proofErr w:type="gramStart"/>
      <w:r>
        <w:rPr>
          <w:rFonts w:ascii="GillSansMT" w:hAnsi="GillSansMT" w:cs="GillSansMT"/>
          <w:color w:val="000000"/>
        </w:rPr>
        <w:t>_[</w:t>
      </w:r>
      <w:proofErr w:type="gramEnd"/>
      <w:r>
        <w:rPr>
          <w:rFonts w:ascii="GillSansMT" w:hAnsi="GillSansMT" w:cs="GillSansMT"/>
          <w:color w:val="000000"/>
        </w:rPr>
        <w:t xml:space="preserve">proposed position].” </w:t>
      </w:r>
      <w:r>
        <w:rPr>
          <w:rFonts w:ascii="GillSansMT-Italic" w:hAnsi="GillSansMT-Italic" w:cs="GillSansMT-Italic"/>
          <w:i/>
          <w:iCs/>
          <w:color w:val="000000"/>
        </w:rPr>
        <w:t>(Note: Resumes are also</w:t>
      </w:r>
      <w:r w:rsidR="00D51CBF">
        <w:rPr>
          <w:rFonts w:ascii="GillSansMT-Italic" w:hAnsi="GillSansMT-Italic" w:cs="GillSansMT-Italic"/>
          <w:i/>
          <w:iCs/>
          <w:color w:val="000000"/>
        </w:rPr>
        <w:t xml:space="preserve"> </w:t>
      </w:r>
      <w:r>
        <w:rPr>
          <w:rFonts w:ascii="GillSansMT-Italic" w:hAnsi="GillSansMT-Italic" w:cs="GillSansMT-Italic"/>
          <w:i/>
          <w:iCs/>
          <w:color w:val="000000"/>
        </w:rPr>
        <w:t>requested in Section 2.2.a. Roles and Demonstrated Experience. Applicants do not have to submit</w:t>
      </w:r>
      <w:r w:rsidR="00D51CBF">
        <w:rPr>
          <w:rFonts w:ascii="GillSansMT-Italic" w:hAnsi="GillSansMT-Italic" w:cs="GillSansMT-Italic"/>
          <w:i/>
          <w:iCs/>
          <w:color w:val="000000"/>
        </w:rPr>
        <w:t xml:space="preserve"> </w:t>
      </w:r>
      <w:r>
        <w:rPr>
          <w:rFonts w:ascii="GillSansMT-Italic" w:hAnsi="GillSansMT-Italic" w:cs="GillSansMT-Italic"/>
          <w:i/>
          <w:iCs/>
          <w:color w:val="000000"/>
        </w:rPr>
        <w:t>multiple copies of resumes. However, please note that resumes must be submitted at a minimum for</w:t>
      </w:r>
      <w:r w:rsidR="00D51CBF">
        <w:rPr>
          <w:rFonts w:ascii="GillSansMT-Italic" w:hAnsi="GillSansMT-Italic" w:cs="GillSansMT-Italic"/>
          <w:i/>
          <w:iCs/>
          <w:color w:val="000000"/>
        </w:rPr>
        <w:t xml:space="preserve"> </w:t>
      </w:r>
      <w:r>
        <w:rPr>
          <w:rFonts w:ascii="GillSansMT-Italic" w:hAnsi="GillSansMT-Italic" w:cs="GillSansMT-Italic"/>
          <w:i/>
          <w:iCs/>
          <w:color w:val="000000"/>
        </w:rPr>
        <w:t>the Board Chair, Vice Chair, and Treasurer and should be labeled as such.)</w:t>
      </w:r>
    </w:p>
    <w:p w:rsidR="005D6113" w:rsidRDefault="005D6113" w:rsidP="00A6488A">
      <w:pPr>
        <w:autoSpaceDE w:val="0"/>
        <w:autoSpaceDN w:val="0"/>
        <w:adjustRightInd w:val="0"/>
        <w:spacing w:after="0" w:line="240" w:lineRule="auto"/>
        <w:rPr>
          <w:rFonts w:ascii="GillSansMT-Bold" w:hAnsi="GillSansMT-Bold" w:cs="GillSansMT-Bold"/>
          <w:b/>
          <w:bCs/>
          <w:color w:val="000000"/>
        </w:rPr>
      </w:pPr>
    </w:p>
    <w:p w:rsidR="00781129" w:rsidRPr="00405645" w:rsidRDefault="00781129" w:rsidP="00B708E7">
      <w:pPr>
        <w:spacing w:after="0" w:line="240" w:lineRule="auto"/>
        <w:jc w:val="both"/>
        <w:rPr>
          <w:rFonts w:ascii="Calibri" w:eastAsia="Calibri" w:hAnsi="Calibri" w:cs="Times New Roman"/>
          <w:spacing w:val="-3"/>
          <w:highlight w:val="black"/>
        </w:rPr>
      </w:pPr>
      <w:proofErr w:type="gramStart"/>
      <w:r w:rsidRPr="00405645">
        <w:rPr>
          <w:rFonts w:ascii="Calibri" w:eastAsia="Calibri" w:hAnsi="Calibri" w:cs="Times New Roman"/>
          <w:b/>
          <w:bCs/>
          <w:spacing w:val="-3"/>
          <w:highlight w:val="black"/>
        </w:rPr>
        <w:t xml:space="preserve">James A. “Jim” Alexander </w:t>
      </w:r>
      <w:r w:rsidR="004E2933" w:rsidRPr="00405645">
        <w:rPr>
          <w:bCs/>
          <w:spacing w:val="-3"/>
          <w:highlight w:val="black"/>
        </w:rPr>
        <w:t>/</w:t>
      </w:r>
      <w:r w:rsidRPr="00405645">
        <w:rPr>
          <w:b/>
          <w:bCs/>
          <w:spacing w:val="-3"/>
          <w:highlight w:val="black"/>
        </w:rPr>
        <w:t xml:space="preserve"> </w:t>
      </w:r>
      <w:r w:rsidRPr="00405645">
        <w:rPr>
          <w:rFonts w:ascii="Calibri" w:eastAsia="Calibri" w:hAnsi="Calibri" w:cs="Arial"/>
          <w:szCs w:val="20"/>
          <w:highlight w:val="black"/>
        </w:rPr>
        <w:t>Vice President of Strategic Planning and Execution</w:t>
      </w:r>
      <w:r w:rsidRPr="00405645">
        <w:rPr>
          <w:rFonts w:ascii="Calibri" w:eastAsia="Calibri" w:hAnsi="Calibri" w:cs="Times New Roman"/>
          <w:spacing w:val="-3"/>
          <w:highlight w:val="black"/>
        </w:rPr>
        <w:t xml:space="preserve"> </w:t>
      </w:r>
      <w:r w:rsidR="004E2933" w:rsidRPr="00405645">
        <w:rPr>
          <w:rFonts w:ascii="Calibri" w:eastAsia="Calibri" w:hAnsi="Calibri" w:cs="Times New Roman"/>
          <w:spacing w:val="-3"/>
          <w:highlight w:val="black"/>
        </w:rPr>
        <w:t xml:space="preserve">Illinois Action for Children </w:t>
      </w:r>
      <w:r w:rsidR="004E2933" w:rsidRPr="00405645">
        <w:rPr>
          <w:spacing w:val="-3"/>
          <w:highlight w:val="black"/>
        </w:rPr>
        <w:t>-</w:t>
      </w:r>
      <w:r w:rsidRPr="00405645">
        <w:rPr>
          <w:b/>
          <w:bCs/>
          <w:spacing w:val="-3"/>
          <w:highlight w:val="black"/>
        </w:rPr>
        <w:t xml:space="preserve"> Board Chairman for Connected Futures Academies.</w:t>
      </w:r>
      <w:proofErr w:type="gramEnd"/>
      <w:r w:rsidRPr="00405645">
        <w:rPr>
          <w:b/>
          <w:bCs/>
          <w:spacing w:val="-3"/>
          <w:highlight w:val="black"/>
        </w:rPr>
        <w:t xml:space="preserve">   </w:t>
      </w:r>
      <w:r w:rsidRPr="00405645">
        <w:rPr>
          <w:rFonts w:ascii="Calibri" w:eastAsia="Calibri" w:hAnsi="Calibri" w:cs="Times New Roman"/>
          <w:highlight w:val="black"/>
        </w:rPr>
        <w:t xml:space="preserve">Jim </w:t>
      </w:r>
      <w:r w:rsidR="004E2933" w:rsidRPr="00405645">
        <w:rPr>
          <w:highlight w:val="black"/>
        </w:rPr>
        <w:t xml:space="preserve">has </w:t>
      </w:r>
      <w:r w:rsidRPr="00405645">
        <w:rPr>
          <w:rFonts w:ascii="Calibri" w:eastAsia="Calibri" w:hAnsi="Calibri" w:cs="Times New Roman"/>
          <w:highlight w:val="black"/>
        </w:rPr>
        <w:t xml:space="preserve">more than two decades of broad and </w:t>
      </w:r>
      <w:r w:rsidRPr="00405645">
        <w:rPr>
          <w:rFonts w:ascii="Calibri" w:eastAsia="Calibri" w:hAnsi="Calibri" w:cs="Times New Roman"/>
          <w:highlight w:val="black"/>
        </w:rPr>
        <w:lastRenderedPageBreak/>
        <w:t xml:space="preserve">diverse management experience as a senior executive in higher education and nonprofit organizations in Illinois. In his role as V.P. for </w:t>
      </w:r>
      <w:r w:rsidRPr="00405645">
        <w:rPr>
          <w:rFonts w:ascii="Calibri" w:eastAsia="Calibri" w:hAnsi="Calibri" w:cs="Arial"/>
          <w:szCs w:val="20"/>
          <w:highlight w:val="black"/>
        </w:rPr>
        <w:t>Strategic Planning and Execution</w:t>
      </w:r>
      <w:r w:rsidRPr="00405645">
        <w:rPr>
          <w:rFonts w:ascii="Calibri" w:eastAsia="Calibri" w:hAnsi="Calibri" w:cs="Times New Roman"/>
          <w:highlight w:val="black"/>
        </w:rPr>
        <w:t xml:space="preserve">, </w:t>
      </w:r>
      <w:r w:rsidRPr="00405645">
        <w:rPr>
          <w:rFonts w:ascii="Calibri" w:eastAsia="Calibri" w:hAnsi="Calibri" w:cs="Courier New"/>
          <w:szCs w:val="20"/>
          <w:highlight w:val="black"/>
        </w:rPr>
        <w:t xml:space="preserve">Jim is responsible for bringing to life a key, major initiative in Illinois Action for Children’s growth and evolution. In this work, he oversees and develops multiple strategic development </w:t>
      </w:r>
      <w:r w:rsidRPr="00405645">
        <w:rPr>
          <w:rFonts w:ascii="Calibri" w:eastAsia="Calibri" w:hAnsi="Calibri" w:cs="Times New Roman"/>
          <w:highlight w:val="black"/>
        </w:rPr>
        <w:t>processes and initiatives, and works with managers and departments across the organization.</w:t>
      </w:r>
      <w:r w:rsidR="004E2933" w:rsidRPr="00405645">
        <w:rPr>
          <w:highlight w:val="black"/>
        </w:rPr>
        <w:t xml:space="preserve"> Previously</w:t>
      </w:r>
      <w:proofErr w:type="gramStart"/>
      <w:r w:rsidR="004E2933" w:rsidRPr="00405645">
        <w:rPr>
          <w:highlight w:val="black"/>
        </w:rPr>
        <w:t xml:space="preserve">, </w:t>
      </w:r>
      <w:r w:rsidRPr="00405645">
        <w:rPr>
          <w:rFonts w:ascii="Calibri" w:eastAsia="Calibri" w:hAnsi="Calibri" w:cs="Times New Roman"/>
          <w:spacing w:val="-3"/>
          <w:highlight w:val="black"/>
        </w:rPr>
        <w:t xml:space="preserve"> Jim</w:t>
      </w:r>
      <w:proofErr w:type="gramEnd"/>
      <w:r w:rsidRPr="00405645">
        <w:rPr>
          <w:rFonts w:ascii="Calibri" w:eastAsia="Calibri" w:hAnsi="Calibri" w:cs="Times New Roman"/>
          <w:spacing w:val="-3"/>
          <w:highlight w:val="black"/>
        </w:rPr>
        <w:t xml:space="preserve"> served for six years as Executive Director</w:t>
      </w:r>
      <w:r w:rsidRPr="00405645">
        <w:rPr>
          <w:rFonts w:ascii="Calibri" w:eastAsia="Calibri" w:hAnsi="Calibri" w:cs="Times New Roman"/>
          <w:highlight w:val="black"/>
        </w:rPr>
        <w:t xml:space="preserve"> of the</w:t>
      </w:r>
      <w:r w:rsidRPr="00405645">
        <w:rPr>
          <w:rFonts w:ascii="Calibri" w:eastAsia="Calibri" w:hAnsi="Calibri" w:cs="Times New Roman"/>
          <w:spacing w:val="-3"/>
          <w:highlight w:val="black"/>
        </w:rPr>
        <w:t xml:space="preserve"> Inner City Teaching Corps (ICTC), </w:t>
      </w:r>
      <w:r w:rsidRPr="00405645">
        <w:rPr>
          <w:rFonts w:ascii="Calibri" w:eastAsia="Calibri" w:hAnsi="Calibri" w:cs="Times New Roman"/>
          <w:highlight w:val="black"/>
        </w:rPr>
        <w:t>a nonprofit education organization that helps empower children in the most under-served areas of Chicago</w:t>
      </w:r>
      <w:r w:rsidRPr="00405645">
        <w:rPr>
          <w:rFonts w:ascii="Calibri" w:eastAsia="Calibri" w:hAnsi="Calibri" w:cs="Times New Roman"/>
          <w:spacing w:val="-3"/>
          <w:highlight w:val="black"/>
        </w:rPr>
        <w:t>. Jim grew the organization’s  programs, including the Volunteer Teaching Corps, the Alain Locke Charter Academy, the Family Resource and Learning Center</w:t>
      </w:r>
      <w:r w:rsidRPr="00405645">
        <w:rPr>
          <w:rFonts w:ascii="Calibri" w:eastAsia="Calibri" w:hAnsi="Calibri" w:cs="Times New Roman"/>
          <w:highlight w:val="black"/>
        </w:rPr>
        <w:t xml:space="preserve">, </w:t>
      </w:r>
      <w:r w:rsidRPr="00405645">
        <w:rPr>
          <w:rFonts w:ascii="Calibri" w:eastAsia="Calibri" w:hAnsi="Calibri" w:cs="Times New Roman"/>
          <w:spacing w:val="-3"/>
          <w:highlight w:val="black"/>
        </w:rPr>
        <w:t xml:space="preserve">Books n’ Hoops, </w:t>
      </w:r>
      <w:r w:rsidRPr="00405645">
        <w:rPr>
          <w:rFonts w:ascii="Calibri" w:eastAsia="Calibri" w:hAnsi="Calibri" w:cs="Times New Roman"/>
          <w:highlight w:val="black"/>
        </w:rPr>
        <w:t>Execution in Entrepreneurial School Leadership, UNITE, the Inquiry Series on education topics, and an alternative certification program with Northwestern University School of Education and Social Policy. </w:t>
      </w:r>
    </w:p>
    <w:p w:rsidR="004E2933" w:rsidRPr="00405645" w:rsidRDefault="004E2933" w:rsidP="00B708E7">
      <w:pPr>
        <w:spacing w:after="0" w:line="200" w:lineRule="atLeast"/>
        <w:textAlignment w:val="top"/>
        <w:rPr>
          <w:rFonts w:eastAsia="Times New Roman" w:cs="Arial"/>
          <w:b/>
          <w:bCs/>
          <w:color w:val="C62131"/>
          <w:highlight w:val="black"/>
        </w:rPr>
      </w:pPr>
      <w:bookmarkStart w:id="8" w:name="top"/>
    </w:p>
    <w:p w:rsidR="004E2933" w:rsidRPr="00405645" w:rsidRDefault="004E2933" w:rsidP="00B708E7">
      <w:pPr>
        <w:shd w:val="clear" w:color="auto" w:fill="FFFFFF"/>
        <w:spacing w:after="0" w:line="240" w:lineRule="auto"/>
        <w:rPr>
          <w:rFonts w:eastAsia="Times New Roman" w:cs="Times New Roman"/>
          <w:highlight w:val="black"/>
        </w:rPr>
      </w:pPr>
      <w:r w:rsidRPr="00405645">
        <w:rPr>
          <w:rFonts w:eastAsia="Times New Roman" w:cs="Arial"/>
          <w:b/>
          <w:bCs/>
          <w:color w:val="000000" w:themeColor="text1"/>
          <w:highlight w:val="black"/>
        </w:rPr>
        <w:t>Dr. Bonita Carr</w:t>
      </w:r>
      <w:r w:rsidRPr="00405645">
        <w:rPr>
          <w:rFonts w:eastAsia="Times New Roman" w:cs="Arial"/>
          <w:b/>
          <w:bCs/>
          <w:color w:val="C62131"/>
          <w:highlight w:val="black"/>
        </w:rPr>
        <w:t xml:space="preserve"> </w:t>
      </w:r>
      <w:r w:rsidRPr="00405645">
        <w:rPr>
          <w:rFonts w:eastAsia="Times New Roman" w:cs="Arial"/>
          <w:bCs/>
          <w:highlight w:val="black"/>
        </w:rPr>
        <w:t xml:space="preserve">/ Executive Director, Lighthouse Youth Center – </w:t>
      </w:r>
      <w:r w:rsidRPr="00405645">
        <w:rPr>
          <w:rFonts w:eastAsia="Times New Roman" w:cs="Arial"/>
          <w:b/>
          <w:bCs/>
          <w:highlight w:val="black"/>
        </w:rPr>
        <w:t xml:space="preserve">Connected Futures Academies Board Vice Chairman.  </w:t>
      </w:r>
      <w:r w:rsidRPr="00405645">
        <w:rPr>
          <w:rFonts w:eastAsia="Times New Roman" w:cs="Arial"/>
          <w:bCs/>
          <w:highlight w:val="black"/>
        </w:rPr>
        <w:t>B</w:t>
      </w:r>
      <w:r w:rsidRPr="00405645">
        <w:rPr>
          <w:rFonts w:eastAsia="Times New Roman" w:cs="Times New Roman"/>
          <w:highlight w:val="black"/>
        </w:rPr>
        <w:t xml:space="preserve">onita Carr, Ph.D. is the executive director of the Lighthouse Youth Center in Chicago’s South Side neighborhood of </w:t>
      </w:r>
      <w:proofErr w:type="spellStart"/>
      <w:r w:rsidRPr="00405645">
        <w:rPr>
          <w:rFonts w:eastAsia="Times New Roman" w:cs="Times New Roman"/>
          <w:highlight w:val="black"/>
        </w:rPr>
        <w:t>Bronzeville</w:t>
      </w:r>
      <w:proofErr w:type="spellEnd"/>
      <w:r w:rsidRPr="00405645">
        <w:rPr>
          <w:rFonts w:eastAsia="Times New Roman" w:cs="Times New Roman"/>
          <w:highlight w:val="black"/>
        </w:rPr>
        <w:t>. The Lighthouse Youth Center works with at-risk youth and provides them with mentorship in the form of academic and spiritual development.</w:t>
      </w:r>
      <w:r w:rsidR="00B708E7" w:rsidRPr="00405645">
        <w:rPr>
          <w:rFonts w:eastAsia="Times New Roman" w:cs="Times New Roman"/>
          <w:highlight w:val="black"/>
        </w:rPr>
        <w:t xml:space="preserve">  </w:t>
      </w:r>
      <w:r w:rsidRPr="00405645">
        <w:rPr>
          <w:rFonts w:eastAsia="Times New Roman" w:cs="Times New Roman"/>
          <w:highlight w:val="black"/>
        </w:rPr>
        <w:t xml:space="preserve">Before going to work for the Lighthouse Youth Center, </w:t>
      </w:r>
      <w:r w:rsidR="00B708E7" w:rsidRPr="00405645">
        <w:rPr>
          <w:rFonts w:eastAsia="Times New Roman" w:cs="Times New Roman"/>
          <w:highlight w:val="black"/>
        </w:rPr>
        <w:t>Bonita</w:t>
      </w:r>
      <w:r w:rsidRPr="00405645">
        <w:rPr>
          <w:rFonts w:eastAsia="Times New Roman" w:cs="Times New Roman"/>
          <w:highlight w:val="black"/>
        </w:rPr>
        <w:t xml:space="preserve"> was the executive and national director of PUSH Excel, a program aimed at keeping inner city youth in school and assisting them with job placement as part of Jesse Jackson’s Rainbow/PUSH Coalition.</w:t>
      </w:r>
    </w:p>
    <w:p w:rsidR="004E2933" w:rsidRPr="00405645" w:rsidRDefault="004E2933" w:rsidP="00B708E7">
      <w:pPr>
        <w:spacing w:after="0" w:line="200" w:lineRule="atLeast"/>
        <w:textAlignment w:val="top"/>
        <w:rPr>
          <w:rFonts w:eastAsia="Times New Roman" w:cs="Arial"/>
          <w:b/>
          <w:bCs/>
          <w:color w:val="C62131"/>
          <w:highlight w:val="black"/>
        </w:rPr>
      </w:pPr>
      <w:r w:rsidRPr="00405645">
        <w:rPr>
          <w:rFonts w:eastAsia="Times New Roman" w:cs="Arial"/>
          <w:b/>
          <w:bCs/>
          <w:highlight w:val="black"/>
        </w:rPr>
        <w:t xml:space="preserve">  </w:t>
      </w:r>
    </w:p>
    <w:p w:rsidR="004E2933" w:rsidRPr="00405645" w:rsidRDefault="004E2933" w:rsidP="00781129">
      <w:pPr>
        <w:spacing w:after="0" w:line="200" w:lineRule="atLeast"/>
        <w:textAlignment w:val="top"/>
        <w:rPr>
          <w:rFonts w:eastAsia="Times New Roman" w:cs="Arial"/>
          <w:b/>
          <w:bCs/>
          <w:color w:val="C62131"/>
          <w:highlight w:val="black"/>
        </w:rPr>
      </w:pPr>
    </w:p>
    <w:p w:rsidR="00781129" w:rsidRPr="00405645" w:rsidRDefault="00781129" w:rsidP="00781129">
      <w:pPr>
        <w:spacing w:after="0" w:line="200" w:lineRule="atLeast"/>
        <w:textAlignment w:val="top"/>
        <w:rPr>
          <w:rFonts w:eastAsia="Times New Roman" w:cs="Times New Roman"/>
          <w:color w:val="000000" w:themeColor="text1"/>
          <w:highlight w:val="black"/>
        </w:rPr>
      </w:pPr>
      <w:r w:rsidRPr="00405645">
        <w:rPr>
          <w:rFonts w:eastAsia="Times New Roman" w:cs="Arial"/>
          <w:b/>
          <w:bCs/>
          <w:color w:val="000000" w:themeColor="text1"/>
          <w:highlight w:val="black"/>
        </w:rPr>
        <w:t>Kevin Slaughter</w:t>
      </w:r>
      <w:bookmarkEnd w:id="8"/>
      <w:r w:rsidRPr="00405645">
        <w:rPr>
          <w:rFonts w:eastAsia="Times New Roman" w:cs="Arial"/>
          <w:b/>
          <w:bCs/>
          <w:color w:val="000000" w:themeColor="text1"/>
          <w:highlight w:val="black"/>
        </w:rPr>
        <w:t xml:space="preserve"> </w:t>
      </w:r>
      <w:r w:rsidRPr="00405645">
        <w:rPr>
          <w:rFonts w:eastAsia="Times New Roman" w:cs="Times New Roman"/>
          <w:color w:val="000000" w:themeColor="text1"/>
          <w:highlight w:val="black"/>
        </w:rPr>
        <w:t xml:space="preserve">/ </w:t>
      </w:r>
      <w:r w:rsidRPr="00405645">
        <w:rPr>
          <w:rFonts w:eastAsia="Times New Roman" w:cs="Arial"/>
          <w:b/>
          <w:bCs/>
          <w:color w:val="000000" w:themeColor="text1"/>
          <w:highlight w:val="black"/>
        </w:rPr>
        <w:t>Partner</w:t>
      </w:r>
      <w:r w:rsidRPr="00405645">
        <w:rPr>
          <w:rFonts w:eastAsia="Times New Roman" w:cs="Times New Roman"/>
          <w:color w:val="333333"/>
          <w:highlight w:val="black"/>
        </w:rPr>
        <w:t xml:space="preserve"> </w:t>
      </w:r>
      <w:r w:rsidRPr="00405645">
        <w:rPr>
          <w:rFonts w:eastAsia="Times New Roman" w:cs="Times New Roman"/>
          <w:color w:val="000000" w:themeColor="text1"/>
          <w:highlight w:val="black"/>
        </w:rPr>
        <w:t xml:space="preserve">Quarles &amp; Brady – </w:t>
      </w:r>
      <w:r w:rsidRPr="00405645">
        <w:rPr>
          <w:rFonts w:eastAsia="Times New Roman" w:cs="Times New Roman"/>
          <w:b/>
          <w:color w:val="000000" w:themeColor="text1"/>
          <w:highlight w:val="black"/>
        </w:rPr>
        <w:t xml:space="preserve">Connected Futures </w:t>
      </w:r>
      <w:r w:rsidR="004E2933" w:rsidRPr="00405645">
        <w:rPr>
          <w:rFonts w:eastAsia="Times New Roman" w:cs="Times New Roman"/>
          <w:b/>
          <w:color w:val="000000" w:themeColor="text1"/>
          <w:highlight w:val="black"/>
        </w:rPr>
        <w:t xml:space="preserve">Academies </w:t>
      </w:r>
      <w:r w:rsidRPr="00405645">
        <w:rPr>
          <w:rFonts w:eastAsia="Times New Roman" w:cs="Times New Roman"/>
          <w:b/>
          <w:color w:val="000000" w:themeColor="text1"/>
          <w:highlight w:val="black"/>
        </w:rPr>
        <w:t>Board Treasurer</w:t>
      </w:r>
    </w:p>
    <w:p w:rsidR="00781129" w:rsidRPr="00405645" w:rsidRDefault="00ED5C04" w:rsidP="00781129">
      <w:pPr>
        <w:spacing w:after="0" w:line="200" w:lineRule="atLeast"/>
        <w:rPr>
          <w:rFonts w:eastAsia="Times New Roman" w:cs="Times New Roman"/>
          <w:color w:val="333333"/>
          <w:highlight w:val="black"/>
        </w:rPr>
      </w:pPr>
      <w:hyperlink r:id="rId10" w:tgtFrame="_blank" w:history="1"/>
      <w:r w:rsidR="00781129" w:rsidRPr="00405645">
        <w:rPr>
          <w:rFonts w:eastAsia="Times New Roman" w:cs="Times New Roman"/>
          <w:color w:val="000000" w:themeColor="text1"/>
          <w:highlight w:val="black"/>
        </w:rPr>
        <w:t>Kevin Slaughter, a member of Quarles’ Corporate Services Group, focuses his practice in the areas of mergers and acquisitions, public finance and technology/e-commerce. He represents buyers and sellers of public and private companies and counsels boards of directors and financial advisors on acquisitions, take-over defense, and corporate governance matters. Kevin regularly works on a variety of commercial agreements involving technology and e-commerce matters, including supply agreements, distributor agreements, reseller agreements, software development and licensing, outsourcing arrangements, internet marketing, joint venture relationships and organization of industry consortia. In the area of public finance, he represents state and local issuers, including state agencies, cities, counties, school districts and other government issuers, and underwriters in a variety of municipal finance transactions. Kevin has also represented municipal issuers on a variety of derivative and investment transactions</w:t>
      </w:r>
      <w:r w:rsidR="00781129" w:rsidRPr="00405645">
        <w:rPr>
          <w:rFonts w:eastAsia="Times New Roman" w:cs="Times New Roman"/>
          <w:color w:val="333333"/>
          <w:highlight w:val="black"/>
        </w:rPr>
        <w:t>.</w:t>
      </w:r>
    </w:p>
    <w:p w:rsidR="00781129" w:rsidRPr="00405645" w:rsidRDefault="00781129" w:rsidP="00781129">
      <w:pPr>
        <w:jc w:val="both"/>
        <w:rPr>
          <w:rFonts w:ascii="Calibri" w:eastAsia="Calibri" w:hAnsi="Calibri" w:cs="Times New Roman"/>
          <w:spacing w:val="-3"/>
          <w:highlight w:val="black"/>
        </w:rPr>
      </w:pPr>
    </w:p>
    <w:p w:rsidR="00B708E7" w:rsidRPr="00405645" w:rsidRDefault="00B708E7" w:rsidP="00B708E7">
      <w:pPr>
        <w:spacing w:after="0" w:line="240" w:lineRule="auto"/>
        <w:jc w:val="both"/>
        <w:rPr>
          <w:rFonts w:ascii="Calibri" w:eastAsia="Calibri" w:hAnsi="Calibri" w:cs="Times New Roman"/>
          <w:spacing w:val="-3"/>
          <w:highlight w:val="black"/>
        </w:rPr>
      </w:pPr>
      <w:r w:rsidRPr="00405645">
        <w:rPr>
          <w:rStyle w:val="googqs-tidbit"/>
          <w:b/>
          <w:color w:val="000000" w:themeColor="text1"/>
          <w:highlight w:val="black"/>
        </w:rPr>
        <w:t xml:space="preserve">Lauren </w:t>
      </w:r>
      <w:proofErr w:type="spellStart"/>
      <w:r w:rsidRPr="00405645">
        <w:rPr>
          <w:rStyle w:val="googqs-tidbit"/>
          <w:b/>
          <w:color w:val="000000" w:themeColor="text1"/>
          <w:highlight w:val="black"/>
        </w:rPr>
        <w:t>McCadney</w:t>
      </w:r>
      <w:proofErr w:type="spellEnd"/>
      <w:r w:rsidRPr="00405645">
        <w:rPr>
          <w:rStyle w:val="googqs-tidbit"/>
          <w:highlight w:val="black"/>
        </w:rPr>
        <w:t xml:space="preserve"> / Senior Manager Social Media, CDW – </w:t>
      </w:r>
      <w:r w:rsidRPr="00405645">
        <w:rPr>
          <w:rStyle w:val="googqs-tidbit"/>
          <w:b/>
          <w:highlight w:val="black"/>
        </w:rPr>
        <w:t>Connected Futures Academies Board Secretary</w:t>
      </w:r>
      <w:r w:rsidR="00F01C57" w:rsidRPr="00405645">
        <w:rPr>
          <w:rStyle w:val="googqs-tidbit"/>
          <w:b/>
          <w:highlight w:val="black"/>
        </w:rPr>
        <w:t xml:space="preserve">.  </w:t>
      </w:r>
      <w:r w:rsidRPr="00405645">
        <w:rPr>
          <w:rStyle w:val="googqs-tidbit"/>
          <w:highlight w:val="black"/>
        </w:rPr>
        <w:t xml:space="preserve">Lauren </w:t>
      </w:r>
      <w:proofErr w:type="spellStart"/>
      <w:r w:rsidRPr="00405645">
        <w:rPr>
          <w:rStyle w:val="googqs-tidbit"/>
          <w:highlight w:val="black"/>
        </w:rPr>
        <w:t>McCadney</w:t>
      </w:r>
      <w:proofErr w:type="spellEnd"/>
      <w:r w:rsidRPr="00405645">
        <w:rPr>
          <w:rStyle w:val="googqs-tidbit"/>
          <w:highlight w:val="black"/>
        </w:rPr>
        <w:t xml:space="preserve"> is an accomplished marketing professional with corporate and academic experience.  Currently she is the architect of CDW’s social media</w:t>
      </w:r>
      <w:r w:rsidRPr="00405645">
        <w:rPr>
          <w:highlight w:val="black"/>
        </w:rPr>
        <w:t xml:space="preserve"> strategy.  She assumed this position in June 2011 after successfully leading the company’s small business marketing efforts for several years.  While in small business marketing her reputation as an innovative marketer that delivers impactful results continued to flourish.  She received an Honorable Mention on the 2011 Top Small Business Influencers list from SmallBizTechnology.com.  And in 2010 she was recognized as the “Small Business Marketer of the Year,” by the Enterprise Council of Small Business — a division of the Corporate Executive Board.  Most recently she was named one of the “2012 Top 25 Digital Marketers” by </w:t>
      </w:r>
      <w:proofErr w:type="spellStart"/>
      <w:r w:rsidRPr="00405645">
        <w:rPr>
          <w:highlight w:val="black"/>
        </w:rPr>
        <w:t>BtoB</w:t>
      </w:r>
      <w:proofErr w:type="spellEnd"/>
      <w:r w:rsidRPr="00405645">
        <w:rPr>
          <w:highlight w:val="black"/>
        </w:rPr>
        <w:t xml:space="preserve"> Magazine.</w:t>
      </w:r>
    </w:p>
    <w:p w:rsidR="00781129" w:rsidRPr="00405645" w:rsidRDefault="00781129" w:rsidP="00B708E7">
      <w:pPr>
        <w:autoSpaceDE w:val="0"/>
        <w:autoSpaceDN w:val="0"/>
        <w:adjustRightInd w:val="0"/>
        <w:spacing w:after="0" w:line="240" w:lineRule="auto"/>
        <w:rPr>
          <w:rFonts w:ascii="GillSansMT-Bold" w:hAnsi="GillSansMT-Bold" w:cs="GillSansMT-Bold"/>
          <w:b/>
          <w:bCs/>
          <w:color w:val="000000"/>
          <w:highlight w:val="black"/>
        </w:rPr>
      </w:pPr>
    </w:p>
    <w:p w:rsidR="00F01C57" w:rsidRPr="00F01C57" w:rsidRDefault="00F01C57" w:rsidP="00F01C57">
      <w:pPr>
        <w:pStyle w:val="BodyText"/>
        <w:rPr>
          <w:rFonts w:ascii="Calibri" w:eastAsia="Calibri" w:hAnsi="Calibri" w:cs="Times New Roman"/>
        </w:rPr>
      </w:pPr>
      <w:r w:rsidRPr="00405645">
        <w:rPr>
          <w:rFonts w:ascii="Calibri" w:eastAsia="Calibri" w:hAnsi="Calibri" w:cs="Times New Roman"/>
          <w:b/>
          <w:color w:val="000000" w:themeColor="text1"/>
          <w:highlight w:val="black"/>
        </w:rPr>
        <w:t>Marilyn H. Johnson</w:t>
      </w:r>
      <w:r w:rsidRPr="00405645">
        <w:rPr>
          <w:rFonts w:ascii="Calibri" w:eastAsia="Calibri" w:hAnsi="Calibri" w:cs="Times New Roman"/>
          <w:highlight w:val="black"/>
        </w:rPr>
        <w:t xml:space="preserve"> / </w:t>
      </w:r>
      <w:r w:rsidRPr="00405645">
        <w:rPr>
          <w:rFonts w:ascii="Calibri" w:eastAsia="Calibri" w:hAnsi="Calibri" w:cs="Times New Roman"/>
          <w:iCs/>
          <w:highlight w:val="black"/>
        </w:rPr>
        <w:t>Principal</w:t>
      </w:r>
      <w:r w:rsidRPr="00405645">
        <w:rPr>
          <w:highlight w:val="black"/>
        </w:rPr>
        <w:t xml:space="preserve"> </w:t>
      </w:r>
      <w:r w:rsidRPr="00405645">
        <w:rPr>
          <w:rFonts w:ascii="Calibri" w:eastAsia="Calibri" w:hAnsi="Calibri" w:cs="Times New Roman"/>
          <w:highlight w:val="black"/>
        </w:rPr>
        <w:t>MHJOHNSON &amp; ASSOCIATES</w:t>
      </w:r>
      <w:r w:rsidRPr="00405645">
        <w:rPr>
          <w:rFonts w:asciiTheme="minorHAnsi" w:hAnsiTheme="minorHAnsi"/>
          <w:highlight w:val="black"/>
        </w:rPr>
        <w:t xml:space="preserve"> </w:t>
      </w:r>
      <w:r w:rsidRPr="00405645">
        <w:rPr>
          <w:rFonts w:asciiTheme="minorHAnsi" w:hAnsiTheme="minorHAnsi"/>
          <w:b/>
          <w:highlight w:val="black"/>
        </w:rPr>
        <w:t>– Connected Futures Academies Board Member</w:t>
      </w:r>
      <w:r w:rsidRPr="00405645">
        <w:rPr>
          <w:rFonts w:asciiTheme="minorHAnsi" w:hAnsiTheme="minorHAnsi"/>
          <w:highlight w:val="black"/>
        </w:rPr>
        <w:t xml:space="preserve">.  </w:t>
      </w:r>
      <w:r w:rsidRPr="00405645">
        <w:rPr>
          <w:rFonts w:ascii="Calibri" w:eastAsia="Calibri" w:hAnsi="Calibri" w:cs="Times New Roman"/>
          <w:highlight w:val="black"/>
        </w:rPr>
        <w:t>Marilyn is a seasoned business professional with a consistent track record of developing and implementing strategic plans that have met, and often exceeded</w:t>
      </w:r>
      <w:r w:rsidRPr="00405645">
        <w:rPr>
          <w:rFonts w:ascii="Calibri" w:eastAsia="Calibri" w:hAnsi="Calibri" w:cs="Times New Roman"/>
          <w:color w:val="FF0000"/>
          <w:highlight w:val="black"/>
        </w:rPr>
        <w:t xml:space="preserve"> </w:t>
      </w:r>
      <w:r w:rsidRPr="00405645">
        <w:rPr>
          <w:rFonts w:ascii="Calibri" w:eastAsia="Calibri" w:hAnsi="Calibri" w:cs="Times New Roman"/>
          <w:highlight w:val="black"/>
        </w:rPr>
        <w:t xml:space="preserve">budgetary expectations.  With over 15 </w:t>
      </w:r>
      <w:r w:rsidRPr="00405645">
        <w:rPr>
          <w:rFonts w:ascii="Calibri" w:eastAsia="Calibri" w:hAnsi="Calibri" w:cs="Times New Roman"/>
          <w:highlight w:val="black"/>
        </w:rPr>
        <w:lastRenderedPageBreak/>
        <w:t>years of marketing and management experience, she brings a unique approach to classic business applications.  A proven leader with a history of motivating multiple levels of management, Marilyn has had the opportunity to hone her skills in niche markets such as African American purchase patterns.  She has also developed noted experience in business development, product and program management, direct marketing, procurement, and program facilitation.  Marilyn has broadened her portfolio to include creating brand recognition strategies, merchandising, developing short and long term marketing plans, business cases, fostering strategic alliances between large and small businesses, program and curriculum development.</w:t>
      </w:r>
      <w:r w:rsidRPr="00F01C57">
        <w:rPr>
          <w:rFonts w:ascii="Calibri" w:eastAsia="Calibri" w:hAnsi="Calibri" w:cs="Times New Roman"/>
        </w:rPr>
        <w:t xml:space="preserve">  </w:t>
      </w:r>
    </w:p>
    <w:p w:rsidR="00F01C57" w:rsidRPr="00F01C57" w:rsidRDefault="00F01C57" w:rsidP="00F01C57">
      <w:pPr>
        <w:pStyle w:val="BodyText"/>
        <w:rPr>
          <w:rFonts w:ascii="Calibri" w:eastAsia="Calibri" w:hAnsi="Calibri" w:cs="Times New Roman"/>
        </w:rPr>
      </w:pPr>
    </w:p>
    <w:p w:rsidR="00781129" w:rsidRDefault="00781129"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d. Board Development </w:t>
      </w:r>
      <w:r>
        <w:rPr>
          <w:rFonts w:ascii="GillSansMT" w:hAnsi="GillSansMT" w:cs="GillSansMT"/>
          <w:color w:val="000000"/>
        </w:rPr>
        <w:t>(i) Identify the desired composition of the governing board, including key</w:t>
      </w:r>
      <w:r w:rsidR="00D51CBF">
        <w:rPr>
          <w:rFonts w:ascii="GillSansMT" w:hAnsi="GillSansMT" w:cs="GillSansMT"/>
          <w:color w:val="000000"/>
        </w:rPr>
        <w:t xml:space="preserve"> </w:t>
      </w:r>
      <w:r>
        <w:rPr>
          <w:rFonts w:ascii="GillSansMT" w:hAnsi="GillSansMT" w:cs="GillSansMT"/>
          <w:color w:val="000000"/>
        </w:rPr>
        <w:t>skills and constituencies that will be represented. (If an existing operator is proposing a new</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school/campus</w:t>
      </w:r>
      <w:proofErr w:type="gramEnd"/>
      <w:r>
        <w:rPr>
          <w:rFonts w:ascii="GillSansMT" w:hAnsi="GillSansMT" w:cs="GillSansMT"/>
          <w:color w:val="000000"/>
        </w:rPr>
        <w:t xml:space="preserve"> or additional grade levels, describe any additional skillsets that the Board may try to</w:t>
      </w:r>
      <w:r w:rsidR="00D51CBF">
        <w:rPr>
          <w:rFonts w:ascii="GillSansMT" w:hAnsi="GillSansMT" w:cs="GillSansMT"/>
          <w:color w:val="000000"/>
        </w:rPr>
        <w:t xml:space="preserve"> </w:t>
      </w:r>
      <w:r>
        <w:rPr>
          <w:rFonts w:ascii="GillSansMT" w:hAnsi="GillSansMT" w:cs="GillSansMT"/>
          <w:color w:val="000000"/>
        </w:rPr>
        <w:t>acquire to support the growth and/or any professional development that existing Board members may</w:t>
      </w:r>
      <w:r w:rsidR="00D51CBF">
        <w:rPr>
          <w:rFonts w:ascii="GillSansMT" w:hAnsi="GillSansMT" w:cs="GillSansMT"/>
          <w:color w:val="000000"/>
        </w:rPr>
        <w:t xml:space="preserve"> </w:t>
      </w:r>
      <w:r>
        <w:rPr>
          <w:rFonts w:ascii="GillSansMT" w:hAnsi="GillSansMT" w:cs="GillSansMT"/>
          <w:color w:val="000000"/>
        </w:rPr>
        <w:t xml:space="preserve">receive.) </w:t>
      </w:r>
      <w:r>
        <w:rPr>
          <w:rFonts w:ascii="GillSansMT-Italic" w:hAnsi="GillSansMT-Italic" w:cs="GillSansMT-Italic"/>
          <w:i/>
          <w:iCs/>
          <w:color w:val="000000"/>
        </w:rPr>
        <w:t>Note: Charter schools are required to describe the nature and extent of parent, professional educator,</w:t>
      </w:r>
      <w:r w:rsidR="00D51CBF">
        <w:rPr>
          <w:rFonts w:ascii="GillSansMT-Italic" w:hAnsi="GillSansMT-Italic" w:cs="GillSansMT-Italic"/>
          <w:i/>
          <w:iCs/>
          <w:color w:val="000000"/>
        </w:rPr>
        <w:t xml:space="preserve"> </w:t>
      </w:r>
      <w:r>
        <w:rPr>
          <w:rFonts w:ascii="GillSansMT-Italic" w:hAnsi="GillSansMT-Italic" w:cs="GillSansMT-Italic"/>
          <w:i/>
          <w:iCs/>
          <w:color w:val="000000"/>
        </w:rPr>
        <w:t xml:space="preserve">and community involvement on the Board </w:t>
      </w:r>
      <w:r>
        <w:rPr>
          <w:rFonts w:ascii="GillSansMT-Italic" w:hAnsi="GillSansMT-Italic" w:cs="GillSansMT-Italic"/>
          <w:i/>
          <w:iCs/>
          <w:color w:val="000000"/>
          <w:sz w:val="20"/>
          <w:szCs w:val="20"/>
        </w:rPr>
        <w:t>(105 ILCS 5/27A-7(10))</w:t>
      </w:r>
      <w:r>
        <w:rPr>
          <w:rFonts w:ascii="GillSansMT-Italic" w:hAnsi="GillSansMT-Italic" w:cs="GillSansMT-Italic"/>
          <w:i/>
          <w:iCs/>
          <w:color w:val="000000"/>
        </w:rPr>
        <w:t xml:space="preserve">. </w:t>
      </w:r>
      <w:r>
        <w:rPr>
          <w:rFonts w:ascii="GillSansMT" w:hAnsi="GillSansMT" w:cs="GillSansMT"/>
          <w:color w:val="000000"/>
        </w:rPr>
        <w:t>(ii) Provide a plan for recruiting a governing</w:t>
      </w:r>
      <w:r w:rsidR="00D51CBF">
        <w:rPr>
          <w:rFonts w:ascii="GillSansMT" w:hAnsi="GillSansMT" w:cs="GillSansMT"/>
          <w:color w:val="000000"/>
        </w:rPr>
        <w:t xml:space="preserve"> </w:t>
      </w:r>
      <w:r>
        <w:rPr>
          <w:rFonts w:ascii="GillSansMT" w:hAnsi="GillSansMT" w:cs="GillSansMT"/>
          <w:color w:val="000000"/>
        </w:rPr>
        <w:t>board representing the diverse skill sets required for school oversight, in particular Board members with</w:t>
      </w:r>
      <w:r w:rsidR="00D51CBF">
        <w:rPr>
          <w:rFonts w:ascii="GillSansMT" w:hAnsi="GillSansMT" w:cs="GillSansMT"/>
          <w:color w:val="000000"/>
        </w:rPr>
        <w:t xml:space="preserve"> </w:t>
      </w:r>
      <w:r>
        <w:rPr>
          <w:rFonts w:ascii="GillSansMT" w:hAnsi="GillSansMT" w:cs="GillSansMT"/>
          <w:color w:val="000000"/>
        </w:rPr>
        <w:t>skill sets that are not yet represented on the founding Board. Identify any existing relationships with</w:t>
      </w:r>
      <w:r w:rsidR="00D51CBF">
        <w:rPr>
          <w:rFonts w:ascii="GillSansMT" w:hAnsi="GillSansMT" w:cs="GillSansMT"/>
          <w:color w:val="000000"/>
        </w:rPr>
        <w:t xml:space="preserve"> </w:t>
      </w:r>
      <w:r>
        <w:rPr>
          <w:rFonts w:ascii="GillSansMT" w:hAnsi="GillSansMT" w:cs="GillSansMT"/>
          <w:color w:val="000000"/>
        </w:rPr>
        <w:t>individuals or organizations that the Design Team can leverage as it develops its founding board. (iii)</w:t>
      </w:r>
      <w:r w:rsidR="00A45DA9">
        <w:rPr>
          <w:rFonts w:ascii="GillSansMT" w:hAnsi="GillSansMT" w:cs="GillSansMT"/>
          <w:color w:val="000000"/>
        </w:rPr>
        <w:t xml:space="preserve"> </w:t>
      </w:r>
      <w:r>
        <w:rPr>
          <w:rFonts w:ascii="GillSansMT" w:hAnsi="GillSansMT" w:cs="GillSansMT"/>
          <w:color w:val="000000"/>
        </w:rPr>
        <w:t>Specify the process by which board members have been selected and will be in the future.</w:t>
      </w:r>
    </w:p>
    <w:p w:rsidR="005D6113" w:rsidRDefault="005D6113" w:rsidP="00A6488A">
      <w:pPr>
        <w:autoSpaceDE w:val="0"/>
        <w:autoSpaceDN w:val="0"/>
        <w:adjustRightInd w:val="0"/>
        <w:spacing w:after="0" w:line="240" w:lineRule="auto"/>
        <w:rPr>
          <w:rFonts w:ascii="GillSansMT-Bold" w:hAnsi="GillSansMT-Bold" w:cs="GillSansMT-Bold"/>
          <w:b/>
          <w:bCs/>
          <w:color w:val="000000"/>
        </w:rPr>
      </w:pPr>
    </w:p>
    <w:p w:rsidR="004A3F20" w:rsidRPr="004A3F20" w:rsidRDefault="004A3F20" w:rsidP="004A3F20">
      <w:pPr>
        <w:pStyle w:val="ListParagraph"/>
        <w:numPr>
          <w:ilvl w:val="0"/>
          <w:numId w:val="17"/>
        </w:numPr>
        <w:spacing w:after="0"/>
        <w:rPr>
          <w:rFonts w:cs="Arial"/>
          <w:u w:val="single"/>
        </w:rPr>
      </w:pPr>
      <w:r w:rsidRPr="004A3F20">
        <w:rPr>
          <w:rFonts w:cs="Arial"/>
          <w:u w:val="single"/>
        </w:rPr>
        <w:t>Desired Composition</w:t>
      </w:r>
    </w:p>
    <w:p w:rsidR="004A3F20" w:rsidRPr="004A3F20" w:rsidRDefault="004A3F20" w:rsidP="004A3F20">
      <w:pPr>
        <w:spacing w:after="0"/>
        <w:rPr>
          <w:rFonts w:cs="Arial"/>
        </w:rPr>
      </w:pPr>
      <w:r w:rsidRPr="004A3F20">
        <w:rPr>
          <w:rFonts w:cs="Arial"/>
        </w:rPr>
        <w:t xml:space="preserve">CFA’s board will include a combination of civic and corporate leaders who have a diverse set of skill sets, backgrounds and experiences.  The board’s by-laws will state that there will be no more than fifteen (15) members of the board of directors.  </w:t>
      </w:r>
    </w:p>
    <w:p w:rsidR="004A3F20" w:rsidRPr="004A3F20" w:rsidRDefault="004A3F20" w:rsidP="004A3F20">
      <w:pPr>
        <w:spacing w:after="0"/>
        <w:rPr>
          <w:rFonts w:cs="Arial"/>
        </w:rPr>
      </w:pPr>
    </w:p>
    <w:p w:rsidR="004A3F20" w:rsidRPr="004A3F20" w:rsidRDefault="004A3F20" w:rsidP="004A3F20">
      <w:pPr>
        <w:spacing w:after="0"/>
        <w:rPr>
          <w:rFonts w:cs="Arial"/>
        </w:rPr>
      </w:pPr>
      <w:r w:rsidRPr="004A3F20">
        <w:rPr>
          <w:rFonts w:cs="Arial"/>
        </w:rPr>
        <w:t>Our board will be comprised of members who have the following areas of expertise:</w:t>
      </w:r>
    </w:p>
    <w:p w:rsidR="004A3F20" w:rsidRPr="004A3F20" w:rsidRDefault="004A3F20" w:rsidP="004A3F20">
      <w:pPr>
        <w:pStyle w:val="ListParagraph"/>
        <w:numPr>
          <w:ilvl w:val="0"/>
          <w:numId w:val="18"/>
        </w:numPr>
        <w:spacing w:after="0"/>
        <w:rPr>
          <w:rFonts w:cs="Arial"/>
        </w:rPr>
      </w:pPr>
      <w:r w:rsidRPr="004A3F20">
        <w:rPr>
          <w:rFonts w:cs="Arial"/>
        </w:rPr>
        <w:t>Finance</w:t>
      </w:r>
    </w:p>
    <w:p w:rsidR="004A3F20" w:rsidRPr="004A3F20" w:rsidRDefault="004A3F20" w:rsidP="004A3F20">
      <w:pPr>
        <w:pStyle w:val="ListParagraph"/>
        <w:numPr>
          <w:ilvl w:val="0"/>
          <w:numId w:val="18"/>
        </w:numPr>
        <w:spacing w:after="0"/>
        <w:rPr>
          <w:rFonts w:cs="Arial"/>
        </w:rPr>
      </w:pPr>
      <w:r w:rsidRPr="004A3F20">
        <w:rPr>
          <w:rFonts w:cs="Arial"/>
        </w:rPr>
        <w:t>Development / fundraising</w:t>
      </w:r>
    </w:p>
    <w:p w:rsidR="004A3F20" w:rsidRPr="004A3F20" w:rsidRDefault="004A3F20" w:rsidP="004A3F20">
      <w:pPr>
        <w:pStyle w:val="ListParagraph"/>
        <w:numPr>
          <w:ilvl w:val="0"/>
          <w:numId w:val="18"/>
        </w:numPr>
        <w:spacing w:after="0"/>
        <w:rPr>
          <w:rFonts w:cs="Arial"/>
        </w:rPr>
      </w:pPr>
      <w:r w:rsidRPr="004A3F20">
        <w:rPr>
          <w:rFonts w:cs="Arial"/>
        </w:rPr>
        <w:t>Education</w:t>
      </w:r>
    </w:p>
    <w:p w:rsidR="004A3F20" w:rsidRPr="004A3F20" w:rsidRDefault="004A3F20" w:rsidP="004A3F20">
      <w:pPr>
        <w:pStyle w:val="ListParagraph"/>
        <w:numPr>
          <w:ilvl w:val="0"/>
          <w:numId w:val="18"/>
        </w:numPr>
        <w:spacing w:after="0"/>
        <w:rPr>
          <w:rFonts w:cs="Arial"/>
        </w:rPr>
      </w:pPr>
      <w:r w:rsidRPr="004A3F20">
        <w:rPr>
          <w:rFonts w:cs="Arial"/>
        </w:rPr>
        <w:t>Past governance experience</w:t>
      </w:r>
    </w:p>
    <w:p w:rsidR="004A3F20" w:rsidRPr="004A3F20" w:rsidRDefault="004A3F20" w:rsidP="004A3F20">
      <w:pPr>
        <w:pStyle w:val="ListParagraph"/>
        <w:numPr>
          <w:ilvl w:val="0"/>
          <w:numId w:val="18"/>
        </w:numPr>
        <w:spacing w:after="0"/>
        <w:rPr>
          <w:rFonts w:cs="Arial"/>
        </w:rPr>
      </w:pPr>
      <w:r w:rsidRPr="004A3F20">
        <w:rPr>
          <w:rFonts w:cs="Arial"/>
        </w:rPr>
        <w:t>Talent / human resources</w:t>
      </w:r>
    </w:p>
    <w:p w:rsidR="004A3F20" w:rsidRPr="004A3F20" w:rsidRDefault="004A3F20" w:rsidP="004A3F20">
      <w:pPr>
        <w:spacing w:after="0"/>
        <w:rPr>
          <w:rFonts w:cs="Arial"/>
        </w:rPr>
      </w:pPr>
    </w:p>
    <w:p w:rsidR="004A3F20" w:rsidRPr="004A3F20" w:rsidRDefault="004A3F20" w:rsidP="004A3F20">
      <w:pPr>
        <w:spacing w:after="0"/>
        <w:rPr>
          <w:rFonts w:cs="Arial"/>
        </w:rPr>
      </w:pPr>
      <w:r w:rsidRPr="004A3F20">
        <w:rPr>
          <w:rFonts w:cs="Arial"/>
        </w:rPr>
        <w:t>Furthermore, in order to ensure fidelity to the mission of CFA, CFA will have board members who have a passion for serving at-risk youth.</w:t>
      </w:r>
    </w:p>
    <w:p w:rsidR="004A3F20" w:rsidRPr="004A3F20" w:rsidRDefault="004A3F20" w:rsidP="004A3F20">
      <w:pPr>
        <w:spacing w:after="0"/>
        <w:ind w:left="360"/>
        <w:rPr>
          <w:rFonts w:cs="Arial"/>
        </w:rPr>
      </w:pPr>
    </w:p>
    <w:p w:rsidR="004A3F20" w:rsidRPr="004A3F20" w:rsidRDefault="004A3F20" w:rsidP="004A3F20">
      <w:pPr>
        <w:pStyle w:val="ListParagraph"/>
        <w:numPr>
          <w:ilvl w:val="0"/>
          <w:numId w:val="17"/>
        </w:numPr>
        <w:spacing w:after="0"/>
        <w:rPr>
          <w:rFonts w:cs="Arial"/>
          <w:u w:val="single"/>
        </w:rPr>
      </w:pPr>
      <w:r w:rsidRPr="004A3F20">
        <w:rPr>
          <w:rFonts w:cs="Arial"/>
          <w:u w:val="single"/>
        </w:rPr>
        <w:t>Board Member Recruitment</w:t>
      </w:r>
    </w:p>
    <w:p w:rsidR="004A3F20" w:rsidRPr="004A3F20" w:rsidRDefault="004A3F20" w:rsidP="004A3F20">
      <w:pPr>
        <w:spacing w:after="0"/>
        <w:rPr>
          <w:rFonts w:cs="Arial"/>
        </w:rPr>
      </w:pPr>
      <w:r w:rsidRPr="004A3F20">
        <w:rPr>
          <w:rFonts w:cs="Arial"/>
        </w:rPr>
        <w:t xml:space="preserve">The Governance Committee will be responsible for recruiting new board members to CFA and for developing and running the re-nomination process of existing board members. With input from the Managing Director and the full board, the Governance Committee will identify skill sets and competencies that the board requires to enhance its work and leverage the relationships of the school, its partners and its constituents to identify members who fit the board’s needs.  CFA’s current board of five members and the Managing Director have a diverse set of qualifications, including expertise in education, public finance, board governance, at-risk youth, law, marketing, executive leadership, and </w:t>
      </w:r>
      <w:r w:rsidRPr="004A3F20">
        <w:rPr>
          <w:rFonts w:cs="Arial"/>
        </w:rPr>
        <w:lastRenderedPageBreak/>
        <w:t>strategy.   As CFA expands its board, it will recruit members with experience in development and fundraising and talent / human resources.</w:t>
      </w:r>
    </w:p>
    <w:p w:rsidR="004A3F20" w:rsidRPr="004A3F20" w:rsidRDefault="004A3F20" w:rsidP="004A3F20">
      <w:pPr>
        <w:spacing w:after="0"/>
        <w:rPr>
          <w:rFonts w:cs="Arial"/>
        </w:rPr>
      </w:pPr>
    </w:p>
    <w:p w:rsidR="004A3F20" w:rsidRPr="004A3F20" w:rsidRDefault="004A3F20" w:rsidP="004A3F20">
      <w:pPr>
        <w:pStyle w:val="ListParagraph"/>
        <w:numPr>
          <w:ilvl w:val="0"/>
          <w:numId w:val="17"/>
        </w:numPr>
        <w:spacing w:after="0"/>
        <w:rPr>
          <w:rFonts w:cs="Arial"/>
          <w:u w:val="single"/>
        </w:rPr>
      </w:pPr>
      <w:r w:rsidRPr="004A3F20">
        <w:rPr>
          <w:rFonts w:cs="Arial"/>
          <w:u w:val="single"/>
        </w:rPr>
        <w:t>Board Member Selection</w:t>
      </w:r>
    </w:p>
    <w:p w:rsidR="004A3F20" w:rsidRPr="004A3F20" w:rsidRDefault="004A3F20" w:rsidP="004A3F20">
      <w:pPr>
        <w:spacing w:after="0"/>
        <w:rPr>
          <w:rFonts w:cs="Arial"/>
        </w:rPr>
      </w:pPr>
      <w:r w:rsidRPr="004A3F20">
        <w:rPr>
          <w:rFonts w:cs="Arial"/>
        </w:rPr>
        <w:t xml:space="preserve">Board members will have staggered terms such that the number of board members potentially entering and leaving at any one time is manageable.  As a board member’s term is coming to conclusion, the process for existing board members to be re-nominated will include a board member self-evaluation and a board member scorecard, both of which will be aligned to a board member job description.  This process will be run by the Board’s governance committee.  As it relates to new board members, the governance committee will identify candidates for the board, leveraging member contacts and school constituents, based on qualification criteria and noted gaps in the board.  The board members and CFA leadership will individually interview candidates prior to their nomination, and based on the outcome of those interviews, the governance committee will nominate new members to the full board, which is ultimately responsible for voting in new board members.  The initial members of CFA’s board were recruited by the Managing Director / CEO.  Once CFA is approved for its charter, the board will transition from founding to governing, at which point committees will be formed, including the governance committee, which will take on the duty of recruiting additional board members. </w:t>
      </w:r>
    </w:p>
    <w:p w:rsidR="00A45DA9" w:rsidRDefault="00A45DA9" w:rsidP="00A6488A">
      <w:pPr>
        <w:autoSpaceDE w:val="0"/>
        <w:autoSpaceDN w:val="0"/>
        <w:adjustRightInd w:val="0"/>
        <w:spacing w:after="0" w:line="240" w:lineRule="auto"/>
        <w:rPr>
          <w:rFonts w:ascii="GillSansMT-Bold" w:hAnsi="GillSansMT-Bold" w:cs="GillSansMT-Bold"/>
          <w:b/>
          <w:bCs/>
          <w:color w:val="000000"/>
        </w:rPr>
      </w:pPr>
    </w:p>
    <w:p w:rsidR="00A45DA9" w:rsidRDefault="00A45DA9" w:rsidP="00A6488A">
      <w:pPr>
        <w:autoSpaceDE w:val="0"/>
        <w:autoSpaceDN w:val="0"/>
        <w:adjustRightInd w:val="0"/>
        <w:spacing w:after="0" w:line="240" w:lineRule="auto"/>
        <w:rPr>
          <w:rFonts w:ascii="GillSansMT-Bold" w:hAnsi="GillSansMT-Bold" w:cs="GillSansMT-Bold"/>
          <w:b/>
          <w:bCs/>
          <w:color w:val="000000"/>
        </w:rPr>
      </w:pPr>
    </w:p>
    <w:p w:rsidR="00A45DA9" w:rsidRDefault="00A45DA9" w:rsidP="00A6488A">
      <w:pPr>
        <w:autoSpaceDE w:val="0"/>
        <w:autoSpaceDN w:val="0"/>
        <w:adjustRightInd w:val="0"/>
        <w:spacing w:after="0" w:line="240" w:lineRule="auto"/>
        <w:rPr>
          <w:rFonts w:ascii="GillSansMT-Bold" w:hAnsi="GillSansMT-Bold" w:cs="GillSansMT-Bold"/>
          <w:b/>
          <w:bCs/>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e. Conflicts of interest: </w:t>
      </w:r>
      <w:r>
        <w:rPr>
          <w:rFonts w:ascii="GillSansMT" w:hAnsi="GillSansMT" w:cs="GillSansMT"/>
          <w:color w:val="000000"/>
        </w:rPr>
        <w:t>Describe how the Board will identify and address conflicts of interest. Please</w:t>
      </w:r>
      <w:r w:rsidR="00D51CBF">
        <w:rPr>
          <w:rFonts w:ascii="GillSansMT" w:hAnsi="GillSansMT" w:cs="GillSansMT"/>
          <w:color w:val="000000"/>
        </w:rPr>
        <w:t xml:space="preserve"> </w:t>
      </w:r>
      <w:r>
        <w:rPr>
          <w:rFonts w:ascii="GillSansMT" w:hAnsi="GillSansMT" w:cs="GillSansMT"/>
          <w:color w:val="000000"/>
        </w:rPr>
        <w:t>identify any existing actual or perceived conflicts of interest among the proposed founding Board</w:t>
      </w:r>
      <w:r w:rsidR="00D51CBF">
        <w:rPr>
          <w:rFonts w:ascii="GillSansMT" w:hAnsi="GillSansMT" w:cs="GillSansMT"/>
          <w:color w:val="000000"/>
        </w:rPr>
        <w:t xml:space="preserve"> </w:t>
      </w:r>
      <w:r>
        <w:rPr>
          <w:rFonts w:ascii="GillSansMT" w:hAnsi="GillSansMT" w:cs="GillSansMT"/>
          <w:color w:val="000000"/>
        </w:rPr>
        <w:t>members and explain how the Design Team/founding Board plans to address them.</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a code of ethics that includes a formal conflict of interest policy and specifies procedures</w:t>
      </w:r>
      <w:r w:rsidR="00D51CBF">
        <w:rPr>
          <w:rFonts w:ascii="GillSansMT" w:hAnsi="GillSansMT" w:cs="GillSansMT"/>
          <w:color w:val="000000"/>
        </w:rPr>
        <w:t xml:space="preserve"> </w:t>
      </w:r>
      <w:r>
        <w:rPr>
          <w:rFonts w:ascii="GillSansMT" w:hAnsi="GillSansMT" w:cs="GillSansMT"/>
          <w:color w:val="000000"/>
        </w:rPr>
        <w:t>for implementing the policy.</w:t>
      </w:r>
    </w:p>
    <w:p w:rsidR="004A3F20" w:rsidRDefault="004A3F20" w:rsidP="00A6488A">
      <w:pPr>
        <w:autoSpaceDE w:val="0"/>
        <w:autoSpaceDN w:val="0"/>
        <w:adjustRightInd w:val="0"/>
        <w:spacing w:after="0" w:line="240" w:lineRule="auto"/>
        <w:rPr>
          <w:rFonts w:ascii="GillSansMT" w:hAnsi="GillSansMT" w:cs="GillSansMT"/>
          <w:color w:val="000000"/>
        </w:rPr>
      </w:pPr>
    </w:p>
    <w:p w:rsidR="004A3F20" w:rsidRPr="004A3F20" w:rsidRDefault="004A3F20" w:rsidP="004A3F20">
      <w:pPr>
        <w:autoSpaceDE w:val="0"/>
        <w:autoSpaceDN w:val="0"/>
        <w:adjustRightInd w:val="0"/>
        <w:spacing w:after="0" w:line="240" w:lineRule="auto"/>
        <w:rPr>
          <w:rFonts w:cs="Arial"/>
        </w:rPr>
      </w:pPr>
      <w:r w:rsidRPr="004A3F20">
        <w:rPr>
          <w:rFonts w:cs="Arial"/>
        </w:rPr>
        <w:t xml:space="preserve">Section 14 of CFA’s bylaws addresses CFA’s policy on conflicts of interest.  Specifically, in an instance where the board if voting on a transaction involving a board member, </w:t>
      </w:r>
      <w:r w:rsidRPr="004A3F20">
        <w:rPr>
          <w:rFonts w:cs="Arial"/>
          <w:bCs/>
        </w:rPr>
        <w:t>the presence of the board member who is directly or indirectly a party to the transaction, or a board member who is otherwise not disinterested, may be counted in determining whether a quorum is present but may not be counted when the Board or committee of the Board takes action on the transaction.</w:t>
      </w:r>
      <w:r w:rsidRPr="004A3F20">
        <w:rPr>
          <w:rFonts w:cs="Arial"/>
        </w:rPr>
        <w:t xml:space="preserve">  For more specificity on CFA’s conflict of interest policy, please see the attached Bylaws and draft Conflict of Interest policy.</w:t>
      </w:r>
    </w:p>
    <w:p w:rsidR="004A3F20" w:rsidRDefault="004A3F20" w:rsidP="00A6488A">
      <w:pPr>
        <w:autoSpaceDE w:val="0"/>
        <w:autoSpaceDN w:val="0"/>
        <w:adjustRightInd w:val="0"/>
        <w:spacing w:after="0" w:line="240" w:lineRule="auto"/>
        <w:rPr>
          <w:rFonts w:ascii="GillSansMT" w:hAnsi="GillSansMT" w:cs="GillSansMT"/>
          <w:color w:val="000000"/>
        </w:rPr>
      </w:pPr>
    </w:p>
    <w:p w:rsidR="005D6113" w:rsidRDefault="005D6113" w:rsidP="00A6488A">
      <w:pPr>
        <w:autoSpaceDE w:val="0"/>
        <w:autoSpaceDN w:val="0"/>
        <w:adjustRightInd w:val="0"/>
        <w:spacing w:after="0" w:line="240" w:lineRule="auto"/>
        <w:rPr>
          <w:rFonts w:ascii="GillSansMT" w:hAnsi="GillSansMT" w:cs="GillSansMT"/>
          <w:color w:val="000000"/>
          <w:sz w:val="12"/>
          <w:szCs w:val="12"/>
        </w:rPr>
      </w:pPr>
    </w:p>
    <w:p w:rsidR="00A6488A" w:rsidRDefault="00A6488A" w:rsidP="00A6488A">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12"/>
          <w:szCs w:val="12"/>
        </w:rPr>
        <w:t xml:space="preserve">23 </w:t>
      </w:r>
      <w:r>
        <w:rPr>
          <w:rFonts w:ascii="GillSansMT" w:hAnsi="GillSansMT" w:cs="GillSansMT"/>
          <w:color w:val="000000"/>
          <w:sz w:val="20"/>
          <w:szCs w:val="20"/>
        </w:rPr>
        <w:t>Please note that the Governing Boards of charter schools are subject to the Illinois Open Meetings Act (found at</w:t>
      </w:r>
      <w:r w:rsidR="00D51CBF">
        <w:rPr>
          <w:rFonts w:ascii="GillSansMT" w:hAnsi="GillSansMT" w:cs="GillSansMT"/>
          <w:color w:val="000000"/>
          <w:sz w:val="20"/>
          <w:szCs w:val="20"/>
        </w:rPr>
        <w:t xml:space="preserve"> </w:t>
      </w:r>
      <w:r>
        <w:rPr>
          <w:rFonts w:ascii="GillSansMT" w:hAnsi="GillSansMT" w:cs="GillSansMT"/>
          <w:color w:val="000000"/>
          <w:sz w:val="20"/>
          <w:szCs w:val="20"/>
        </w:rPr>
        <w:t xml:space="preserve">the following link: </w:t>
      </w:r>
      <w:r>
        <w:rPr>
          <w:rFonts w:ascii="GillSansMT" w:hAnsi="GillSansMT" w:cs="GillSansMT"/>
          <w:color w:val="0000FF"/>
          <w:sz w:val="20"/>
          <w:szCs w:val="20"/>
        </w:rPr>
        <w:t>http://www.ilga.gov/legislation/ilcs/ilcs3.asp?ActID=84&amp;ChapterID=2</w:t>
      </w:r>
      <w:r>
        <w:rPr>
          <w:rFonts w:ascii="GillSansMT" w:hAnsi="GillSansMT" w:cs="GillSansMT"/>
          <w:color w:val="000000"/>
          <w:sz w:val="20"/>
          <w:szCs w:val="20"/>
        </w:rPr>
        <w:t>) and the Freedom of</w:t>
      </w:r>
      <w:r w:rsidR="00D51CBF">
        <w:rPr>
          <w:rFonts w:ascii="GillSansMT" w:hAnsi="GillSansMT" w:cs="GillSansMT"/>
          <w:color w:val="000000"/>
          <w:sz w:val="20"/>
          <w:szCs w:val="20"/>
        </w:rPr>
        <w:t xml:space="preserve"> </w:t>
      </w:r>
      <w:r>
        <w:rPr>
          <w:rFonts w:ascii="GillSansMT" w:hAnsi="GillSansMT" w:cs="GillSansMT"/>
          <w:color w:val="000000"/>
          <w:sz w:val="20"/>
          <w:szCs w:val="20"/>
        </w:rPr>
        <w:t xml:space="preserve">Information Act (found at the following link: </w:t>
      </w:r>
      <w:r>
        <w:rPr>
          <w:rFonts w:ascii="GillSansMT" w:hAnsi="GillSansMT" w:cs="GillSansMT"/>
          <w:color w:val="0000FF"/>
          <w:sz w:val="20"/>
          <w:szCs w:val="20"/>
        </w:rPr>
        <w:t>http://www.ilga.gov/legislation/ilcs/ilcs3.asp?ActID=85&amp;ChapterID=2</w:t>
      </w:r>
      <w:r>
        <w:rPr>
          <w:rFonts w:ascii="GillSansMT" w:hAnsi="GillSansMT" w:cs="GillSansMT"/>
          <w:color w:val="000000"/>
          <w:sz w:val="20"/>
          <w:szCs w:val="20"/>
        </w:rPr>
        <w:t>)</w:t>
      </w:r>
    </w:p>
    <w:p w:rsidR="00A6488A" w:rsidRDefault="00A6488A" w:rsidP="00A6488A">
      <w:pPr>
        <w:autoSpaceDE w:val="0"/>
        <w:autoSpaceDN w:val="0"/>
        <w:adjustRightInd w:val="0"/>
        <w:spacing w:after="0" w:line="240" w:lineRule="auto"/>
        <w:rPr>
          <w:rFonts w:ascii="GillSansMT" w:hAnsi="GillSansMT" w:cs="GillSansMT"/>
          <w:color w:val="000000"/>
          <w:sz w:val="20"/>
          <w:szCs w:val="20"/>
        </w:rPr>
      </w:pPr>
      <w:proofErr w:type="gramStart"/>
      <w:r>
        <w:rPr>
          <w:rFonts w:ascii="GillSansMT" w:hAnsi="GillSansMT" w:cs="GillSansMT"/>
          <w:color w:val="000000"/>
          <w:sz w:val="20"/>
          <w:szCs w:val="20"/>
        </w:rPr>
        <w:t>(105 ILCS 5/27A-5(c)).</w:t>
      </w:r>
      <w:proofErr w:type="gramEnd"/>
    </w:p>
    <w:p w:rsidR="00A6488A" w:rsidRDefault="00A6488A" w:rsidP="00A6488A">
      <w:pPr>
        <w:autoSpaceDE w:val="0"/>
        <w:autoSpaceDN w:val="0"/>
        <w:adjustRightInd w:val="0"/>
        <w:spacing w:after="0" w:line="240" w:lineRule="auto"/>
        <w:rPr>
          <w:rFonts w:ascii="GillSansMT" w:hAnsi="GillSansMT" w:cs="GillSansMT"/>
          <w:color w:val="000000"/>
          <w:sz w:val="20"/>
          <w:szCs w:val="20"/>
        </w:rPr>
      </w:pPr>
      <w:r>
        <w:rPr>
          <w:rFonts w:ascii="Calibri" w:hAnsi="Calibri" w:cs="Calibri"/>
          <w:color w:val="000000"/>
          <w:sz w:val="13"/>
          <w:szCs w:val="13"/>
        </w:rPr>
        <w:t xml:space="preserve">24 </w:t>
      </w:r>
      <w:r>
        <w:rPr>
          <w:rFonts w:ascii="GillSansMT" w:hAnsi="GillSansMT" w:cs="GillSansMT"/>
          <w:color w:val="000000"/>
          <w:sz w:val="20"/>
          <w:szCs w:val="20"/>
        </w:rPr>
        <w:t>Please note that CPS requires at least one proposed founding Board member be present at the capacity</w:t>
      </w:r>
      <w:r w:rsidR="00D51CBF">
        <w:rPr>
          <w:rFonts w:ascii="GillSansMT" w:hAnsi="GillSansMT" w:cs="GillSansMT"/>
          <w:color w:val="000000"/>
          <w:sz w:val="20"/>
          <w:szCs w:val="20"/>
        </w:rPr>
        <w:t xml:space="preserve"> </w:t>
      </w:r>
      <w:r>
        <w:rPr>
          <w:rFonts w:ascii="GillSansMT" w:hAnsi="GillSansMT" w:cs="GillSansMT"/>
          <w:color w:val="000000"/>
          <w:sz w:val="20"/>
          <w:szCs w:val="20"/>
        </w:rPr>
        <w:t>interview.</w:t>
      </w:r>
    </w:p>
    <w:p w:rsidR="00A6488A" w:rsidRDefault="00A6488A" w:rsidP="00A6488A">
      <w:pPr>
        <w:autoSpaceDE w:val="0"/>
        <w:autoSpaceDN w:val="0"/>
        <w:adjustRightInd w:val="0"/>
        <w:spacing w:after="0" w:line="240" w:lineRule="auto"/>
        <w:rPr>
          <w:rFonts w:ascii="GillSansMT-Bold" w:hAnsi="GillSansMT-Bold" w:cs="GillSansMT-Bold"/>
          <w:b/>
          <w:bCs/>
          <w:color w:val="000000"/>
          <w:sz w:val="20"/>
          <w:szCs w:val="20"/>
        </w:rPr>
      </w:pP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Bold" w:hAnsi="GillSansMT-Bold" w:cs="GillSansMT-Bold"/>
          <w:b/>
          <w:bCs/>
          <w:color w:val="000000"/>
        </w:rPr>
        <w:t>f</w:t>
      </w:r>
      <w:proofErr w:type="gramEnd"/>
      <w:r>
        <w:rPr>
          <w:rFonts w:ascii="GillSansMT-Bold" w:hAnsi="GillSansMT-Bold" w:cs="GillSansMT-Bold"/>
          <w:b/>
          <w:bCs/>
          <w:color w:val="000000"/>
        </w:rPr>
        <w:t xml:space="preserve">. Board Transition, Training, and Self-Evaluation: </w:t>
      </w:r>
      <w:r>
        <w:rPr>
          <w:rFonts w:ascii="GillSansMT" w:hAnsi="GillSansMT" w:cs="GillSansMT"/>
          <w:color w:val="000000"/>
        </w:rPr>
        <w:t>(i) Discuss the Design Team’s role in</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interacting</w:t>
      </w:r>
      <w:proofErr w:type="gramEnd"/>
      <w:r>
        <w:rPr>
          <w:rFonts w:ascii="GillSansMT" w:hAnsi="GillSansMT" w:cs="GillSansMT"/>
          <w:color w:val="000000"/>
        </w:rPr>
        <w:t xml:space="preserve"> with or participating in the founding Board during the start-up of the school and after school</w:t>
      </w:r>
      <w:r w:rsidR="00D51CBF">
        <w:rPr>
          <w:rFonts w:ascii="GillSansMT" w:hAnsi="GillSansMT" w:cs="GillSansMT"/>
          <w:color w:val="000000"/>
        </w:rPr>
        <w:t xml:space="preserve"> </w:t>
      </w:r>
      <w:r>
        <w:rPr>
          <w:rFonts w:ascii="GillSansMT" w:hAnsi="GillSansMT" w:cs="GillSansMT"/>
          <w:color w:val="000000"/>
        </w:rPr>
        <w:t>opening. Describe a transition plan and associated timeline as the founding Board becomes the</w:t>
      </w:r>
      <w:r w:rsidR="00D51CBF">
        <w:rPr>
          <w:rFonts w:ascii="GillSansMT" w:hAnsi="GillSansMT" w:cs="GillSansMT"/>
          <w:color w:val="000000"/>
        </w:rPr>
        <w:t xml:space="preserve"> </w:t>
      </w:r>
      <w:r>
        <w:rPr>
          <w:rFonts w:ascii="GillSansMT" w:hAnsi="GillSansMT" w:cs="GillSansMT"/>
          <w:color w:val="000000"/>
        </w:rPr>
        <w:t xml:space="preserve">“working” Board. (ii) Describe any orientation or ongoing training that Board </w:t>
      </w:r>
      <w:r>
        <w:rPr>
          <w:rFonts w:ascii="GillSansMT" w:hAnsi="GillSansMT" w:cs="GillSansMT"/>
          <w:color w:val="000000"/>
        </w:rPr>
        <w:lastRenderedPageBreak/>
        <w:t>members will receive,</w:t>
      </w:r>
      <w:r w:rsidR="00D51CBF">
        <w:rPr>
          <w:rFonts w:ascii="GillSansMT" w:hAnsi="GillSansMT" w:cs="GillSansMT"/>
          <w:color w:val="000000"/>
        </w:rPr>
        <w:t xml:space="preserve"> </w:t>
      </w:r>
      <w:r>
        <w:rPr>
          <w:rFonts w:ascii="GillSansMT" w:hAnsi="GillSansMT" w:cs="GillSansMT"/>
          <w:color w:val="000000"/>
        </w:rPr>
        <w:t>including a timeline for training and topics to be addressed. (iii) Explain how the Board will evaluate its</w:t>
      </w:r>
      <w:r w:rsidR="00D51CBF">
        <w:rPr>
          <w:rFonts w:ascii="GillSansMT" w:hAnsi="GillSansMT" w:cs="GillSansMT"/>
          <w:color w:val="000000"/>
        </w:rPr>
        <w:t xml:space="preserve"> </w:t>
      </w:r>
      <w:r>
        <w:rPr>
          <w:rFonts w:ascii="GillSansMT" w:hAnsi="GillSansMT" w:cs="GillSansMT"/>
          <w:color w:val="000000"/>
        </w:rPr>
        <w:t>own effectiveness on an ongoing basis.</w:t>
      </w:r>
    </w:p>
    <w:p w:rsidR="004A3F20" w:rsidRDefault="004A3F20" w:rsidP="00A6488A">
      <w:pPr>
        <w:autoSpaceDE w:val="0"/>
        <w:autoSpaceDN w:val="0"/>
        <w:adjustRightInd w:val="0"/>
        <w:spacing w:after="0" w:line="240" w:lineRule="auto"/>
        <w:rPr>
          <w:rFonts w:ascii="GillSansMT" w:hAnsi="GillSansMT" w:cs="GillSansMT"/>
          <w:color w:val="000000"/>
        </w:rPr>
      </w:pPr>
    </w:p>
    <w:p w:rsidR="004A3F20" w:rsidRPr="004A3F20" w:rsidRDefault="004A3F20" w:rsidP="004A3F20">
      <w:pPr>
        <w:pStyle w:val="ListParagraph"/>
        <w:numPr>
          <w:ilvl w:val="0"/>
          <w:numId w:val="19"/>
        </w:numPr>
        <w:autoSpaceDE w:val="0"/>
        <w:autoSpaceDN w:val="0"/>
        <w:adjustRightInd w:val="0"/>
        <w:spacing w:after="0" w:line="240" w:lineRule="auto"/>
        <w:rPr>
          <w:rFonts w:cs="Arial"/>
          <w:u w:val="single"/>
        </w:rPr>
      </w:pPr>
      <w:r w:rsidRPr="004A3F20">
        <w:rPr>
          <w:rFonts w:cs="Arial"/>
          <w:u w:val="single"/>
        </w:rPr>
        <w:t>Design Team Board Role &amp; Transition</w:t>
      </w:r>
    </w:p>
    <w:p w:rsidR="004A3F20" w:rsidRPr="004A3F20" w:rsidRDefault="004A3F20" w:rsidP="004A3F20">
      <w:pPr>
        <w:autoSpaceDE w:val="0"/>
        <w:autoSpaceDN w:val="0"/>
        <w:adjustRightInd w:val="0"/>
        <w:spacing w:after="0" w:line="240" w:lineRule="auto"/>
        <w:rPr>
          <w:rFonts w:cs="Arial"/>
        </w:rPr>
      </w:pPr>
      <w:r w:rsidRPr="004A3F20">
        <w:rPr>
          <w:rFonts w:cs="Arial"/>
        </w:rPr>
        <w:t>During the design of CFA, the Managing Director, who is the primary design lead of CFA, shall serve as a voting member of the board.  Board members will also be responsible for helping with the start-up of CFA.  Once CFA is approved for its charter and the Managing Director is employed by CFA, the Managing Director will transition to being a non-voting member of the board.  At this point, the board will cease performing any day to day planning and execution responsibilities and will transition into more of a governing role.  The governing role will be primarily one of setting policies and expected outcomes of the Organization and overseeing the Organization’s performance in accordance with those policies and expected outcomes.  In order to effectively oversee the Organization, the board will work in a committee structure to oversee the Organization and no longer perform any day to day work of the Organization.</w:t>
      </w:r>
    </w:p>
    <w:p w:rsidR="004A3F20" w:rsidRPr="004A3F20" w:rsidRDefault="004A3F20" w:rsidP="004A3F20">
      <w:pPr>
        <w:autoSpaceDE w:val="0"/>
        <w:autoSpaceDN w:val="0"/>
        <w:adjustRightInd w:val="0"/>
        <w:spacing w:after="0" w:line="240" w:lineRule="auto"/>
        <w:rPr>
          <w:rFonts w:cs="Arial"/>
        </w:rPr>
      </w:pPr>
    </w:p>
    <w:p w:rsidR="004A3F20" w:rsidRPr="004A3F20" w:rsidRDefault="004A3F20" w:rsidP="004A3F20">
      <w:pPr>
        <w:pStyle w:val="ListParagraph"/>
        <w:numPr>
          <w:ilvl w:val="0"/>
          <w:numId w:val="19"/>
        </w:numPr>
        <w:autoSpaceDE w:val="0"/>
        <w:autoSpaceDN w:val="0"/>
        <w:adjustRightInd w:val="0"/>
        <w:spacing w:after="0" w:line="240" w:lineRule="auto"/>
        <w:rPr>
          <w:rFonts w:cs="Arial"/>
          <w:u w:val="single"/>
        </w:rPr>
      </w:pPr>
      <w:r w:rsidRPr="004A3F20">
        <w:rPr>
          <w:rFonts w:cs="Arial"/>
          <w:u w:val="single"/>
        </w:rPr>
        <w:t>Board Member Orientation and Training</w:t>
      </w:r>
    </w:p>
    <w:p w:rsidR="004A3F20" w:rsidRPr="004A3F20" w:rsidRDefault="004A3F20" w:rsidP="004A3F20">
      <w:pPr>
        <w:autoSpaceDE w:val="0"/>
        <w:autoSpaceDN w:val="0"/>
        <w:adjustRightInd w:val="0"/>
        <w:spacing w:after="0" w:line="240" w:lineRule="auto"/>
        <w:rPr>
          <w:rFonts w:cs="Arial"/>
        </w:rPr>
      </w:pPr>
      <w:r w:rsidRPr="004A3F20">
        <w:rPr>
          <w:rFonts w:cs="Arial"/>
        </w:rPr>
        <w:t>The Managing Director will be responsible for on-boarding and orienting new board members, and will provide new board members with tours of CFA campuses and a copy of the Organization’s business plan at the beginning of the board member’s term. For ongoing training, CFA board members will adopt many of the recommended tools of The High Bar, starting with their guidebook for boards.  A subscription to The High Bar will allow board members access to training on a variety of topics, including Executive Director oversight, committee effectiveness, oversight of fiscal soundness,  development strategies, recruitment strategies, and academic oversight best practices.  The CFA board will make a decision on its training options (The High Bar or other services) once CFA obtains its charter approval.</w:t>
      </w:r>
    </w:p>
    <w:p w:rsidR="004A3F20" w:rsidRPr="004A3F20" w:rsidRDefault="004A3F20" w:rsidP="004A3F20">
      <w:pPr>
        <w:autoSpaceDE w:val="0"/>
        <w:autoSpaceDN w:val="0"/>
        <w:adjustRightInd w:val="0"/>
        <w:spacing w:after="0" w:line="240" w:lineRule="auto"/>
        <w:rPr>
          <w:rFonts w:cs="Arial"/>
        </w:rPr>
      </w:pPr>
    </w:p>
    <w:p w:rsidR="004A3F20" w:rsidRPr="004A3F20" w:rsidRDefault="004A3F20" w:rsidP="004A3F20">
      <w:pPr>
        <w:pStyle w:val="ListParagraph"/>
        <w:numPr>
          <w:ilvl w:val="0"/>
          <w:numId w:val="19"/>
        </w:numPr>
        <w:autoSpaceDE w:val="0"/>
        <w:autoSpaceDN w:val="0"/>
        <w:adjustRightInd w:val="0"/>
        <w:spacing w:after="0" w:line="240" w:lineRule="auto"/>
        <w:rPr>
          <w:rFonts w:cs="Arial"/>
          <w:u w:val="single"/>
        </w:rPr>
      </w:pPr>
      <w:r w:rsidRPr="004A3F20">
        <w:rPr>
          <w:rFonts w:cs="Arial"/>
          <w:u w:val="single"/>
        </w:rPr>
        <w:t>Board Effectiveness</w:t>
      </w:r>
    </w:p>
    <w:p w:rsidR="004A3F20" w:rsidRPr="004A3F20" w:rsidRDefault="004A3F20" w:rsidP="004A3F20">
      <w:pPr>
        <w:autoSpaceDE w:val="0"/>
        <w:autoSpaceDN w:val="0"/>
        <w:adjustRightInd w:val="0"/>
        <w:spacing w:after="0" w:line="240" w:lineRule="auto"/>
        <w:rPr>
          <w:rFonts w:cs="Arial"/>
        </w:rPr>
      </w:pPr>
      <w:r w:rsidRPr="004A3F20">
        <w:rPr>
          <w:rFonts w:cs="Arial"/>
        </w:rPr>
        <w:t>The Board will adopt a board job description which will include its own expectations of itself. It will also adopt a board member job description which describes the expectations of each individual board member.  Each year, the governance committee will develop a self-evaluation that is aligned to the board job description and will measure the board’s overall effectiveness based on this self-evaluation.  Individual board member effectiveness will be measured in two ways: 1) based on a self-evaluation that each board member completes, and 2) based on an evaluation that the governance committee completes on each board member, in alignment with individual board member job descriptions.  These individual evaluations will be used to determine a board member’s status for potential re-nomination.</w:t>
      </w:r>
    </w:p>
    <w:p w:rsidR="004A3F20" w:rsidRDefault="004A3F20" w:rsidP="00A6488A">
      <w:pPr>
        <w:autoSpaceDE w:val="0"/>
        <w:autoSpaceDN w:val="0"/>
        <w:adjustRightInd w:val="0"/>
        <w:spacing w:after="0" w:line="240" w:lineRule="auto"/>
        <w:rPr>
          <w:rFonts w:ascii="GillSansMT" w:hAnsi="GillSansMT" w:cs="GillSansMT"/>
          <w:color w:val="000000"/>
        </w:rPr>
      </w:pPr>
    </w:p>
    <w:p w:rsidR="004A1A2F" w:rsidRDefault="004A1A2F" w:rsidP="00A6488A">
      <w:pPr>
        <w:autoSpaceDE w:val="0"/>
        <w:autoSpaceDN w:val="0"/>
        <w:adjustRightInd w:val="0"/>
        <w:spacing w:after="0" w:line="240" w:lineRule="auto"/>
        <w:rPr>
          <w:rFonts w:ascii="Cambria-Bold" w:hAnsi="Cambria-Bold" w:cs="Cambria-Bold"/>
          <w:b/>
          <w:bCs/>
          <w:color w:val="4F83BE"/>
          <w:sz w:val="28"/>
          <w:szCs w:val="28"/>
        </w:rPr>
      </w:pPr>
    </w:p>
    <w:p w:rsidR="00A6488A" w:rsidRDefault="00A6488A" w:rsidP="00405645">
      <w:pPr>
        <w:pStyle w:val="Heading1"/>
      </w:pPr>
      <w:bookmarkStart w:id="9" w:name="_Toc368538862"/>
      <w:bookmarkStart w:id="10" w:name="_Toc374692804"/>
      <w:r>
        <w:t>Section 4: Economic Soundness</w:t>
      </w:r>
      <w:bookmarkEnd w:id="9"/>
      <w:bookmarkEnd w:id="10"/>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This section should provide an overview of the financial projections for the proposed school, including</w:t>
      </w:r>
      <w:r w:rsidR="00D51CBF">
        <w:rPr>
          <w:rFonts w:ascii="GillSansMT" w:hAnsi="GillSansMT" w:cs="GillSansMT"/>
          <w:color w:val="000000"/>
        </w:rPr>
        <w:t xml:space="preserve"> </w:t>
      </w:r>
      <w:r>
        <w:rPr>
          <w:rFonts w:ascii="GillSansMT" w:hAnsi="GillSansMT" w:cs="GillSansMT"/>
          <w:color w:val="000000"/>
        </w:rPr>
        <w:t>additional financial resources that may be needed for start-up and beyond, as well as a description of</w:t>
      </w:r>
      <w:r w:rsidR="00D51CBF">
        <w:rPr>
          <w:rFonts w:ascii="GillSansMT" w:hAnsi="GillSansMT" w:cs="GillSansMT"/>
          <w:color w:val="000000"/>
        </w:rPr>
        <w:t xml:space="preserve"> </w:t>
      </w:r>
      <w:r>
        <w:rPr>
          <w:rFonts w:ascii="GillSansMT" w:hAnsi="GillSansMT" w:cs="GillSansMT"/>
          <w:color w:val="000000"/>
        </w:rPr>
        <w:t>financial control systems. This section should also clearly articulate a viable facility plan that can be</w:t>
      </w:r>
      <w:r w:rsidR="00D51CBF">
        <w:rPr>
          <w:rFonts w:ascii="GillSansMT" w:hAnsi="GillSansMT" w:cs="GillSansMT"/>
          <w:color w:val="000000"/>
        </w:rPr>
        <w:t xml:space="preserve"> </w:t>
      </w:r>
      <w:r>
        <w:rPr>
          <w:rFonts w:ascii="GillSansMT" w:hAnsi="GillSansMT" w:cs="GillSansMT"/>
          <w:color w:val="000000"/>
        </w:rPr>
        <w:t>implemented by the proposed opening date.</w:t>
      </w: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4.1. School Budget</w:t>
      </w:r>
    </w:p>
    <w:p w:rsidR="00A6488A" w:rsidRDefault="00A6488A" w:rsidP="00A6488A">
      <w:pPr>
        <w:autoSpaceDE w:val="0"/>
        <w:autoSpaceDN w:val="0"/>
        <w:adjustRightInd w:val="0"/>
        <w:spacing w:after="0" w:line="240" w:lineRule="auto"/>
        <w:rPr>
          <w:rFonts w:ascii="GillSansMT-Italic" w:hAnsi="GillSansMT-Italic" w:cs="GillSansMT-Italic"/>
          <w:i/>
          <w:iCs/>
          <w:color w:val="000000"/>
        </w:rPr>
      </w:pPr>
      <w:r>
        <w:rPr>
          <w:rFonts w:ascii="GillSansMT-Bold" w:hAnsi="GillSansMT-Bold" w:cs="GillSansMT-Bold"/>
          <w:b/>
          <w:bCs/>
          <w:color w:val="000000"/>
        </w:rPr>
        <w:t xml:space="preserve">a. Financial Forms: </w:t>
      </w:r>
      <w:r>
        <w:rPr>
          <w:rFonts w:ascii="GillSansMT" w:hAnsi="GillSansMT" w:cs="GillSansMT"/>
          <w:color w:val="000000"/>
        </w:rPr>
        <w:t>Complete the budget workbook. Instructions are provided on the first tab of the</w:t>
      </w:r>
      <w:r w:rsidR="00D51CBF">
        <w:rPr>
          <w:rFonts w:ascii="GillSansMT" w:hAnsi="GillSansMT" w:cs="GillSansMT"/>
          <w:color w:val="000000"/>
        </w:rPr>
        <w:t xml:space="preserve"> </w:t>
      </w:r>
      <w:r>
        <w:rPr>
          <w:rFonts w:ascii="GillSansMT" w:hAnsi="GillSansMT" w:cs="GillSansMT"/>
          <w:color w:val="000000"/>
        </w:rPr>
        <w:t>budget workbook. Please note that all assumptions should be clearly detailed in the budget workbook. If</w:t>
      </w:r>
      <w:r w:rsidR="00D51CBF">
        <w:rPr>
          <w:rFonts w:ascii="GillSansMT" w:hAnsi="GillSansMT" w:cs="GillSansMT"/>
          <w:color w:val="000000"/>
        </w:rPr>
        <w:t xml:space="preserve"> </w:t>
      </w:r>
      <w:r>
        <w:rPr>
          <w:rFonts w:ascii="GillSansMT" w:hAnsi="GillSansMT" w:cs="GillSansMT"/>
          <w:color w:val="000000"/>
        </w:rPr>
        <w:t>the space on the Excel worksheet is insufficient for any given budget line, please include an explanation</w:t>
      </w:r>
      <w:r w:rsidR="00D51CBF">
        <w:rPr>
          <w:rFonts w:ascii="GillSansMT" w:hAnsi="GillSansMT" w:cs="GillSansMT"/>
          <w:color w:val="000000"/>
        </w:rPr>
        <w:t xml:space="preserve"> </w:t>
      </w:r>
      <w:r>
        <w:rPr>
          <w:rFonts w:ascii="GillSansMT" w:hAnsi="GillSansMT" w:cs="GillSansMT"/>
          <w:color w:val="000000"/>
        </w:rPr>
        <w:t>in the budget narrative. Financial forms that do not include assumptions will be considered incomplete.</w:t>
      </w:r>
      <w:r w:rsidR="00D51CBF">
        <w:rPr>
          <w:rFonts w:ascii="GillSansMT" w:hAnsi="GillSansMT" w:cs="GillSansMT"/>
          <w:color w:val="000000"/>
        </w:rPr>
        <w:t xml:space="preserve"> </w:t>
      </w:r>
      <w:r>
        <w:rPr>
          <w:rFonts w:ascii="GillSansMT" w:hAnsi="GillSansMT" w:cs="GillSansMT"/>
          <w:color w:val="000000"/>
        </w:rPr>
        <w:t>(</w:t>
      </w:r>
      <w:r>
        <w:rPr>
          <w:rFonts w:ascii="GillSansMT-Italic" w:hAnsi="GillSansMT-Italic" w:cs="GillSansMT-Italic"/>
          <w:i/>
          <w:iCs/>
          <w:color w:val="000000"/>
        </w:rPr>
        <w:t>Note: if an existing national operator, please see additional budget requests in Section 5: Existing National</w:t>
      </w:r>
      <w:r w:rsidR="00D51CBF">
        <w:rPr>
          <w:rFonts w:ascii="GillSansMT-Italic" w:hAnsi="GillSansMT-Italic" w:cs="GillSansMT-Italic"/>
          <w:i/>
          <w:iCs/>
          <w:color w:val="000000"/>
        </w:rPr>
        <w:t xml:space="preserve"> </w:t>
      </w:r>
      <w:r>
        <w:rPr>
          <w:rFonts w:ascii="GillSansMT-Italic" w:hAnsi="GillSansMT-Italic" w:cs="GillSansMT-Italic"/>
          <w:i/>
          <w:iCs/>
          <w:color w:val="000000"/>
        </w:rPr>
        <w:t>Charter Management Organizations)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lastRenderedPageBreak/>
        <w:t>• Attach an Excel version of the complete budget workbook for the proposed school.</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Budget Narrative: </w:t>
      </w:r>
      <w:r>
        <w:rPr>
          <w:rFonts w:ascii="GillSansMT" w:hAnsi="GillSansMT" w:cs="GillSansMT"/>
          <w:color w:val="000000"/>
        </w:rPr>
        <w:t>Include a budget narrative that provides a high-level summary of the budget and</w:t>
      </w:r>
      <w:r w:rsidR="00D51CBF">
        <w:rPr>
          <w:rFonts w:ascii="GillSansMT" w:hAnsi="GillSansMT" w:cs="GillSansMT"/>
          <w:color w:val="000000"/>
        </w:rPr>
        <w:t xml:space="preserve"> </w:t>
      </w:r>
      <w:r>
        <w:rPr>
          <w:rFonts w:ascii="GillSansMT" w:hAnsi="GillSansMT" w:cs="GillSansMT"/>
          <w:color w:val="000000"/>
        </w:rPr>
        <w:t>describes how the budget reflects the mission, vision, education plan, and overall strategic development</w:t>
      </w:r>
      <w:r w:rsidR="00D51CBF">
        <w:rPr>
          <w:rFonts w:ascii="GillSansMT" w:hAnsi="GillSansMT" w:cs="GillSansMT"/>
          <w:color w:val="000000"/>
        </w:rPr>
        <w:t xml:space="preserve"> </w:t>
      </w:r>
      <w:r>
        <w:rPr>
          <w:rFonts w:ascii="GillSansMT" w:hAnsi="GillSansMT" w:cs="GillSansMT"/>
          <w:color w:val="000000"/>
        </w:rPr>
        <w:t>of the proposed school. Discuss how resources will be used to support identified school priorities,</w:t>
      </w:r>
      <w:r w:rsidR="00D51CBF">
        <w:rPr>
          <w:rFonts w:ascii="GillSansMT" w:hAnsi="GillSansMT" w:cs="GillSansMT"/>
          <w:color w:val="000000"/>
        </w:rPr>
        <w:t xml:space="preserve"> </w:t>
      </w:r>
      <w:r>
        <w:rPr>
          <w:rFonts w:ascii="GillSansMT" w:hAnsi="GillSansMT" w:cs="GillSansMT"/>
          <w:color w:val="000000"/>
        </w:rPr>
        <w:t>including any changes in that allocation over the first five years of the school’s existence. The narrative</w:t>
      </w:r>
      <w:r w:rsidR="00D51CBF">
        <w:rPr>
          <w:rFonts w:ascii="GillSansMT" w:hAnsi="GillSansMT" w:cs="GillSansMT"/>
          <w:color w:val="000000"/>
        </w:rPr>
        <w:t xml:space="preserve"> </w:t>
      </w:r>
      <w:r>
        <w:rPr>
          <w:rFonts w:ascii="GillSansMT" w:hAnsi="GillSansMT" w:cs="GillSansMT"/>
          <w:color w:val="000000"/>
        </w:rPr>
        <w:t>should include descriptions of revenue and expenditure estimates. If applicable, provide supplemental</w:t>
      </w:r>
      <w:r w:rsidR="00D51CBF">
        <w:rPr>
          <w:rFonts w:ascii="GillSansMT" w:hAnsi="GillSansMT" w:cs="GillSansMT"/>
          <w:color w:val="000000"/>
        </w:rPr>
        <w:t xml:space="preserve"> </w:t>
      </w:r>
      <w:r>
        <w:rPr>
          <w:rFonts w:ascii="GillSansMT" w:hAnsi="GillSansMT" w:cs="GillSansMT"/>
          <w:color w:val="000000"/>
        </w:rPr>
        <w:t>assumptions and/or explanations for budget line items as necessary (if the assumptions are clearly</w:t>
      </w:r>
      <w:r w:rsidR="00D51CBF">
        <w:rPr>
          <w:rFonts w:ascii="GillSansMT" w:hAnsi="GillSansMT" w:cs="GillSansMT"/>
          <w:color w:val="000000"/>
        </w:rPr>
        <w:t xml:space="preserve"> </w:t>
      </w:r>
      <w:r>
        <w:rPr>
          <w:rFonts w:ascii="GillSansMT" w:hAnsi="GillSansMT" w:cs="GillSansMT"/>
          <w:color w:val="000000"/>
        </w:rPr>
        <w:t>detailed in the budget workbook, there is no need to repeat them here).</w:t>
      </w:r>
    </w:p>
    <w:p w:rsidR="004A1A2F" w:rsidRDefault="004A1A2F" w:rsidP="00A6488A">
      <w:pPr>
        <w:autoSpaceDE w:val="0"/>
        <w:autoSpaceDN w:val="0"/>
        <w:adjustRightInd w:val="0"/>
        <w:spacing w:after="0" w:line="240" w:lineRule="auto"/>
        <w:rPr>
          <w:rFonts w:ascii="GillSansMT" w:hAnsi="GillSansMT" w:cs="GillSansMT"/>
          <w:color w:val="000000"/>
        </w:rPr>
      </w:pPr>
    </w:p>
    <w:p w:rsidR="004A1A2F" w:rsidRDefault="004A1A2F" w:rsidP="004A1A2F">
      <w:pPr>
        <w:pStyle w:val="Normal1"/>
        <w:spacing w:after="200" w:line="240" w:lineRule="auto"/>
        <w:contextualSpacing w:val="0"/>
        <w:jc w:val="both"/>
        <w:rPr>
          <w:rFonts w:eastAsia="Cambria"/>
          <w:sz w:val="20"/>
        </w:rPr>
      </w:pPr>
      <w:r w:rsidRPr="00BE130E">
        <w:rPr>
          <w:rFonts w:eastAsia="Cambria"/>
          <w:sz w:val="20"/>
        </w:rPr>
        <w:t>Connected Futures Academ</w:t>
      </w:r>
      <w:r>
        <w:rPr>
          <w:rFonts w:eastAsia="Cambria"/>
          <w:sz w:val="20"/>
        </w:rPr>
        <w:t>ies</w:t>
      </w:r>
      <w:r w:rsidRPr="00BE130E">
        <w:rPr>
          <w:rFonts w:eastAsia="Cambria"/>
          <w:sz w:val="20"/>
        </w:rPr>
        <w:t xml:space="preserve"> ha</w:t>
      </w:r>
      <w:r>
        <w:rPr>
          <w:rFonts w:eastAsia="Cambria"/>
          <w:sz w:val="20"/>
        </w:rPr>
        <w:t>ve developed financial projections</w:t>
      </w:r>
      <w:r w:rsidRPr="00BE130E">
        <w:rPr>
          <w:rFonts w:eastAsia="Cambria"/>
          <w:sz w:val="20"/>
        </w:rPr>
        <w:t xml:space="preserve"> that align with and represent its mission and vision. CFA, at full development, will include five campuses across the </w:t>
      </w:r>
      <w:r>
        <w:rPr>
          <w:rFonts w:eastAsia="Cambria"/>
          <w:sz w:val="20"/>
        </w:rPr>
        <w:t>C</w:t>
      </w:r>
      <w:r w:rsidRPr="00BE130E">
        <w:rPr>
          <w:rFonts w:eastAsia="Cambria"/>
          <w:sz w:val="20"/>
        </w:rPr>
        <w:t>ity of Chicago</w:t>
      </w:r>
      <w:r>
        <w:rPr>
          <w:rFonts w:eastAsia="Cambria"/>
          <w:sz w:val="20"/>
        </w:rPr>
        <w:t xml:space="preserve">, under the larger umbrella of a central CMO. As requested by the template Instructions tab, individual templates have been created for each proposed campus and included as a part of this application. CMO level costs have been allocated to the campuses and incorporated into their expenses - this allocation detail can be found on the CMO Costs tab. </w:t>
      </w:r>
    </w:p>
    <w:p w:rsidR="004A1A2F" w:rsidRPr="00837D1E" w:rsidRDefault="004A1A2F" w:rsidP="004A1A2F">
      <w:pPr>
        <w:pStyle w:val="Normal1"/>
        <w:spacing w:after="200" w:line="240" w:lineRule="auto"/>
        <w:contextualSpacing w:val="0"/>
        <w:jc w:val="both"/>
        <w:rPr>
          <w:rFonts w:eastAsia="Cambria"/>
          <w:sz w:val="20"/>
          <w:u w:val="single"/>
        </w:rPr>
      </w:pPr>
      <w:r w:rsidRPr="00837D1E">
        <w:rPr>
          <w:rFonts w:eastAsia="Cambria"/>
          <w:sz w:val="20"/>
          <w:u w:val="single"/>
        </w:rPr>
        <w:t>Summary and Primary Assumptions</w:t>
      </w:r>
    </w:p>
    <w:p w:rsidR="004A1A2F" w:rsidRDefault="004A1A2F" w:rsidP="004A1A2F">
      <w:pPr>
        <w:pStyle w:val="Normal1"/>
        <w:spacing w:after="200" w:line="240" w:lineRule="auto"/>
        <w:contextualSpacing w:val="0"/>
        <w:jc w:val="both"/>
        <w:rPr>
          <w:rFonts w:eastAsia="Cambria"/>
          <w:sz w:val="20"/>
        </w:rPr>
      </w:pPr>
      <w:r>
        <w:rPr>
          <w:rFonts w:eastAsia="Cambria"/>
          <w:sz w:val="20"/>
        </w:rPr>
        <w:t>Each proposed campus generates a surplus in every year of operation, with year 5 surplus margin ranging from 1% to 13% across all campuses. Primary assumptions made in each template include:</w:t>
      </w:r>
    </w:p>
    <w:p w:rsidR="004A1A2F" w:rsidRPr="00BA40F7" w:rsidRDefault="004A1A2F" w:rsidP="004A1A2F">
      <w:pPr>
        <w:pStyle w:val="ListParagraph"/>
        <w:numPr>
          <w:ilvl w:val="0"/>
          <w:numId w:val="5"/>
        </w:numPr>
        <w:spacing w:line="240" w:lineRule="auto"/>
        <w:rPr>
          <w:rFonts w:ascii="Arial" w:hAnsi="Arial" w:cs="Arial"/>
        </w:rPr>
      </w:pPr>
      <w:r w:rsidRPr="00BA40F7">
        <w:rPr>
          <w:rFonts w:ascii="Arial" w:hAnsi="Arial" w:cs="Arial"/>
        </w:rPr>
        <w:t>Each campus will start with 125 students in the first year of operation and grow to max enrollment of 165 students by year three</w:t>
      </w:r>
    </w:p>
    <w:p w:rsidR="004A1A2F" w:rsidRDefault="004A1A2F" w:rsidP="004A1A2F">
      <w:pPr>
        <w:pStyle w:val="ListParagraph"/>
        <w:numPr>
          <w:ilvl w:val="0"/>
          <w:numId w:val="5"/>
        </w:numPr>
        <w:spacing w:line="240" w:lineRule="auto"/>
        <w:rPr>
          <w:rFonts w:ascii="Arial" w:hAnsi="Arial" w:cs="Arial"/>
        </w:rPr>
      </w:pPr>
      <w:r w:rsidRPr="00BA40F7">
        <w:rPr>
          <w:rFonts w:ascii="Arial" w:hAnsi="Arial" w:cs="Arial"/>
        </w:rPr>
        <w:t>Staffing in year 5 aligns with the table below</w:t>
      </w:r>
    </w:p>
    <w:tbl>
      <w:tblPr>
        <w:tblStyle w:val="TableGrid"/>
        <w:tblW w:w="0" w:type="auto"/>
        <w:tblInd w:w="1908" w:type="dxa"/>
        <w:tblLook w:val="04A0" w:firstRow="1" w:lastRow="0" w:firstColumn="1" w:lastColumn="0" w:noHBand="0" w:noVBand="1"/>
      </w:tblPr>
      <w:tblGrid>
        <w:gridCol w:w="3870"/>
        <w:gridCol w:w="1620"/>
      </w:tblGrid>
      <w:tr w:rsidR="004A1A2F" w:rsidTr="005D6113">
        <w:tc>
          <w:tcPr>
            <w:tcW w:w="3870" w:type="dxa"/>
            <w:shd w:val="clear" w:color="auto" w:fill="000000" w:themeFill="text1"/>
            <w:vAlign w:val="bottom"/>
          </w:tcPr>
          <w:p w:rsidR="004A1A2F" w:rsidRPr="00B231AA" w:rsidRDefault="004A1A2F" w:rsidP="005D6113">
            <w:pPr>
              <w:spacing w:after="200"/>
              <w:jc w:val="center"/>
              <w:rPr>
                <w:rFonts w:ascii="Arial" w:hAnsi="Arial" w:cs="Arial"/>
                <w:b/>
              </w:rPr>
            </w:pPr>
            <w:r w:rsidRPr="00B231AA">
              <w:rPr>
                <w:rFonts w:ascii="Arial" w:hAnsi="Arial" w:cs="Arial"/>
                <w:b/>
              </w:rPr>
              <w:t>Position</w:t>
            </w:r>
          </w:p>
        </w:tc>
        <w:tc>
          <w:tcPr>
            <w:tcW w:w="1620" w:type="dxa"/>
            <w:shd w:val="clear" w:color="auto" w:fill="000000" w:themeFill="text1"/>
            <w:vAlign w:val="bottom"/>
          </w:tcPr>
          <w:p w:rsidR="004A1A2F" w:rsidRPr="00B231AA" w:rsidRDefault="004A1A2F" w:rsidP="005D6113">
            <w:pPr>
              <w:spacing w:after="200"/>
              <w:jc w:val="center"/>
              <w:rPr>
                <w:rFonts w:ascii="Arial" w:hAnsi="Arial" w:cs="Arial"/>
                <w:b/>
              </w:rPr>
            </w:pPr>
            <w:r w:rsidRPr="00B231AA">
              <w:rPr>
                <w:rFonts w:ascii="Arial" w:hAnsi="Arial" w:cs="Arial"/>
                <w:b/>
              </w:rPr>
              <w:t>FTE</w:t>
            </w:r>
          </w:p>
        </w:tc>
      </w:tr>
      <w:tr w:rsidR="004A1A2F" w:rsidTr="005D6113">
        <w:trPr>
          <w:trHeight w:val="233"/>
        </w:trPr>
        <w:tc>
          <w:tcPr>
            <w:tcW w:w="3870" w:type="dxa"/>
            <w:vAlign w:val="center"/>
          </w:tcPr>
          <w:p w:rsidR="004A1A2F" w:rsidRDefault="004A1A2F" w:rsidP="005D6113">
            <w:pPr>
              <w:spacing w:after="200"/>
              <w:rPr>
                <w:rFonts w:ascii="Arial" w:hAnsi="Arial" w:cs="Arial"/>
              </w:rPr>
            </w:pPr>
            <w:r>
              <w:rPr>
                <w:rFonts w:ascii="Arial" w:hAnsi="Arial" w:cs="Arial"/>
              </w:rPr>
              <w:t>Lead Teacher / Site Director</w:t>
            </w:r>
          </w:p>
        </w:tc>
        <w:tc>
          <w:tcPr>
            <w:tcW w:w="1620" w:type="dxa"/>
          </w:tcPr>
          <w:p w:rsidR="004A1A2F" w:rsidRDefault="004A1A2F" w:rsidP="005D6113">
            <w:pPr>
              <w:spacing w:after="200"/>
              <w:jc w:val="center"/>
              <w:rPr>
                <w:rFonts w:ascii="Arial" w:hAnsi="Arial" w:cs="Arial"/>
              </w:rPr>
            </w:pPr>
            <w:r>
              <w:rPr>
                <w:rFonts w:ascii="Arial" w:hAnsi="Arial" w:cs="Arial"/>
              </w:rPr>
              <w:t>1</w:t>
            </w:r>
          </w:p>
        </w:tc>
      </w:tr>
      <w:tr w:rsidR="004A1A2F" w:rsidTr="005D6113">
        <w:tc>
          <w:tcPr>
            <w:tcW w:w="3870" w:type="dxa"/>
          </w:tcPr>
          <w:p w:rsidR="004A1A2F" w:rsidRDefault="004A1A2F" w:rsidP="005D6113">
            <w:pPr>
              <w:spacing w:after="200"/>
              <w:rPr>
                <w:rFonts w:ascii="Arial" w:hAnsi="Arial" w:cs="Arial"/>
              </w:rPr>
            </w:pPr>
            <w:r>
              <w:rPr>
                <w:rFonts w:ascii="Arial" w:hAnsi="Arial" w:cs="Arial"/>
              </w:rPr>
              <w:t>Academic Advisor</w:t>
            </w:r>
          </w:p>
        </w:tc>
        <w:tc>
          <w:tcPr>
            <w:tcW w:w="1620" w:type="dxa"/>
          </w:tcPr>
          <w:p w:rsidR="004A1A2F" w:rsidRDefault="004A1A2F" w:rsidP="005D6113">
            <w:pPr>
              <w:spacing w:after="200"/>
              <w:jc w:val="center"/>
              <w:rPr>
                <w:rFonts w:ascii="Arial" w:hAnsi="Arial" w:cs="Arial"/>
              </w:rPr>
            </w:pPr>
            <w:r>
              <w:rPr>
                <w:rFonts w:ascii="Arial" w:hAnsi="Arial" w:cs="Arial"/>
              </w:rPr>
              <w:t>1</w:t>
            </w:r>
          </w:p>
        </w:tc>
      </w:tr>
      <w:tr w:rsidR="004A1A2F" w:rsidTr="005D6113">
        <w:tc>
          <w:tcPr>
            <w:tcW w:w="3870" w:type="dxa"/>
          </w:tcPr>
          <w:p w:rsidR="004A1A2F" w:rsidRDefault="004A1A2F" w:rsidP="005D6113">
            <w:pPr>
              <w:spacing w:after="200"/>
              <w:rPr>
                <w:rFonts w:ascii="Arial" w:hAnsi="Arial" w:cs="Arial"/>
              </w:rPr>
            </w:pPr>
            <w:r>
              <w:rPr>
                <w:rFonts w:ascii="Arial" w:hAnsi="Arial" w:cs="Arial"/>
              </w:rPr>
              <w:t>Registrar</w:t>
            </w:r>
          </w:p>
        </w:tc>
        <w:tc>
          <w:tcPr>
            <w:tcW w:w="1620" w:type="dxa"/>
          </w:tcPr>
          <w:p w:rsidR="004A1A2F" w:rsidRDefault="004A1A2F" w:rsidP="005D6113">
            <w:pPr>
              <w:spacing w:after="200"/>
              <w:jc w:val="center"/>
              <w:rPr>
                <w:rFonts w:ascii="Arial" w:hAnsi="Arial" w:cs="Arial"/>
              </w:rPr>
            </w:pPr>
            <w:r>
              <w:rPr>
                <w:rFonts w:ascii="Arial" w:hAnsi="Arial" w:cs="Arial"/>
              </w:rPr>
              <w:t>0.5</w:t>
            </w:r>
          </w:p>
        </w:tc>
      </w:tr>
      <w:tr w:rsidR="004A1A2F" w:rsidTr="005D6113">
        <w:tc>
          <w:tcPr>
            <w:tcW w:w="3870" w:type="dxa"/>
          </w:tcPr>
          <w:p w:rsidR="004A1A2F" w:rsidRDefault="004A1A2F" w:rsidP="005D6113">
            <w:pPr>
              <w:spacing w:after="200"/>
              <w:rPr>
                <w:rFonts w:ascii="Arial" w:hAnsi="Arial" w:cs="Arial"/>
              </w:rPr>
            </w:pPr>
            <w:r>
              <w:rPr>
                <w:rFonts w:ascii="Arial" w:hAnsi="Arial" w:cs="Arial"/>
              </w:rPr>
              <w:t>Mentors</w:t>
            </w:r>
          </w:p>
        </w:tc>
        <w:tc>
          <w:tcPr>
            <w:tcW w:w="1620" w:type="dxa"/>
          </w:tcPr>
          <w:p w:rsidR="004A1A2F" w:rsidRDefault="004A1A2F" w:rsidP="005D6113">
            <w:pPr>
              <w:spacing w:after="200"/>
              <w:jc w:val="center"/>
              <w:rPr>
                <w:rFonts w:ascii="Arial" w:hAnsi="Arial" w:cs="Arial"/>
              </w:rPr>
            </w:pPr>
            <w:r>
              <w:rPr>
                <w:rFonts w:ascii="Arial" w:hAnsi="Arial" w:cs="Arial"/>
              </w:rPr>
              <w:t>2</w:t>
            </w:r>
          </w:p>
        </w:tc>
      </w:tr>
      <w:tr w:rsidR="004A1A2F" w:rsidTr="005D6113">
        <w:tc>
          <w:tcPr>
            <w:tcW w:w="3870" w:type="dxa"/>
          </w:tcPr>
          <w:p w:rsidR="004A1A2F" w:rsidRDefault="004A1A2F" w:rsidP="005D6113">
            <w:pPr>
              <w:spacing w:after="200"/>
              <w:rPr>
                <w:rFonts w:ascii="Arial" w:hAnsi="Arial" w:cs="Arial"/>
              </w:rPr>
            </w:pPr>
            <w:r>
              <w:rPr>
                <w:rFonts w:ascii="Arial" w:hAnsi="Arial" w:cs="Arial"/>
              </w:rPr>
              <w:t>General Ed Teachers</w:t>
            </w:r>
          </w:p>
        </w:tc>
        <w:tc>
          <w:tcPr>
            <w:tcW w:w="1620" w:type="dxa"/>
          </w:tcPr>
          <w:p w:rsidR="004A1A2F" w:rsidRDefault="004A1A2F" w:rsidP="005D6113">
            <w:pPr>
              <w:spacing w:after="200"/>
              <w:jc w:val="center"/>
              <w:rPr>
                <w:rFonts w:ascii="Arial" w:hAnsi="Arial" w:cs="Arial"/>
              </w:rPr>
            </w:pPr>
            <w:r>
              <w:rPr>
                <w:rFonts w:ascii="Arial" w:hAnsi="Arial" w:cs="Arial"/>
              </w:rPr>
              <w:t>4</w:t>
            </w:r>
          </w:p>
        </w:tc>
      </w:tr>
      <w:tr w:rsidR="004A1A2F" w:rsidTr="005D6113">
        <w:trPr>
          <w:trHeight w:val="188"/>
        </w:trPr>
        <w:tc>
          <w:tcPr>
            <w:tcW w:w="3870" w:type="dxa"/>
          </w:tcPr>
          <w:p w:rsidR="004A1A2F" w:rsidRDefault="004A1A2F" w:rsidP="005D6113">
            <w:pPr>
              <w:spacing w:after="200"/>
              <w:rPr>
                <w:rFonts w:ascii="Arial" w:hAnsi="Arial" w:cs="Arial"/>
              </w:rPr>
            </w:pPr>
            <w:r>
              <w:rPr>
                <w:rFonts w:ascii="Arial" w:hAnsi="Arial" w:cs="Arial"/>
              </w:rPr>
              <w:t>SPED Teachers</w:t>
            </w:r>
          </w:p>
        </w:tc>
        <w:tc>
          <w:tcPr>
            <w:tcW w:w="1620" w:type="dxa"/>
          </w:tcPr>
          <w:p w:rsidR="004A1A2F" w:rsidRDefault="004A1A2F" w:rsidP="005D6113">
            <w:pPr>
              <w:spacing w:after="200"/>
              <w:jc w:val="center"/>
              <w:rPr>
                <w:rFonts w:ascii="Arial" w:hAnsi="Arial" w:cs="Arial"/>
              </w:rPr>
            </w:pPr>
            <w:r>
              <w:rPr>
                <w:rFonts w:ascii="Arial" w:hAnsi="Arial" w:cs="Arial"/>
              </w:rPr>
              <w:t>2</w:t>
            </w:r>
          </w:p>
        </w:tc>
      </w:tr>
      <w:tr w:rsidR="004A1A2F" w:rsidTr="005D6113">
        <w:trPr>
          <w:trHeight w:val="467"/>
        </w:trPr>
        <w:tc>
          <w:tcPr>
            <w:tcW w:w="3870" w:type="dxa"/>
          </w:tcPr>
          <w:p w:rsidR="004A1A2F" w:rsidRDefault="004A1A2F" w:rsidP="005D6113">
            <w:pPr>
              <w:spacing w:after="200"/>
              <w:rPr>
                <w:rFonts w:ascii="Arial" w:hAnsi="Arial" w:cs="Arial"/>
              </w:rPr>
            </w:pPr>
            <w:r>
              <w:rPr>
                <w:rFonts w:ascii="Arial" w:hAnsi="Arial" w:cs="Arial"/>
              </w:rPr>
              <w:t>SPED Clinicians – Psychologist, Social Worker, Speech Therapist, Nurse</w:t>
            </w:r>
          </w:p>
        </w:tc>
        <w:tc>
          <w:tcPr>
            <w:tcW w:w="1620" w:type="dxa"/>
          </w:tcPr>
          <w:p w:rsidR="004A1A2F" w:rsidRDefault="004A1A2F" w:rsidP="005D6113">
            <w:pPr>
              <w:spacing w:after="200"/>
              <w:jc w:val="center"/>
              <w:rPr>
                <w:rFonts w:ascii="Arial" w:hAnsi="Arial" w:cs="Arial"/>
              </w:rPr>
            </w:pPr>
            <w:r>
              <w:rPr>
                <w:rFonts w:ascii="Arial" w:hAnsi="Arial" w:cs="Arial"/>
              </w:rPr>
              <w:t>0.1 each</w:t>
            </w:r>
          </w:p>
        </w:tc>
      </w:tr>
    </w:tbl>
    <w:p w:rsidR="004A1A2F" w:rsidRPr="00BA40F7" w:rsidRDefault="004A1A2F" w:rsidP="004A1A2F">
      <w:pPr>
        <w:jc w:val="center"/>
        <w:rPr>
          <w:rFonts w:ascii="Arial" w:hAnsi="Arial" w:cs="Arial"/>
        </w:rPr>
      </w:pPr>
    </w:p>
    <w:p w:rsidR="004A1A2F" w:rsidRPr="00BA40F7" w:rsidRDefault="004A1A2F" w:rsidP="004A1A2F">
      <w:pPr>
        <w:pStyle w:val="ListParagraph"/>
        <w:numPr>
          <w:ilvl w:val="0"/>
          <w:numId w:val="5"/>
        </w:numPr>
        <w:spacing w:line="240" w:lineRule="auto"/>
        <w:rPr>
          <w:rFonts w:ascii="Arial" w:hAnsi="Arial" w:cs="Arial"/>
        </w:rPr>
      </w:pPr>
      <w:r w:rsidRPr="00BA40F7">
        <w:rPr>
          <w:rFonts w:ascii="Arial" w:hAnsi="Arial" w:cs="Arial"/>
        </w:rPr>
        <w:t xml:space="preserve">First year average general </w:t>
      </w:r>
      <w:proofErr w:type="spellStart"/>
      <w:r w:rsidRPr="00BA40F7">
        <w:rPr>
          <w:rFonts w:ascii="Arial" w:hAnsi="Arial" w:cs="Arial"/>
        </w:rPr>
        <w:t>ed</w:t>
      </w:r>
      <w:proofErr w:type="spellEnd"/>
      <w:r w:rsidRPr="00BA40F7">
        <w:rPr>
          <w:rFonts w:ascii="Arial" w:hAnsi="Arial" w:cs="Arial"/>
        </w:rPr>
        <w:t xml:space="preserve"> teacher salary is $50,000</w:t>
      </w:r>
    </w:p>
    <w:p w:rsidR="004A1A2F" w:rsidRPr="00BA40F7" w:rsidRDefault="004A1A2F" w:rsidP="004A1A2F">
      <w:pPr>
        <w:pStyle w:val="ListParagraph"/>
        <w:numPr>
          <w:ilvl w:val="0"/>
          <w:numId w:val="5"/>
        </w:numPr>
        <w:spacing w:line="240" w:lineRule="auto"/>
        <w:rPr>
          <w:rFonts w:ascii="Arial" w:hAnsi="Arial" w:cs="Arial"/>
        </w:rPr>
      </w:pPr>
      <w:r w:rsidRPr="00BA40F7">
        <w:rPr>
          <w:rFonts w:ascii="Arial" w:hAnsi="Arial" w:cs="Arial"/>
        </w:rPr>
        <w:t xml:space="preserve">Salaries assumed to increase at 2% per annum </w:t>
      </w:r>
    </w:p>
    <w:p w:rsidR="004A1A2F" w:rsidRPr="00BA40F7" w:rsidRDefault="004A1A2F" w:rsidP="004A1A2F">
      <w:pPr>
        <w:pStyle w:val="ListParagraph"/>
        <w:numPr>
          <w:ilvl w:val="0"/>
          <w:numId w:val="5"/>
        </w:numPr>
        <w:spacing w:line="240" w:lineRule="auto"/>
        <w:rPr>
          <w:rFonts w:ascii="Arial" w:hAnsi="Arial" w:cs="Arial"/>
        </w:rPr>
      </w:pPr>
      <w:r w:rsidRPr="00BA40F7">
        <w:rPr>
          <w:rFonts w:ascii="Arial" w:hAnsi="Arial" w:cs="Arial"/>
        </w:rPr>
        <w:t xml:space="preserve">CFA will contribute 10.6% to CTPF and 4.40% to 403b for eligible employees </w:t>
      </w:r>
    </w:p>
    <w:p w:rsidR="004A1A2F" w:rsidRPr="00BA40F7" w:rsidRDefault="004A1A2F" w:rsidP="004A1A2F">
      <w:pPr>
        <w:pStyle w:val="ListParagraph"/>
        <w:numPr>
          <w:ilvl w:val="0"/>
          <w:numId w:val="5"/>
        </w:numPr>
        <w:spacing w:line="240" w:lineRule="auto"/>
        <w:rPr>
          <w:rFonts w:ascii="Arial" w:hAnsi="Arial" w:cs="Arial"/>
        </w:rPr>
      </w:pPr>
      <w:r w:rsidRPr="00BA40F7">
        <w:rPr>
          <w:rFonts w:ascii="Arial" w:hAnsi="Arial" w:cs="Arial"/>
        </w:rPr>
        <w:t>Additional assumptions can be seen in the Budget with Assumptions, Calculations, and CMO Costs tabs of the template</w:t>
      </w:r>
    </w:p>
    <w:p w:rsidR="004A1A2F" w:rsidRDefault="004A1A2F" w:rsidP="004A1A2F">
      <w:pPr>
        <w:pStyle w:val="Normal1"/>
        <w:spacing w:after="200" w:line="240" w:lineRule="auto"/>
        <w:contextualSpacing w:val="0"/>
        <w:rPr>
          <w:rFonts w:eastAsia="Cambria"/>
          <w:sz w:val="20"/>
        </w:rPr>
      </w:pPr>
      <w:r w:rsidRPr="00BE130E">
        <w:rPr>
          <w:rFonts w:eastAsia="Cambria"/>
          <w:sz w:val="20"/>
        </w:rPr>
        <w:lastRenderedPageBreak/>
        <w:t xml:space="preserve">Each </w:t>
      </w:r>
      <w:r>
        <w:rPr>
          <w:rFonts w:eastAsia="Cambria"/>
          <w:sz w:val="20"/>
        </w:rPr>
        <w:t xml:space="preserve">of CFA’s </w:t>
      </w:r>
      <w:r w:rsidRPr="00BE130E">
        <w:rPr>
          <w:rFonts w:eastAsia="Cambria"/>
          <w:sz w:val="20"/>
        </w:rPr>
        <w:t>campus</w:t>
      </w:r>
      <w:r>
        <w:rPr>
          <w:rFonts w:eastAsia="Cambria"/>
          <w:sz w:val="20"/>
        </w:rPr>
        <w:t>es</w:t>
      </w:r>
      <w:r w:rsidRPr="00BE130E">
        <w:rPr>
          <w:rFonts w:eastAsia="Cambria"/>
          <w:sz w:val="20"/>
        </w:rPr>
        <w:t xml:space="preserve"> wil</w:t>
      </w:r>
      <w:r>
        <w:rPr>
          <w:rFonts w:eastAsia="Cambria"/>
          <w:sz w:val="20"/>
        </w:rPr>
        <w:t xml:space="preserve">l adopt a blended learning model and will partner with a City College of Chicago to provide dual enrollment opportunities for students. Teachers and mentors will work with students to develop the necessary skills and knowledge to be successful in a given career-focused industry, including: Allied Health; Manufacturing; Green Construction; Hospitality; and Technology. </w:t>
      </w:r>
    </w:p>
    <w:p w:rsidR="004A1A2F" w:rsidRPr="00BE130E" w:rsidRDefault="004A1A2F" w:rsidP="004A1A2F">
      <w:pPr>
        <w:pStyle w:val="Normal1"/>
        <w:spacing w:after="200" w:line="240" w:lineRule="auto"/>
        <w:contextualSpacing w:val="0"/>
        <w:rPr>
          <w:rFonts w:eastAsia="Cambria"/>
          <w:sz w:val="20"/>
        </w:rPr>
      </w:pPr>
      <w:r>
        <w:rPr>
          <w:rFonts w:eastAsia="Cambria"/>
          <w:sz w:val="20"/>
        </w:rPr>
        <w:t>These</w:t>
      </w:r>
      <w:r w:rsidRPr="00BE130E">
        <w:rPr>
          <w:rFonts w:eastAsia="Cambria"/>
          <w:sz w:val="20"/>
        </w:rPr>
        <w:t xml:space="preserve"> unique aspects to CFA’s educational plan are reflected in the Budget Template, and noted below:</w:t>
      </w:r>
    </w:p>
    <w:p w:rsidR="004A1A2F" w:rsidRPr="00BE130E" w:rsidRDefault="004A1A2F" w:rsidP="004A1A2F">
      <w:pPr>
        <w:pStyle w:val="Normal1"/>
        <w:tabs>
          <w:tab w:val="center" w:pos="4680"/>
        </w:tabs>
        <w:spacing w:after="200" w:line="240" w:lineRule="auto"/>
        <w:contextualSpacing w:val="0"/>
        <w:jc w:val="both"/>
        <w:rPr>
          <w:rFonts w:eastAsia="Cambria"/>
          <w:sz w:val="20"/>
          <w:u w:val="single"/>
        </w:rPr>
      </w:pPr>
      <w:r w:rsidRPr="00BE130E">
        <w:rPr>
          <w:rFonts w:eastAsia="Cambria"/>
          <w:sz w:val="20"/>
          <w:u w:val="single"/>
        </w:rPr>
        <w:t>Campus Additions</w:t>
      </w:r>
    </w:p>
    <w:p w:rsidR="004A1A2F" w:rsidRPr="00BE130E" w:rsidRDefault="004A1A2F" w:rsidP="004A1A2F">
      <w:pPr>
        <w:pStyle w:val="Normal1"/>
        <w:spacing w:after="200" w:line="240" w:lineRule="auto"/>
        <w:contextualSpacing w:val="0"/>
        <w:jc w:val="both"/>
        <w:rPr>
          <w:rFonts w:eastAsia="Cambria"/>
          <w:sz w:val="20"/>
        </w:rPr>
      </w:pPr>
      <w:r w:rsidRPr="00BE130E">
        <w:rPr>
          <w:rFonts w:eastAsia="Cambria"/>
          <w:sz w:val="20"/>
        </w:rPr>
        <w:t xml:space="preserve">CFA plans to open two campuses in </w:t>
      </w:r>
      <w:proofErr w:type="gramStart"/>
      <w:r>
        <w:rPr>
          <w:rFonts w:eastAsia="Cambria"/>
          <w:sz w:val="20"/>
        </w:rPr>
        <w:t>Fall</w:t>
      </w:r>
      <w:proofErr w:type="gramEnd"/>
      <w:r>
        <w:rPr>
          <w:rFonts w:eastAsia="Cambria"/>
          <w:sz w:val="20"/>
        </w:rPr>
        <w:t xml:space="preserve"> of 2014</w:t>
      </w:r>
      <w:r w:rsidRPr="00BE130E">
        <w:rPr>
          <w:rFonts w:eastAsia="Cambria"/>
          <w:sz w:val="20"/>
        </w:rPr>
        <w:t xml:space="preserve">, and then </w:t>
      </w:r>
      <w:r>
        <w:rPr>
          <w:rFonts w:eastAsia="Cambria"/>
          <w:sz w:val="20"/>
        </w:rPr>
        <w:t xml:space="preserve">it will add </w:t>
      </w:r>
      <w:r w:rsidRPr="00BE130E">
        <w:rPr>
          <w:rFonts w:eastAsia="Cambria"/>
          <w:sz w:val="20"/>
        </w:rPr>
        <w:t xml:space="preserve">one </w:t>
      </w:r>
      <w:r>
        <w:rPr>
          <w:rFonts w:eastAsia="Cambria"/>
          <w:sz w:val="20"/>
        </w:rPr>
        <w:t xml:space="preserve">campus </w:t>
      </w:r>
      <w:r w:rsidRPr="00BE130E">
        <w:rPr>
          <w:rFonts w:eastAsia="Cambria"/>
          <w:sz w:val="20"/>
        </w:rPr>
        <w:t>each year for the next three years (</w:t>
      </w:r>
      <w:r>
        <w:rPr>
          <w:rFonts w:eastAsia="Cambria"/>
          <w:sz w:val="20"/>
        </w:rPr>
        <w:t>Fall of 2015, 2016 and 2017</w:t>
      </w:r>
      <w:r w:rsidRPr="00BE130E">
        <w:rPr>
          <w:rFonts w:eastAsia="Cambria"/>
          <w:sz w:val="20"/>
        </w:rPr>
        <w:t>). While this timeline is reflected in the Calculations and CMO Costs tabs</w:t>
      </w:r>
      <w:r>
        <w:rPr>
          <w:rFonts w:eastAsia="Cambria"/>
          <w:sz w:val="20"/>
        </w:rPr>
        <w:t xml:space="preserve"> of the financial forms</w:t>
      </w:r>
      <w:r w:rsidRPr="00BE130E">
        <w:rPr>
          <w:rFonts w:eastAsia="Cambria"/>
          <w:sz w:val="20"/>
        </w:rPr>
        <w:t xml:space="preserve">, the nature of the Budget Template required that Campuses 4 and 5 appear as though they are opening in 2016. Adjustments to calculations for rates and enrollment have been made accordingly and can be seen on the Calculations tab of the Budget Template. </w:t>
      </w:r>
    </w:p>
    <w:p w:rsidR="004A1A2F" w:rsidRPr="00BE130E" w:rsidRDefault="004A1A2F" w:rsidP="004A1A2F">
      <w:pPr>
        <w:pStyle w:val="Normal1"/>
        <w:spacing w:after="200" w:line="240" w:lineRule="auto"/>
        <w:contextualSpacing w:val="0"/>
        <w:jc w:val="both"/>
        <w:rPr>
          <w:rFonts w:eastAsia="Cambria"/>
          <w:sz w:val="20"/>
        </w:rPr>
      </w:pPr>
      <w:r w:rsidRPr="00BE130E">
        <w:rPr>
          <w:rFonts w:eastAsia="Cambria"/>
          <w:sz w:val="20"/>
        </w:rPr>
        <w:t xml:space="preserve">Additional information about each campus can be found in the table below: </w:t>
      </w:r>
    </w:p>
    <w:tbl>
      <w:tblPr>
        <w:tblStyle w:val="TableGrid"/>
        <w:tblW w:w="0" w:type="auto"/>
        <w:jc w:val="center"/>
        <w:tblLook w:val="04A0" w:firstRow="1" w:lastRow="0" w:firstColumn="1" w:lastColumn="0" w:noHBand="0" w:noVBand="1"/>
      </w:tblPr>
      <w:tblGrid>
        <w:gridCol w:w="1255"/>
        <w:gridCol w:w="1260"/>
        <w:gridCol w:w="1890"/>
        <w:gridCol w:w="2700"/>
        <w:gridCol w:w="2245"/>
      </w:tblGrid>
      <w:tr w:rsidR="004A1A2F" w:rsidRPr="00BE130E" w:rsidTr="005D6113">
        <w:trPr>
          <w:trHeight w:val="458"/>
          <w:jc w:val="center"/>
        </w:trPr>
        <w:tc>
          <w:tcPr>
            <w:tcW w:w="1255" w:type="dxa"/>
            <w:shd w:val="clear" w:color="auto" w:fill="D9D9D9" w:themeFill="background1" w:themeFillShade="D9"/>
          </w:tcPr>
          <w:p w:rsidR="004A1A2F" w:rsidRPr="00BE130E" w:rsidRDefault="004A1A2F" w:rsidP="005D6113">
            <w:pPr>
              <w:jc w:val="center"/>
              <w:rPr>
                <w:rFonts w:ascii="Arial" w:hAnsi="Arial" w:cs="Arial"/>
                <w:b/>
              </w:rPr>
            </w:pPr>
            <w:r w:rsidRPr="00BE130E">
              <w:rPr>
                <w:rFonts w:ascii="Arial" w:hAnsi="Arial" w:cs="Arial"/>
                <w:b/>
              </w:rPr>
              <w:t>Campus</w:t>
            </w:r>
          </w:p>
        </w:tc>
        <w:tc>
          <w:tcPr>
            <w:tcW w:w="1260" w:type="dxa"/>
            <w:shd w:val="clear" w:color="auto" w:fill="D9D9D9" w:themeFill="background1" w:themeFillShade="D9"/>
          </w:tcPr>
          <w:p w:rsidR="004A1A2F" w:rsidRPr="00BE130E" w:rsidRDefault="004A1A2F" w:rsidP="005D6113">
            <w:pPr>
              <w:jc w:val="center"/>
              <w:rPr>
                <w:rFonts w:ascii="Arial" w:hAnsi="Arial" w:cs="Arial"/>
                <w:b/>
              </w:rPr>
            </w:pPr>
            <w:r w:rsidRPr="00BE130E">
              <w:rPr>
                <w:rFonts w:ascii="Arial" w:hAnsi="Arial" w:cs="Arial"/>
                <w:b/>
              </w:rPr>
              <w:t>Year Open (Actual)</w:t>
            </w:r>
          </w:p>
        </w:tc>
        <w:tc>
          <w:tcPr>
            <w:tcW w:w="1890" w:type="dxa"/>
            <w:shd w:val="clear" w:color="auto" w:fill="D9D9D9" w:themeFill="background1" w:themeFillShade="D9"/>
          </w:tcPr>
          <w:p w:rsidR="004A1A2F" w:rsidRPr="00BE130E" w:rsidRDefault="004A1A2F" w:rsidP="005D6113">
            <w:pPr>
              <w:jc w:val="center"/>
              <w:rPr>
                <w:rFonts w:ascii="Arial" w:hAnsi="Arial" w:cs="Arial"/>
                <w:b/>
              </w:rPr>
            </w:pPr>
            <w:r w:rsidRPr="00BE130E">
              <w:rPr>
                <w:rFonts w:ascii="Arial" w:hAnsi="Arial" w:cs="Arial"/>
                <w:b/>
              </w:rPr>
              <w:t>Location (where available)</w:t>
            </w:r>
          </w:p>
        </w:tc>
        <w:tc>
          <w:tcPr>
            <w:tcW w:w="2700" w:type="dxa"/>
            <w:shd w:val="clear" w:color="auto" w:fill="D9D9D9" w:themeFill="background1" w:themeFillShade="D9"/>
          </w:tcPr>
          <w:p w:rsidR="004A1A2F" w:rsidRPr="00BE130E" w:rsidRDefault="004A1A2F" w:rsidP="005D6113">
            <w:pPr>
              <w:jc w:val="center"/>
              <w:rPr>
                <w:rFonts w:ascii="Arial" w:hAnsi="Arial" w:cs="Arial"/>
                <w:b/>
              </w:rPr>
            </w:pPr>
            <w:r w:rsidRPr="00BE130E">
              <w:rPr>
                <w:rFonts w:ascii="Arial" w:hAnsi="Arial" w:cs="Arial"/>
                <w:b/>
              </w:rPr>
              <w:t>Focus</w:t>
            </w:r>
          </w:p>
        </w:tc>
        <w:tc>
          <w:tcPr>
            <w:tcW w:w="2245" w:type="dxa"/>
            <w:shd w:val="clear" w:color="auto" w:fill="D9D9D9" w:themeFill="background1" w:themeFillShade="D9"/>
          </w:tcPr>
          <w:p w:rsidR="004A1A2F" w:rsidRPr="00BE130E" w:rsidRDefault="004A1A2F" w:rsidP="005D6113">
            <w:pPr>
              <w:jc w:val="center"/>
              <w:rPr>
                <w:rFonts w:ascii="Arial" w:hAnsi="Arial" w:cs="Arial"/>
                <w:b/>
              </w:rPr>
            </w:pPr>
            <w:r w:rsidRPr="00BE130E">
              <w:rPr>
                <w:rFonts w:ascii="Arial" w:hAnsi="Arial" w:cs="Arial"/>
                <w:b/>
              </w:rPr>
              <w:t>Partner</w:t>
            </w:r>
          </w:p>
        </w:tc>
      </w:tr>
      <w:tr w:rsidR="004A1A2F" w:rsidRPr="00BE130E" w:rsidTr="005D6113">
        <w:trPr>
          <w:jc w:val="center"/>
        </w:trPr>
        <w:tc>
          <w:tcPr>
            <w:tcW w:w="125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Campus 1</w:t>
            </w:r>
          </w:p>
        </w:tc>
        <w:tc>
          <w:tcPr>
            <w:tcW w:w="1260" w:type="dxa"/>
          </w:tcPr>
          <w:p w:rsidR="004A1A2F" w:rsidRPr="00BE130E" w:rsidRDefault="004A1A2F" w:rsidP="005D6113">
            <w:pPr>
              <w:pStyle w:val="Normal1"/>
              <w:spacing w:after="200"/>
              <w:contextualSpacing w:val="0"/>
              <w:jc w:val="center"/>
              <w:rPr>
                <w:rFonts w:eastAsia="Cambria"/>
                <w:sz w:val="20"/>
              </w:rPr>
            </w:pPr>
            <w:r>
              <w:rPr>
                <w:rFonts w:eastAsia="Cambria"/>
                <w:sz w:val="20"/>
              </w:rPr>
              <w:t>FY</w:t>
            </w:r>
            <w:r w:rsidRPr="00BE130E">
              <w:rPr>
                <w:rFonts w:eastAsia="Cambria"/>
                <w:sz w:val="20"/>
              </w:rPr>
              <w:t>15</w:t>
            </w:r>
          </w:p>
        </w:tc>
        <w:tc>
          <w:tcPr>
            <w:tcW w:w="189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N/A</w:t>
            </w:r>
          </w:p>
        </w:tc>
        <w:tc>
          <w:tcPr>
            <w:tcW w:w="270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Hospitality &amp; Construction</w:t>
            </w:r>
          </w:p>
        </w:tc>
        <w:tc>
          <w:tcPr>
            <w:tcW w:w="224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Kennedy King College</w:t>
            </w:r>
          </w:p>
        </w:tc>
      </w:tr>
      <w:tr w:rsidR="004A1A2F" w:rsidRPr="00BE130E" w:rsidTr="005D6113">
        <w:trPr>
          <w:jc w:val="center"/>
        </w:trPr>
        <w:tc>
          <w:tcPr>
            <w:tcW w:w="125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Campus 2</w:t>
            </w:r>
          </w:p>
        </w:tc>
        <w:tc>
          <w:tcPr>
            <w:tcW w:w="1260" w:type="dxa"/>
          </w:tcPr>
          <w:p w:rsidR="004A1A2F" w:rsidRPr="00BE130E" w:rsidRDefault="004A1A2F" w:rsidP="005D6113">
            <w:pPr>
              <w:pStyle w:val="Normal1"/>
              <w:spacing w:after="200"/>
              <w:contextualSpacing w:val="0"/>
              <w:jc w:val="center"/>
              <w:rPr>
                <w:rFonts w:eastAsia="Cambria"/>
                <w:sz w:val="20"/>
              </w:rPr>
            </w:pPr>
            <w:r>
              <w:rPr>
                <w:rFonts w:eastAsia="Cambria"/>
                <w:sz w:val="20"/>
              </w:rPr>
              <w:t>FY</w:t>
            </w:r>
            <w:r w:rsidRPr="00BE130E">
              <w:rPr>
                <w:rFonts w:eastAsia="Cambria"/>
                <w:sz w:val="20"/>
              </w:rPr>
              <w:t>15</w:t>
            </w:r>
          </w:p>
        </w:tc>
        <w:tc>
          <w:tcPr>
            <w:tcW w:w="189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Near West</w:t>
            </w:r>
          </w:p>
        </w:tc>
        <w:tc>
          <w:tcPr>
            <w:tcW w:w="270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Allied Health</w:t>
            </w:r>
          </w:p>
        </w:tc>
        <w:tc>
          <w:tcPr>
            <w:tcW w:w="2245" w:type="dxa"/>
          </w:tcPr>
          <w:p w:rsidR="004A1A2F" w:rsidRPr="00BE130E" w:rsidRDefault="004A1A2F" w:rsidP="005D6113">
            <w:pPr>
              <w:pStyle w:val="Normal1"/>
              <w:spacing w:after="200"/>
              <w:contextualSpacing w:val="0"/>
              <w:jc w:val="center"/>
              <w:rPr>
                <w:rFonts w:eastAsia="Cambria"/>
                <w:sz w:val="20"/>
              </w:rPr>
            </w:pPr>
            <w:proofErr w:type="spellStart"/>
            <w:r w:rsidRPr="00BE130E">
              <w:rPr>
                <w:rFonts w:eastAsia="Cambria"/>
                <w:sz w:val="20"/>
              </w:rPr>
              <w:t>Malcom</w:t>
            </w:r>
            <w:proofErr w:type="spellEnd"/>
            <w:r w:rsidRPr="00BE130E">
              <w:rPr>
                <w:rFonts w:eastAsia="Cambria"/>
                <w:sz w:val="20"/>
              </w:rPr>
              <w:t xml:space="preserve"> X College</w:t>
            </w:r>
          </w:p>
        </w:tc>
      </w:tr>
      <w:tr w:rsidR="004A1A2F" w:rsidRPr="00BE130E" w:rsidTr="005D6113">
        <w:trPr>
          <w:jc w:val="center"/>
        </w:trPr>
        <w:tc>
          <w:tcPr>
            <w:tcW w:w="125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Campus 3</w:t>
            </w:r>
          </w:p>
        </w:tc>
        <w:tc>
          <w:tcPr>
            <w:tcW w:w="1260" w:type="dxa"/>
          </w:tcPr>
          <w:p w:rsidR="004A1A2F" w:rsidRPr="00BE130E" w:rsidRDefault="004A1A2F" w:rsidP="005D6113">
            <w:pPr>
              <w:pStyle w:val="Normal1"/>
              <w:spacing w:after="200"/>
              <w:contextualSpacing w:val="0"/>
              <w:jc w:val="center"/>
              <w:rPr>
                <w:rFonts w:eastAsia="Cambria"/>
                <w:sz w:val="20"/>
              </w:rPr>
            </w:pPr>
            <w:r>
              <w:rPr>
                <w:rFonts w:eastAsia="Cambria"/>
                <w:sz w:val="20"/>
              </w:rPr>
              <w:t>FY</w:t>
            </w:r>
            <w:r w:rsidRPr="00BE130E">
              <w:rPr>
                <w:rFonts w:eastAsia="Cambria"/>
                <w:sz w:val="20"/>
              </w:rPr>
              <w:t>16</w:t>
            </w:r>
          </w:p>
        </w:tc>
        <w:tc>
          <w:tcPr>
            <w:tcW w:w="189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Chicago Lawn</w:t>
            </w:r>
          </w:p>
        </w:tc>
        <w:tc>
          <w:tcPr>
            <w:tcW w:w="270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Manufacturing</w:t>
            </w:r>
          </w:p>
        </w:tc>
        <w:tc>
          <w:tcPr>
            <w:tcW w:w="224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Daley College</w:t>
            </w:r>
          </w:p>
        </w:tc>
      </w:tr>
      <w:tr w:rsidR="004A1A2F" w:rsidRPr="00BE130E" w:rsidTr="005D6113">
        <w:trPr>
          <w:jc w:val="center"/>
        </w:trPr>
        <w:tc>
          <w:tcPr>
            <w:tcW w:w="125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Campus 4</w:t>
            </w:r>
          </w:p>
        </w:tc>
        <w:tc>
          <w:tcPr>
            <w:tcW w:w="1260" w:type="dxa"/>
          </w:tcPr>
          <w:p w:rsidR="004A1A2F" w:rsidRPr="00BE130E" w:rsidRDefault="004A1A2F" w:rsidP="005D6113">
            <w:pPr>
              <w:pStyle w:val="Normal1"/>
              <w:spacing w:after="200"/>
              <w:contextualSpacing w:val="0"/>
              <w:jc w:val="center"/>
              <w:rPr>
                <w:rFonts w:eastAsia="Cambria"/>
                <w:sz w:val="20"/>
              </w:rPr>
            </w:pPr>
            <w:r>
              <w:rPr>
                <w:rFonts w:eastAsia="Cambria"/>
                <w:sz w:val="20"/>
              </w:rPr>
              <w:t>FY</w:t>
            </w:r>
            <w:r w:rsidRPr="00BE130E">
              <w:rPr>
                <w:rFonts w:eastAsia="Cambria"/>
                <w:sz w:val="20"/>
              </w:rPr>
              <w:t>17</w:t>
            </w:r>
          </w:p>
        </w:tc>
        <w:tc>
          <w:tcPr>
            <w:tcW w:w="189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N/A</w:t>
            </w:r>
          </w:p>
        </w:tc>
        <w:tc>
          <w:tcPr>
            <w:tcW w:w="270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TBD</w:t>
            </w:r>
          </w:p>
        </w:tc>
        <w:tc>
          <w:tcPr>
            <w:tcW w:w="224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TBD</w:t>
            </w:r>
          </w:p>
        </w:tc>
      </w:tr>
      <w:tr w:rsidR="004A1A2F" w:rsidRPr="00BE130E" w:rsidTr="005D6113">
        <w:trPr>
          <w:jc w:val="center"/>
        </w:trPr>
        <w:tc>
          <w:tcPr>
            <w:tcW w:w="125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Campus 5</w:t>
            </w:r>
          </w:p>
        </w:tc>
        <w:tc>
          <w:tcPr>
            <w:tcW w:w="1260" w:type="dxa"/>
          </w:tcPr>
          <w:p w:rsidR="004A1A2F" w:rsidRPr="00BE130E" w:rsidRDefault="004A1A2F" w:rsidP="005D6113">
            <w:pPr>
              <w:pStyle w:val="Normal1"/>
              <w:spacing w:after="200"/>
              <w:contextualSpacing w:val="0"/>
              <w:jc w:val="center"/>
              <w:rPr>
                <w:rFonts w:eastAsia="Cambria"/>
                <w:sz w:val="20"/>
              </w:rPr>
            </w:pPr>
            <w:r>
              <w:rPr>
                <w:rFonts w:eastAsia="Cambria"/>
                <w:sz w:val="20"/>
              </w:rPr>
              <w:t>FY</w:t>
            </w:r>
            <w:r w:rsidRPr="00BE130E">
              <w:rPr>
                <w:rFonts w:eastAsia="Cambria"/>
                <w:sz w:val="20"/>
              </w:rPr>
              <w:t>18</w:t>
            </w:r>
          </w:p>
        </w:tc>
        <w:tc>
          <w:tcPr>
            <w:tcW w:w="1890" w:type="dxa"/>
          </w:tcPr>
          <w:p w:rsidR="004A1A2F" w:rsidRPr="00BE130E" w:rsidRDefault="004A1A2F" w:rsidP="005D6113">
            <w:pPr>
              <w:pStyle w:val="Normal1"/>
              <w:spacing w:after="200"/>
              <w:contextualSpacing w:val="0"/>
              <w:jc w:val="center"/>
              <w:rPr>
                <w:rFonts w:eastAsia="Cambria"/>
                <w:i/>
                <w:sz w:val="20"/>
              </w:rPr>
            </w:pPr>
            <w:r w:rsidRPr="009865A4">
              <w:rPr>
                <w:rFonts w:eastAsia="Cambria"/>
                <w:color w:val="auto"/>
                <w:sz w:val="20"/>
              </w:rPr>
              <w:t>N/A</w:t>
            </w:r>
          </w:p>
        </w:tc>
        <w:tc>
          <w:tcPr>
            <w:tcW w:w="2700"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TBD</w:t>
            </w:r>
          </w:p>
        </w:tc>
        <w:tc>
          <w:tcPr>
            <w:tcW w:w="2245" w:type="dxa"/>
          </w:tcPr>
          <w:p w:rsidR="004A1A2F" w:rsidRPr="00BE130E" w:rsidRDefault="004A1A2F" w:rsidP="005D6113">
            <w:pPr>
              <w:pStyle w:val="Normal1"/>
              <w:spacing w:after="200"/>
              <w:contextualSpacing w:val="0"/>
              <w:jc w:val="center"/>
              <w:rPr>
                <w:rFonts w:eastAsia="Cambria"/>
                <w:sz w:val="20"/>
              </w:rPr>
            </w:pPr>
            <w:r w:rsidRPr="00BE130E">
              <w:rPr>
                <w:rFonts w:eastAsia="Cambria"/>
                <w:sz w:val="20"/>
              </w:rPr>
              <w:t>TBD</w:t>
            </w:r>
          </w:p>
        </w:tc>
      </w:tr>
    </w:tbl>
    <w:p w:rsidR="004A1A2F" w:rsidRPr="001C1C58" w:rsidRDefault="004A1A2F" w:rsidP="004A1A2F">
      <w:pPr>
        <w:pStyle w:val="Normal1"/>
        <w:spacing w:after="200" w:line="240" w:lineRule="auto"/>
        <w:contextualSpacing w:val="0"/>
        <w:jc w:val="both"/>
        <w:rPr>
          <w:rFonts w:eastAsia="Cambria"/>
          <w:sz w:val="16"/>
        </w:rPr>
      </w:pPr>
      <w:r w:rsidRPr="001C1C58">
        <w:rPr>
          <w:rFonts w:eastAsia="Cambria"/>
          <w:b/>
          <w:sz w:val="16"/>
        </w:rPr>
        <w:t>Note</w:t>
      </w:r>
      <w:r w:rsidRPr="001C1C58">
        <w:rPr>
          <w:rFonts w:eastAsia="Cambria"/>
          <w:sz w:val="16"/>
        </w:rPr>
        <w:t xml:space="preserve">: for campuses 1, 4, and 5, we have assumed CPS District (Default) in the neighborhood selection on the budget template’s ‘Revenues-Fed, State, &amp; </w:t>
      </w:r>
      <w:proofErr w:type="spellStart"/>
      <w:r w:rsidRPr="001C1C58">
        <w:rPr>
          <w:rFonts w:eastAsia="Cambria"/>
          <w:sz w:val="16"/>
        </w:rPr>
        <w:t>Expan</w:t>
      </w:r>
      <w:proofErr w:type="spellEnd"/>
      <w:r w:rsidRPr="001C1C58">
        <w:rPr>
          <w:rFonts w:eastAsia="Cambria"/>
          <w:sz w:val="16"/>
        </w:rPr>
        <w:t xml:space="preserve">.’ </w:t>
      </w:r>
      <w:r>
        <w:rPr>
          <w:rFonts w:eastAsia="Cambria"/>
          <w:sz w:val="16"/>
        </w:rPr>
        <w:t>t</w:t>
      </w:r>
      <w:r w:rsidRPr="001C1C58">
        <w:rPr>
          <w:rFonts w:eastAsia="Cambria"/>
          <w:sz w:val="16"/>
        </w:rPr>
        <w:t xml:space="preserve">ab. </w:t>
      </w:r>
      <w:r>
        <w:rPr>
          <w:rFonts w:eastAsia="Cambria"/>
          <w:sz w:val="16"/>
        </w:rPr>
        <w:t xml:space="preserve">The predetermined percent of students eligible for free and reduced lunch in the template is low compared to estimates based on past experience with the same target demographic – this results in underestimated SGSA and Title I funds for CFA schools in this template. </w:t>
      </w:r>
    </w:p>
    <w:p w:rsidR="004A1A2F" w:rsidRPr="00BE130E" w:rsidRDefault="004A1A2F" w:rsidP="004A1A2F">
      <w:pPr>
        <w:pStyle w:val="Normal1"/>
        <w:spacing w:after="200" w:line="240" w:lineRule="auto"/>
        <w:contextualSpacing w:val="0"/>
        <w:jc w:val="both"/>
        <w:rPr>
          <w:rFonts w:eastAsia="Cambria"/>
          <w:color w:val="auto"/>
          <w:sz w:val="20"/>
          <w:u w:val="single"/>
        </w:rPr>
      </w:pPr>
      <w:r w:rsidRPr="00BE130E">
        <w:rPr>
          <w:rFonts w:eastAsia="Cambria"/>
          <w:color w:val="auto"/>
          <w:sz w:val="20"/>
          <w:u w:val="single"/>
        </w:rPr>
        <w:t>Dual Enrollment</w:t>
      </w:r>
      <w:r>
        <w:rPr>
          <w:rFonts w:eastAsia="Cambria"/>
          <w:color w:val="auto"/>
          <w:sz w:val="20"/>
          <w:u w:val="single"/>
        </w:rPr>
        <w:t xml:space="preserve"> – Impact on Staffing &amp; Revenue Forecasts</w:t>
      </w:r>
    </w:p>
    <w:p w:rsidR="004A1A2F" w:rsidRDefault="004A1A2F" w:rsidP="004A1A2F">
      <w:pPr>
        <w:pStyle w:val="Normal1"/>
        <w:spacing w:after="200" w:line="240" w:lineRule="auto"/>
        <w:contextualSpacing w:val="0"/>
        <w:jc w:val="both"/>
        <w:rPr>
          <w:rFonts w:eastAsia="Cambria"/>
          <w:sz w:val="20"/>
        </w:rPr>
      </w:pPr>
      <w:r>
        <w:rPr>
          <w:rFonts w:eastAsia="Cambria"/>
          <w:sz w:val="20"/>
        </w:rPr>
        <w:t xml:space="preserve">Students at CFA will also be enrolled in one of the partner City Colleges of Chicago, dependent upon their campus and field of study. Students in their first year at CFA will spend 30% of their time enrolled at a local college, while students in their second and third years will spend approximately 60% and 100% of their instructional time, respectively, at the local college. Because students at CFA will not spend all of their instructional time at the school, student-teacher ratios are notably higher than other Chicago charter schools, though they are similar to those at alternative schools with comparable dual enrollment models. </w:t>
      </w:r>
    </w:p>
    <w:p w:rsidR="004A1A2F" w:rsidRDefault="004A1A2F" w:rsidP="004A1A2F">
      <w:pPr>
        <w:pStyle w:val="Normal1"/>
        <w:spacing w:after="200" w:line="240" w:lineRule="auto"/>
        <w:contextualSpacing w:val="0"/>
        <w:jc w:val="both"/>
        <w:rPr>
          <w:rFonts w:eastAsia="Cambria"/>
          <w:sz w:val="20"/>
        </w:rPr>
      </w:pPr>
      <w:r>
        <w:rPr>
          <w:rFonts w:eastAsia="Cambria"/>
          <w:sz w:val="20"/>
        </w:rPr>
        <w:t xml:space="preserve">CFA will pay tuition for students to attend local colleges, at varying rates. This is reflected in the Budget Template in the Expense line item for “Dual Enrollment.” The Calculations tab provides additional explanation as to how this expense was calculated, based on the estimated number of students in their first, second and third years for Years 1 through 5 of the school’s existence. A weighted number of dual enrollment students </w:t>
      </w:r>
      <w:proofErr w:type="gramStart"/>
      <w:r>
        <w:rPr>
          <w:rFonts w:eastAsia="Cambria"/>
          <w:sz w:val="20"/>
        </w:rPr>
        <w:t>was</w:t>
      </w:r>
      <w:proofErr w:type="gramEnd"/>
      <w:r>
        <w:rPr>
          <w:rFonts w:eastAsia="Cambria"/>
          <w:sz w:val="20"/>
        </w:rPr>
        <w:t xml:space="preserve"> calculated for each year, multiplied by the $2,000 full-time tuition rate for the local college. </w:t>
      </w:r>
    </w:p>
    <w:p w:rsidR="004A1A2F" w:rsidRPr="00D30623" w:rsidRDefault="004A1A2F" w:rsidP="004A1A2F">
      <w:pPr>
        <w:pStyle w:val="Normal1"/>
        <w:spacing w:after="200" w:line="240" w:lineRule="auto"/>
        <w:contextualSpacing w:val="0"/>
        <w:jc w:val="both"/>
        <w:rPr>
          <w:rFonts w:eastAsia="Cambria"/>
          <w:sz w:val="20"/>
        </w:rPr>
      </w:pPr>
      <w:r>
        <w:rPr>
          <w:rFonts w:eastAsia="Cambria"/>
          <w:sz w:val="20"/>
        </w:rPr>
        <w:t>Additionally, City Colleges of Chicago has agreed to provide a tuition reimbursement of 50% to CFA for the first two years of the school’s existence. This is reflected in the Revenues line item for “Revenue from City Colleges of Chicago.”</w:t>
      </w:r>
    </w:p>
    <w:p w:rsidR="004A1A2F" w:rsidRPr="00BE130E" w:rsidRDefault="004A1A2F" w:rsidP="004A1A2F">
      <w:pPr>
        <w:pStyle w:val="Normal1"/>
        <w:spacing w:after="200" w:line="240" w:lineRule="auto"/>
        <w:contextualSpacing w:val="0"/>
        <w:jc w:val="both"/>
        <w:rPr>
          <w:rFonts w:eastAsia="Cambria"/>
          <w:sz w:val="20"/>
          <w:u w:val="single"/>
        </w:rPr>
      </w:pPr>
      <w:r w:rsidRPr="00BE130E">
        <w:rPr>
          <w:rFonts w:eastAsia="Cambria"/>
          <w:sz w:val="20"/>
          <w:u w:val="single"/>
        </w:rPr>
        <w:t xml:space="preserve">Blended Learning </w:t>
      </w:r>
      <w:r>
        <w:rPr>
          <w:rFonts w:eastAsia="Cambria"/>
          <w:sz w:val="20"/>
          <w:u w:val="single"/>
        </w:rPr>
        <w:t>School Design</w:t>
      </w:r>
    </w:p>
    <w:p w:rsidR="004A1A2F" w:rsidRPr="00BE130E" w:rsidRDefault="004A1A2F" w:rsidP="004A1A2F">
      <w:pPr>
        <w:pStyle w:val="Normal1"/>
        <w:spacing w:after="200" w:line="240" w:lineRule="auto"/>
        <w:contextualSpacing w:val="0"/>
        <w:jc w:val="both"/>
        <w:rPr>
          <w:rFonts w:eastAsia="Cambria"/>
          <w:sz w:val="20"/>
        </w:rPr>
      </w:pPr>
      <w:r w:rsidRPr="00BE130E">
        <w:rPr>
          <w:rFonts w:eastAsia="Cambria"/>
          <w:sz w:val="20"/>
        </w:rPr>
        <w:lastRenderedPageBreak/>
        <w:t>Connected Futures Academ</w:t>
      </w:r>
      <w:r>
        <w:rPr>
          <w:rFonts w:eastAsia="Cambria"/>
          <w:sz w:val="20"/>
        </w:rPr>
        <w:t>ies</w:t>
      </w:r>
      <w:r w:rsidRPr="00BE130E">
        <w:rPr>
          <w:rFonts w:eastAsia="Cambria"/>
          <w:sz w:val="20"/>
        </w:rPr>
        <w:t xml:space="preserve"> </w:t>
      </w:r>
      <w:r>
        <w:rPr>
          <w:rFonts w:eastAsia="Cambria"/>
          <w:sz w:val="20"/>
        </w:rPr>
        <w:t xml:space="preserve">will </w:t>
      </w:r>
      <w:r w:rsidRPr="00BE130E">
        <w:rPr>
          <w:rFonts w:eastAsia="Cambria"/>
          <w:sz w:val="20"/>
        </w:rPr>
        <w:t xml:space="preserve">operate a blended learning model, wherein students spend a portion of their learning time using technology independently, rather than through direct instruction from a teacher. For their model, CFA assumes a one-to-one ratio of student to device, so that all students may access their online coursework simultaneously, if need be. CFA will purchase </w:t>
      </w:r>
      <w:proofErr w:type="spellStart"/>
      <w:r>
        <w:rPr>
          <w:rFonts w:eastAsia="Cambria"/>
          <w:sz w:val="20"/>
        </w:rPr>
        <w:t>c</w:t>
      </w:r>
      <w:r w:rsidRPr="00BE130E">
        <w:rPr>
          <w:rFonts w:eastAsia="Cambria"/>
          <w:sz w:val="20"/>
        </w:rPr>
        <w:t>hromebooks</w:t>
      </w:r>
      <w:proofErr w:type="spellEnd"/>
      <w:r w:rsidRPr="00BE130E">
        <w:rPr>
          <w:rFonts w:eastAsia="Cambria"/>
          <w:sz w:val="20"/>
        </w:rPr>
        <w:t xml:space="preserve"> for all of its students, and assumes 40 additional </w:t>
      </w:r>
      <w:r>
        <w:rPr>
          <w:rFonts w:eastAsia="Cambria"/>
          <w:sz w:val="20"/>
        </w:rPr>
        <w:t xml:space="preserve">device </w:t>
      </w:r>
      <w:r w:rsidRPr="00BE130E">
        <w:rPr>
          <w:rFonts w:eastAsia="Cambria"/>
          <w:sz w:val="20"/>
        </w:rPr>
        <w:t xml:space="preserve">purchases </w:t>
      </w:r>
      <w:r>
        <w:rPr>
          <w:rFonts w:eastAsia="Cambria"/>
          <w:sz w:val="20"/>
        </w:rPr>
        <w:t>per</w:t>
      </w:r>
      <w:r w:rsidRPr="00BE130E">
        <w:rPr>
          <w:rFonts w:eastAsia="Cambria"/>
          <w:sz w:val="20"/>
        </w:rPr>
        <w:t xml:space="preserve"> year </w:t>
      </w:r>
      <w:r>
        <w:rPr>
          <w:rFonts w:eastAsia="Cambria"/>
          <w:sz w:val="20"/>
        </w:rPr>
        <w:t xml:space="preserve">per campus </w:t>
      </w:r>
      <w:r w:rsidRPr="00BE130E">
        <w:rPr>
          <w:rFonts w:eastAsia="Cambria"/>
          <w:sz w:val="20"/>
        </w:rPr>
        <w:t>for replacement purposes.  IT costs also include per-student rates for digital curricula, instructional systems, and a student information system, as well as spending on computer network equipment (includes cost of wiring, infrastructure, switches, firewalls and regular maintenance).</w:t>
      </w:r>
    </w:p>
    <w:p w:rsidR="004A1A2F" w:rsidRPr="00BE130E" w:rsidRDefault="004A1A2F" w:rsidP="004A1A2F">
      <w:pPr>
        <w:pStyle w:val="Normal1"/>
        <w:spacing w:after="200" w:line="240" w:lineRule="auto"/>
        <w:contextualSpacing w:val="0"/>
        <w:jc w:val="both"/>
        <w:rPr>
          <w:rFonts w:eastAsia="Cambria"/>
          <w:color w:val="FF0000"/>
          <w:sz w:val="20"/>
        </w:rPr>
      </w:pPr>
      <w:r w:rsidRPr="00BE130E">
        <w:rPr>
          <w:rFonts w:eastAsia="Cambria"/>
          <w:sz w:val="20"/>
        </w:rPr>
        <w:t>As a result of its blended learning model, CFA will have a higher student-teacher ratio than is typic</w:t>
      </w:r>
      <w:r>
        <w:rPr>
          <w:rFonts w:eastAsia="Cambria"/>
          <w:sz w:val="20"/>
        </w:rPr>
        <w:t>al of a traditional Chicago charter school</w:t>
      </w:r>
      <w:r w:rsidRPr="00BE130E">
        <w:rPr>
          <w:rFonts w:eastAsia="Cambria"/>
          <w:sz w:val="20"/>
        </w:rPr>
        <w:t>. The technology-based model allows classroom teachers to rotate between groups of students for more direct attention, as well as for more independent online work for the student him/herself.</w:t>
      </w:r>
      <w:r>
        <w:rPr>
          <w:rFonts w:eastAsia="Cambria"/>
          <w:sz w:val="20"/>
        </w:rPr>
        <w:t xml:space="preserve"> Mentors are used to assist students with independent work, at a lower average salary than a certified teacher.</w:t>
      </w:r>
      <w:r w:rsidRPr="00BE130E">
        <w:rPr>
          <w:rFonts w:eastAsia="Cambria"/>
          <w:sz w:val="20"/>
        </w:rPr>
        <w:t xml:space="preserve"> </w:t>
      </w:r>
      <w:r>
        <w:rPr>
          <w:rFonts w:eastAsia="Cambria"/>
          <w:sz w:val="20"/>
        </w:rPr>
        <w:t>Lower student-teacher ratios can</w:t>
      </w:r>
      <w:r w:rsidRPr="00BE130E">
        <w:rPr>
          <w:rFonts w:eastAsia="Cambria"/>
          <w:sz w:val="20"/>
        </w:rPr>
        <w:t xml:space="preserve"> also be attributed to the dual enrollment model</w:t>
      </w:r>
      <w:r>
        <w:rPr>
          <w:rFonts w:eastAsia="Cambria"/>
          <w:sz w:val="20"/>
        </w:rPr>
        <w:t xml:space="preserve"> with City Colleges of Chicago explained above. </w:t>
      </w:r>
      <w:r w:rsidRPr="00BE130E">
        <w:rPr>
          <w:rFonts w:eastAsia="Cambria"/>
          <w:color w:val="FF0000"/>
          <w:sz w:val="20"/>
        </w:rPr>
        <w:t xml:space="preserve"> </w:t>
      </w:r>
    </w:p>
    <w:p w:rsidR="004A1A2F" w:rsidRDefault="004A1A2F"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Development Plan: </w:t>
      </w:r>
      <w:r>
        <w:rPr>
          <w:rFonts w:ascii="GillSansMT" w:hAnsi="GillSansMT" w:cs="GillSansMT"/>
          <w:color w:val="000000"/>
        </w:rPr>
        <w:t>Include a discussion of additional revenue needed to maintain financial viability,</w:t>
      </w:r>
      <w:r w:rsidR="00D51CBF">
        <w:rPr>
          <w:rFonts w:ascii="GillSansMT" w:hAnsi="GillSansMT" w:cs="GillSansMT"/>
          <w:color w:val="000000"/>
        </w:rPr>
        <w:t xml:space="preserve"> </w:t>
      </w:r>
      <w:r>
        <w:rPr>
          <w:rFonts w:ascii="GillSansMT" w:hAnsi="GillSansMT" w:cs="GillSansMT"/>
          <w:color w:val="000000"/>
        </w:rPr>
        <w:t>including detailing assumptions behind the calculation of need. Please identify existing relationships with</w:t>
      </w:r>
      <w:r w:rsidR="00D51CBF">
        <w:rPr>
          <w:rFonts w:ascii="GillSansMT" w:hAnsi="GillSansMT" w:cs="GillSansMT"/>
          <w:color w:val="000000"/>
        </w:rPr>
        <w:t xml:space="preserve"> </w:t>
      </w:r>
      <w:r>
        <w:rPr>
          <w:rFonts w:ascii="GillSansMT" w:hAnsi="GillSansMT" w:cs="GillSansMT"/>
          <w:color w:val="000000"/>
        </w:rPr>
        <w:t>potential funders, indicate current levels of interest, and articulate contingency plans in the event that</w:t>
      </w:r>
      <w:r w:rsidR="00D51CBF">
        <w:rPr>
          <w:rFonts w:ascii="GillSansMT" w:hAnsi="GillSansMT" w:cs="GillSansMT"/>
          <w:color w:val="000000"/>
        </w:rPr>
        <w:t xml:space="preserve"> </w:t>
      </w:r>
      <w:r>
        <w:rPr>
          <w:rFonts w:ascii="GillSansMT" w:hAnsi="GillSansMT" w:cs="GillSansMT"/>
          <w:color w:val="000000"/>
        </w:rPr>
        <w:t>development goals are not realized.</w:t>
      </w:r>
    </w:p>
    <w:p w:rsidR="004A1A2F" w:rsidRDefault="004A1A2F" w:rsidP="00A6488A">
      <w:pPr>
        <w:autoSpaceDE w:val="0"/>
        <w:autoSpaceDN w:val="0"/>
        <w:adjustRightInd w:val="0"/>
        <w:spacing w:after="0" w:line="240" w:lineRule="auto"/>
        <w:rPr>
          <w:rFonts w:ascii="GillSansMT" w:hAnsi="GillSansMT" w:cs="GillSansMT"/>
          <w:color w:val="000000"/>
        </w:rPr>
      </w:pPr>
    </w:p>
    <w:p w:rsidR="004A1A2F" w:rsidRDefault="004A1A2F" w:rsidP="004A1A2F">
      <w:pPr>
        <w:autoSpaceDE w:val="0"/>
        <w:autoSpaceDN w:val="0"/>
        <w:adjustRightInd w:val="0"/>
        <w:rPr>
          <w:rFonts w:ascii="Arial" w:hAnsi="Arial" w:cs="Arial"/>
          <w:color w:val="000000"/>
        </w:rPr>
      </w:pPr>
      <w:r>
        <w:rPr>
          <w:rFonts w:ascii="Arial" w:hAnsi="Arial" w:cs="Arial"/>
          <w:color w:val="000000"/>
        </w:rPr>
        <w:t>There is an increasing awareness nationally of the need for personalized learning and career readiness models serving alternative students. Therefore, CFA’s fundraising plan includes pursuing multiple sources of additional revenue to enhance the CMO and campus-level programming. The Board of Directors will have a Development Committee devoted entirely to working alongside the Executive Director and DFO to build these relationships and funding opportunities. Additional revenue in CFA’s plans and financial forms include:</w:t>
      </w:r>
    </w:p>
    <w:p w:rsidR="004A1A2F" w:rsidRDefault="004A1A2F" w:rsidP="004A1A2F">
      <w:pPr>
        <w:autoSpaceDE w:val="0"/>
        <w:autoSpaceDN w:val="0"/>
        <w:adjustRightInd w:val="0"/>
        <w:rPr>
          <w:rFonts w:ascii="Arial" w:hAnsi="Arial" w:cs="Arial"/>
          <w:color w:val="000000"/>
        </w:rPr>
      </w:pPr>
    </w:p>
    <w:tbl>
      <w:tblPr>
        <w:tblStyle w:val="LightList1"/>
        <w:tblW w:w="9288" w:type="dxa"/>
        <w:tblInd w:w="108" w:type="dxa"/>
        <w:tblLook w:val="04A0" w:firstRow="1" w:lastRow="0" w:firstColumn="1" w:lastColumn="0" w:noHBand="0" w:noVBand="1"/>
      </w:tblPr>
      <w:tblGrid>
        <w:gridCol w:w="3438"/>
        <w:gridCol w:w="2250"/>
        <w:gridCol w:w="3600"/>
      </w:tblGrid>
      <w:tr w:rsidR="004A1A2F" w:rsidTr="005D6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A1A2F" w:rsidRPr="00063341" w:rsidRDefault="004A1A2F" w:rsidP="005D6113">
            <w:pPr>
              <w:autoSpaceDE w:val="0"/>
              <w:autoSpaceDN w:val="0"/>
              <w:adjustRightInd w:val="0"/>
              <w:rPr>
                <w:rFonts w:ascii="Arial" w:hAnsi="Arial" w:cs="Arial"/>
              </w:rPr>
            </w:pPr>
            <w:r w:rsidRPr="00063341">
              <w:rPr>
                <w:rFonts w:ascii="Arial" w:hAnsi="Arial" w:cs="Arial"/>
              </w:rPr>
              <w:t>Organization</w:t>
            </w:r>
          </w:p>
        </w:tc>
        <w:tc>
          <w:tcPr>
            <w:tcW w:w="2250" w:type="dxa"/>
          </w:tcPr>
          <w:p w:rsidR="004A1A2F" w:rsidRPr="00063341" w:rsidRDefault="004A1A2F" w:rsidP="005D61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63341">
              <w:rPr>
                <w:rFonts w:ascii="Arial" w:hAnsi="Arial" w:cs="Arial"/>
              </w:rPr>
              <w:t>Funds Pursued</w:t>
            </w:r>
          </w:p>
        </w:tc>
        <w:tc>
          <w:tcPr>
            <w:tcW w:w="3600" w:type="dxa"/>
          </w:tcPr>
          <w:p w:rsidR="004A1A2F" w:rsidRPr="00063341" w:rsidRDefault="004A1A2F" w:rsidP="005D611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63341">
              <w:rPr>
                <w:rFonts w:ascii="Arial" w:hAnsi="Arial" w:cs="Arial"/>
              </w:rPr>
              <w:t>Assumption</w:t>
            </w:r>
          </w:p>
        </w:tc>
      </w:tr>
      <w:tr w:rsidR="004A1A2F" w:rsidTr="005D6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Workforce Investment Act (WIA) Grants</w:t>
            </w:r>
          </w:p>
        </w:tc>
        <w:tc>
          <w:tcPr>
            <w:tcW w:w="2250" w:type="dxa"/>
          </w:tcPr>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$75,000</w:t>
            </w:r>
          </w:p>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Annually, per campus</w:t>
            </w:r>
          </w:p>
        </w:tc>
        <w:tc>
          <w:tcPr>
            <w:tcW w:w="3600" w:type="dxa"/>
          </w:tcPr>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Per campus beginning in Year 2 of each campus’ operation</w:t>
            </w:r>
          </w:p>
        </w:tc>
      </w:tr>
      <w:tr w:rsidR="004A1A2F" w:rsidTr="005D6113">
        <w:tc>
          <w:tcPr>
            <w:cnfStyle w:val="001000000000" w:firstRow="0" w:lastRow="0" w:firstColumn="1" w:lastColumn="0" w:oddVBand="0" w:evenVBand="0" w:oddHBand="0" w:evenHBand="0" w:firstRowFirstColumn="0" w:firstRowLastColumn="0" w:lastRowFirstColumn="0" w:lastRowLastColumn="0"/>
            <w:tcW w:w="343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The Walton Family Foundation</w:t>
            </w:r>
          </w:p>
        </w:tc>
        <w:tc>
          <w:tcPr>
            <w:tcW w:w="2250" w:type="dxa"/>
          </w:tcPr>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$250,000</w:t>
            </w:r>
          </w:p>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One time, per campus</w:t>
            </w:r>
          </w:p>
        </w:tc>
        <w:tc>
          <w:tcPr>
            <w:tcW w:w="3600" w:type="dxa"/>
          </w:tcPr>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Per campus, one time, in Year 1</w:t>
            </w:r>
          </w:p>
        </w:tc>
      </w:tr>
      <w:tr w:rsidR="004A1A2F" w:rsidTr="005D6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Next Generation Learning Challenges (NGLC)</w:t>
            </w:r>
          </w:p>
        </w:tc>
        <w:tc>
          <w:tcPr>
            <w:tcW w:w="2250" w:type="dxa"/>
          </w:tcPr>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$150,000</w:t>
            </w:r>
          </w:p>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One time</w:t>
            </w:r>
          </w:p>
        </w:tc>
        <w:tc>
          <w:tcPr>
            <w:tcW w:w="3600" w:type="dxa"/>
          </w:tcPr>
          <w:p w:rsidR="004A1A2F" w:rsidRDefault="004A1A2F" w:rsidP="005D61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One time grant in Year 0 for Campus 2 only</w:t>
            </w:r>
          </w:p>
        </w:tc>
      </w:tr>
      <w:tr w:rsidR="004A1A2F" w:rsidTr="005D6113">
        <w:tc>
          <w:tcPr>
            <w:cnfStyle w:val="001000000000" w:firstRow="0" w:lastRow="0" w:firstColumn="1" w:lastColumn="0" w:oddVBand="0" w:evenVBand="0" w:oddHBand="0" w:evenHBand="0" w:firstRowFirstColumn="0" w:firstRowLastColumn="0" w:lastRowFirstColumn="0" w:lastRowLastColumn="0"/>
            <w:tcW w:w="343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CFA Board of Directors</w:t>
            </w:r>
          </w:p>
        </w:tc>
        <w:tc>
          <w:tcPr>
            <w:tcW w:w="2250" w:type="dxa"/>
          </w:tcPr>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$50,000</w:t>
            </w:r>
          </w:p>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Annually</w:t>
            </w:r>
          </w:p>
        </w:tc>
        <w:tc>
          <w:tcPr>
            <w:tcW w:w="3600" w:type="dxa"/>
          </w:tcPr>
          <w:p w:rsidR="004A1A2F" w:rsidRDefault="004A1A2F" w:rsidP="005D61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Minimum of $50,000 raised annually by Board</w:t>
            </w:r>
          </w:p>
        </w:tc>
      </w:tr>
    </w:tbl>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b/>
          <w:color w:val="000000"/>
        </w:rPr>
      </w:pPr>
      <w:r w:rsidRPr="00B24753">
        <w:rPr>
          <w:rFonts w:ascii="Arial" w:hAnsi="Arial" w:cs="Arial"/>
          <w:b/>
          <w:color w:val="000000"/>
        </w:rPr>
        <w:t>Workforce Investment Act (WIA) Grants</w:t>
      </w:r>
      <w:r>
        <w:rPr>
          <w:rFonts w:ascii="Arial" w:hAnsi="Arial" w:cs="Arial"/>
          <w:b/>
          <w:color w:val="000000"/>
        </w:rPr>
        <w:t xml:space="preserve"> </w:t>
      </w:r>
    </w:p>
    <w:p w:rsidR="004A1A2F" w:rsidRPr="00CF4CBB" w:rsidRDefault="004A1A2F" w:rsidP="004A1A2F">
      <w:pPr>
        <w:autoSpaceDE w:val="0"/>
        <w:autoSpaceDN w:val="0"/>
        <w:adjustRightInd w:val="0"/>
        <w:rPr>
          <w:rFonts w:ascii="Arial" w:hAnsi="Arial" w:cs="Arial"/>
          <w:color w:val="000000"/>
        </w:rPr>
      </w:pPr>
      <w:r w:rsidRPr="00CF4CBB">
        <w:rPr>
          <w:rFonts w:ascii="Arial" w:hAnsi="Arial" w:cs="Arial"/>
          <w:color w:val="000000"/>
        </w:rPr>
        <w:t xml:space="preserve">WIA grants are provided through the Illinois Department of Commerce &amp; Economic Opportunity. </w:t>
      </w:r>
      <w:r>
        <w:rPr>
          <w:rFonts w:ascii="Arial" w:hAnsi="Arial" w:cs="Arial"/>
          <w:color w:val="000000"/>
        </w:rPr>
        <w:t xml:space="preserve">CFA Leadership has experience in acquiring these grants and understands the organization’s willingness to support alternative models like CFA. These grants are provided on an annual basis at an assumed average rate of $75,000 per campus and will fund general program </w:t>
      </w:r>
      <w:r>
        <w:rPr>
          <w:rFonts w:ascii="Arial" w:hAnsi="Arial" w:cs="Arial"/>
          <w:color w:val="000000"/>
        </w:rPr>
        <w:lastRenderedPageBreak/>
        <w:t xml:space="preserve">support. Funding is assumed to begin in year 2 at each campus, after a demonstrated successful first year of campus operation. </w:t>
      </w:r>
    </w:p>
    <w:p w:rsidR="004A1A2F" w:rsidRPr="00B24753" w:rsidRDefault="004A1A2F" w:rsidP="004A1A2F">
      <w:pPr>
        <w:autoSpaceDE w:val="0"/>
        <w:autoSpaceDN w:val="0"/>
        <w:adjustRightInd w:val="0"/>
        <w:rPr>
          <w:rFonts w:ascii="Arial" w:hAnsi="Arial" w:cs="Arial"/>
          <w:b/>
          <w:color w:val="000000"/>
        </w:rPr>
      </w:pPr>
    </w:p>
    <w:p w:rsidR="004A1A2F" w:rsidRPr="00B24753" w:rsidRDefault="004A1A2F" w:rsidP="004A1A2F">
      <w:pPr>
        <w:autoSpaceDE w:val="0"/>
        <w:autoSpaceDN w:val="0"/>
        <w:adjustRightInd w:val="0"/>
        <w:rPr>
          <w:rFonts w:ascii="Arial" w:hAnsi="Arial" w:cs="Arial"/>
          <w:b/>
          <w:color w:val="000000"/>
        </w:rPr>
      </w:pPr>
      <w:r w:rsidRPr="00B24753">
        <w:rPr>
          <w:rFonts w:ascii="Arial" w:hAnsi="Arial" w:cs="Arial"/>
          <w:b/>
          <w:color w:val="000000"/>
        </w:rPr>
        <w:t>The Walton Family Foundation</w:t>
      </w:r>
    </w:p>
    <w:p w:rsidR="004A1A2F" w:rsidRPr="003E29CF" w:rsidRDefault="004A1A2F" w:rsidP="004A1A2F">
      <w:pPr>
        <w:autoSpaceDE w:val="0"/>
        <w:autoSpaceDN w:val="0"/>
        <w:adjustRightInd w:val="0"/>
        <w:rPr>
          <w:rFonts w:ascii="Arial" w:hAnsi="Arial" w:cs="Arial"/>
          <w:color w:val="000000"/>
        </w:rPr>
      </w:pPr>
      <w:r w:rsidRPr="003E29CF">
        <w:rPr>
          <w:rFonts w:ascii="Arial" w:hAnsi="Arial" w:cs="Arial"/>
          <w:color w:val="000000"/>
        </w:rPr>
        <w:t xml:space="preserve">The Walton Family Foundation funds alternative charter schools that meet the organization’s academic standards. CFA will pursue the $250,000 base grant award from the Startup Grant Program after receiving the charter authorization. The funds are assumed to be received in year 1 at each campus. To remain conservative, CFA budget templates reflect keeping the entire award from Walton in contingency. This will add flexibility to spending at the campus level in the event that the award is received. </w:t>
      </w:r>
    </w:p>
    <w:p w:rsidR="004A1A2F" w:rsidRPr="00B24753" w:rsidRDefault="004A1A2F" w:rsidP="004A1A2F">
      <w:pPr>
        <w:autoSpaceDE w:val="0"/>
        <w:autoSpaceDN w:val="0"/>
        <w:adjustRightInd w:val="0"/>
        <w:rPr>
          <w:rFonts w:ascii="Arial" w:hAnsi="Arial" w:cs="Arial"/>
          <w:b/>
          <w:color w:val="000000"/>
        </w:rPr>
      </w:pPr>
    </w:p>
    <w:p w:rsidR="004A1A2F" w:rsidRDefault="004A1A2F" w:rsidP="004A1A2F">
      <w:pPr>
        <w:autoSpaceDE w:val="0"/>
        <w:autoSpaceDN w:val="0"/>
        <w:adjustRightInd w:val="0"/>
        <w:rPr>
          <w:rFonts w:ascii="Arial" w:hAnsi="Arial" w:cs="Arial"/>
          <w:b/>
          <w:color w:val="000000"/>
        </w:rPr>
      </w:pPr>
      <w:r w:rsidRPr="00B24753">
        <w:rPr>
          <w:rFonts w:ascii="Arial" w:hAnsi="Arial" w:cs="Arial"/>
          <w:b/>
          <w:color w:val="000000"/>
        </w:rPr>
        <w:t>Next Generation Learning Challenges (NGLC)</w:t>
      </w:r>
      <w:r>
        <w:rPr>
          <w:rFonts w:ascii="Arial" w:hAnsi="Arial" w:cs="Arial"/>
          <w:b/>
          <w:color w:val="000000"/>
        </w:rPr>
        <w:t xml:space="preserve"> </w:t>
      </w:r>
    </w:p>
    <w:p w:rsidR="004A1A2F" w:rsidRPr="00CF4CBB" w:rsidRDefault="004A1A2F" w:rsidP="004A1A2F">
      <w:pPr>
        <w:autoSpaceDE w:val="0"/>
        <w:autoSpaceDN w:val="0"/>
        <w:adjustRightInd w:val="0"/>
        <w:rPr>
          <w:rFonts w:ascii="Arial" w:hAnsi="Arial" w:cs="Arial"/>
          <w:color w:val="000000"/>
        </w:rPr>
      </w:pPr>
      <w:r w:rsidRPr="00CF4CBB">
        <w:rPr>
          <w:rFonts w:ascii="Arial" w:hAnsi="Arial" w:cs="Arial"/>
          <w:color w:val="000000"/>
        </w:rPr>
        <w:t xml:space="preserve">CFA is applying to NGLC’s Wave IV Grant for breakthrough school models for college readiness. A summary of the grant can be found </w:t>
      </w:r>
      <w:hyperlink r:id="rId11" w:history="1">
        <w:r w:rsidRPr="00CF4CBB">
          <w:rPr>
            <w:rStyle w:val="Hyperlink"/>
            <w:rFonts w:ascii="Arial" w:hAnsi="Arial" w:cs="Arial"/>
          </w:rPr>
          <w:t>here</w:t>
        </w:r>
      </w:hyperlink>
      <w:r w:rsidRPr="00CF4CBB">
        <w:rPr>
          <w:rFonts w:ascii="Arial" w:hAnsi="Arial" w:cs="Arial"/>
          <w:color w:val="000000"/>
        </w:rPr>
        <w:t xml:space="preserve">. </w:t>
      </w:r>
      <w:r>
        <w:rPr>
          <w:rFonts w:ascii="Arial" w:hAnsi="Arial" w:cs="Arial"/>
          <w:color w:val="000000"/>
        </w:rPr>
        <w:t>NGLC funds “bold” breakthrough school models in the blended learning space, and CFA’s blended learning model is particularly bold in serving the target alternative student population. CFA was discouraged</w:t>
      </w:r>
      <w:r w:rsidRPr="00CF4CBB">
        <w:rPr>
          <w:rFonts w:ascii="Arial" w:hAnsi="Arial" w:cs="Arial"/>
          <w:color w:val="000000"/>
        </w:rPr>
        <w:t xml:space="preserve"> </w:t>
      </w:r>
      <w:r>
        <w:rPr>
          <w:rFonts w:ascii="Arial" w:hAnsi="Arial" w:cs="Arial"/>
          <w:color w:val="000000"/>
        </w:rPr>
        <w:t>from applying to the NGLC</w:t>
      </w:r>
      <w:r w:rsidRPr="00CF4CBB">
        <w:rPr>
          <w:rFonts w:ascii="Arial" w:hAnsi="Arial" w:cs="Arial"/>
          <w:color w:val="000000"/>
        </w:rPr>
        <w:t xml:space="preserve"> Chicago regional pilot because the cohort program </w:t>
      </w:r>
      <w:r>
        <w:rPr>
          <w:rFonts w:ascii="Arial" w:hAnsi="Arial" w:cs="Arial"/>
          <w:color w:val="000000"/>
        </w:rPr>
        <w:t>stated that they do not</w:t>
      </w:r>
      <w:r w:rsidRPr="00CF4CBB">
        <w:rPr>
          <w:rFonts w:ascii="Arial" w:hAnsi="Arial" w:cs="Arial"/>
          <w:color w:val="000000"/>
        </w:rPr>
        <w:t xml:space="preserve"> have the expertise to support design for the most at-risk kids. </w:t>
      </w:r>
      <w:r>
        <w:rPr>
          <w:rFonts w:ascii="Arial" w:hAnsi="Arial" w:cs="Arial"/>
          <w:color w:val="000000"/>
        </w:rPr>
        <w:t xml:space="preserve">Therefore, CFA will apply directly to NGLC for the national $150,000 launch grant for a single school model, due on December 2, 2013. Grantees will receive the proceeds in the 2014 incubation year. These funds will be used primarily to support Campus 2’s year 0 blended learning purchases and to build a cash balance for year 1.  </w:t>
      </w:r>
    </w:p>
    <w:p w:rsidR="004A1A2F" w:rsidRDefault="004A1A2F" w:rsidP="004A1A2F">
      <w:pPr>
        <w:autoSpaceDE w:val="0"/>
        <w:autoSpaceDN w:val="0"/>
        <w:adjustRightInd w:val="0"/>
        <w:rPr>
          <w:rFonts w:ascii="Arial" w:hAnsi="Arial" w:cs="Arial"/>
          <w:b/>
          <w:color w:val="000000"/>
        </w:rPr>
      </w:pPr>
    </w:p>
    <w:p w:rsidR="004A1A2F" w:rsidRDefault="004A1A2F" w:rsidP="004A1A2F">
      <w:pPr>
        <w:autoSpaceDE w:val="0"/>
        <w:autoSpaceDN w:val="0"/>
        <w:adjustRightInd w:val="0"/>
        <w:rPr>
          <w:rFonts w:ascii="Arial" w:hAnsi="Arial" w:cs="Arial"/>
          <w:b/>
          <w:color w:val="000000"/>
        </w:rPr>
      </w:pPr>
      <w:r w:rsidRPr="00B24753">
        <w:rPr>
          <w:rFonts w:ascii="Arial" w:hAnsi="Arial" w:cs="Arial"/>
          <w:b/>
          <w:color w:val="000000"/>
        </w:rPr>
        <w:t>CFA Board of Directors</w:t>
      </w:r>
    </w:p>
    <w:p w:rsidR="004A1A2F" w:rsidRPr="00CD5073" w:rsidRDefault="004A1A2F" w:rsidP="004A1A2F">
      <w:pPr>
        <w:autoSpaceDE w:val="0"/>
        <w:autoSpaceDN w:val="0"/>
        <w:adjustRightInd w:val="0"/>
        <w:rPr>
          <w:rFonts w:ascii="Arial" w:hAnsi="Arial" w:cs="Arial"/>
          <w:color w:val="000000"/>
        </w:rPr>
      </w:pPr>
      <w:r w:rsidRPr="00CD5073">
        <w:rPr>
          <w:rFonts w:ascii="Arial" w:hAnsi="Arial" w:cs="Arial"/>
          <w:color w:val="000000"/>
        </w:rPr>
        <w:t>The Development Committee on the Board of Directors will be responsible for overseeing the fundraising of $50,000 annually. The minimum requirement of $50,000 will be incremental to the funds raised from the organizations above, and will be raised primarily through c</w:t>
      </w:r>
      <w:r>
        <w:rPr>
          <w:rFonts w:ascii="Arial" w:hAnsi="Arial" w:cs="Arial"/>
          <w:color w:val="000000"/>
        </w:rPr>
        <w:t>onnections with individuals, corporations and foundations</w:t>
      </w:r>
      <w:r w:rsidRPr="00CD5073">
        <w:rPr>
          <w:rFonts w:ascii="Arial" w:hAnsi="Arial" w:cs="Arial"/>
          <w:color w:val="000000"/>
        </w:rPr>
        <w:t xml:space="preserve">, as well as through fundraising events. </w:t>
      </w:r>
      <w:r>
        <w:rPr>
          <w:rFonts w:ascii="Arial" w:hAnsi="Arial" w:cs="Arial"/>
          <w:color w:val="000000"/>
        </w:rPr>
        <w:t xml:space="preserve">The funds raised by the Board of Directors will benefit all campuses. </w:t>
      </w:r>
    </w:p>
    <w:p w:rsidR="004A1A2F" w:rsidRDefault="004A1A2F"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t>4.2. Financial Controls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Financial Monitoring: </w:t>
      </w:r>
      <w:r>
        <w:rPr>
          <w:rFonts w:ascii="GillSansMT" w:hAnsi="GillSansMT" w:cs="GillSansMT"/>
          <w:color w:val="000000"/>
        </w:rPr>
        <w:t>Describe plans to ensure fiscal soundness and legal compliance for the</w:t>
      </w:r>
      <w:r w:rsidR="00D51CBF">
        <w:rPr>
          <w:rFonts w:ascii="GillSansMT" w:hAnsi="GillSansMT" w:cs="GillSansMT"/>
          <w:color w:val="000000"/>
        </w:rPr>
        <w:t xml:space="preserve"> </w:t>
      </w:r>
      <w:r>
        <w:rPr>
          <w:rFonts w:ascii="GillSansMT" w:hAnsi="GillSansMT" w:cs="GillSansMT"/>
          <w:color w:val="000000"/>
        </w:rPr>
        <w:t>proposed school. Specifically, address the financial monitoring process that the Board will use to receive</w:t>
      </w:r>
      <w:r w:rsidR="00D51CBF">
        <w:rPr>
          <w:rFonts w:ascii="GillSansMT" w:hAnsi="GillSansMT" w:cs="GillSansMT"/>
          <w:color w:val="000000"/>
        </w:rPr>
        <w:t xml:space="preserve"> </w:t>
      </w:r>
      <w:r>
        <w:rPr>
          <w:rFonts w:ascii="GillSansMT" w:hAnsi="GillSansMT" w:cs="GillSansMT"/>
          <w:color w:val="000000"/>
        </w:rPr>
        <w:t>updates on the school’s financial position. Who is responsible for directly managing and overseeing the</w:t>
      </w:r>
      <w:r w:rsidR="00D51CBF">
        <w:rPr>
          <w:rFonts w:ascii="GillSansMT" w:hAnsi="GillSansMT" w:cs="GillSansMT"/>
          <w:color w:val="000000"/>
        </w:rPr>
        <w:t xml:space="preserve"> </w:t>
      </w:r>
      <w:r>
        <w:rPr>
          <w:rFonts w:ascii="GillSansMT" w:hAnsi="GillSansMT" w:cs="GillSansMT"/>
          <w:color w:val="000000"/>
        </w:rPr>
        <w:t>school’s budget? Please note that Illinois Charter School Law (105 ILCS 5/27A-5(f)) requires charter</w:t>
      </w:r>
      <w:r w:rsidR="00D51CBF">
        <w:rPr>
          <w:rFonts w:ascii="GillSansMT" w:hAnsi="GillSansMT" w:cs="GillSansMT"/>
          <w:color w:val="000000"/>
        </w:rPr>
        <w:t xml:space="preserve"> </w:t>
      </w:r>
      <w:r>
        <w:rPr>
          <w:rFonts w:ascii="GillSansMT" w:hAnsi="GillSansMT" w:cs="GillSansMT"/>
          <w:color w:val="000000"/>
        </w:rPr>
        <w:t>schools to submit an annual audit of school finances conducted by an outside, independent contractor.</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lastRenderedPageBreak/>
        <w:t>• Attach a listing of all financial reports generated, including frequency of generation, and responsible</w:t>
      </w:r>
      <w:r w:rsidR="00D51CBF">
        <w:rPr>
          <w:rFonts w:ascii="GillSansMT" w:hAnsi="GillSansMT" w:cs="GillSansMT"/>
          <w:color w:val="000000"/>
        </w:rPr>
        <w:t xml:space="preserve"> </w:t>
      </w:r>
      <w:r>
        <w:rPr>
          <w:rFonts w:ascii="GillSansMT" w:hAnsi="GillSansMT" w:cs="GillSansMT"/>
          <w:color w:val="000000"/>
        </w:rPr>
        <w:t>party.</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If available, attach fiscal policies for the organization.</w:t>
      </w:r>
    </w:p>
    <w:p w:rsidR="004A1A2F" w:rsidRDefault="004A1A2F" w:rsidP="00A6488A">
      <w:pPr>
        <w:autoSpaceDE w:val="0"/>
        <w:autoSpaceDN w:val="0"/>
        <w:adjustRightInd w:val="0"/>
        <w:spacing w:after="0" w:line="240" w:lineRule="auto"/>
        <w:rPr>
          <w:rFonts w:ascii="GillSansMT" w:hAnsi="GillSansMT" w:cs="GillSansMT"/>
          <w:color w:val="000000"/>
        </w:rPr>
      </w:pPr>
    </w:p>
    <w:p w:rsidR="004A1A2F" w:rsidRPr="00005C17" w:rsidRDefault="004A1A2F" w:rsidP="004A1A2F">
      <w:pPr>
        <w:autoSpaceDE w:val="0"/>
        <w:autoSpaceDN w:val="0"/>
        <w:adjustRightInd w:val="0"/>
        <w:rPr>
          <w:rFonts w:ascii="Arial" w:hAnsi="Arial" w:cs="Arial"/>
          <w:color w:val="000000"/>
        </w:rPr>
      </w:pPr>
      <w:r w:rsidRPr="00005C17">
        <w:rPr>
          <w:rFonts w:ascii="Arial" w:hAnsi="Arial" w:cs="Arial"/>
          <w:color w:val="000000"/>
        </w:rPr>
        <w:t>Connected Futures Ac</w:t>
      </w:r>
      <w:r>
        <w:rPr>
          <w:rFonts w:ascii="Arial" w:hAnsi="Arial" w:cs="Arial"/>
          <w:color w:val="000000"/>
        </w:rPr>
        <w:t>ademies</w:t>
      </w:r>
      <w:r w:rsidRPr="00005C17">
        <w:rPr>
          <w:rFonts w:ascii="Arial" w:hAnsi="Arial" w:cs="Arial"/>
          <w:color w:val="000000"/>
        </w:rPr>
        <w:t xml:space="preserve"> will comply fully with all applicable financial reporting and legal requirements regarding fiscal management and oversight. CFA’s policies and procedures relating to these matters can be subdivided as follows:</w:t>
      </w:r>
    </w:p>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u w:val="single"/>
        </w:rPr>
      </w:pPr>
      <w:r w:rsidRPr="00005C17">
        <w:rPr>
          <w:rFonts w:ascii="Arial" w:hAnsi="Arial" w:cs="Arial"/>
          <w:color w:val="000000"/>
          <w:u w:val="single"/>
        </w:rPr>
        <w:t>Financial Oversight and Responsibilities</w:t>
      </w:r>
    </w:p>
    <w:p w:rsidR="004A1A2F" w:rsidRPr="00005C17" w:rsidRDefault="004A1A2F" w:rsidP="004A1A2F">
      <w:pPr>
        <w:autoSpaceDE w:val="0"/>
        <w:autoSpaceDN w:val="0"/>
        <w:adjustRightInd w:val="0"/>
        <w:rPr>
          <w:rFonts w:ascii="Arial" w:hAnsi="Arial" w:cs="Arial"/>
          <w:color w:val="000000"/>
        </w:rPr>
      </w:pPr>
      <w:r w:rsidRPr="00005C17">
        <w:rPr>
          <w:rFonts w:ascii="Arial" w:hAnsi="Arial" w:cs="Arial"/>
          <w:color w:val="000000"/>
        </w:rPr>
        <w:t xml:space="preserve">The responsibility of financial oversight </w:t>
      </w:r>
      <w:r>
        <w:rPr>
          <w:rFonts w:ascii="Arial" w:hAnsi="Arial" w:cs="Arial"/>
          <w:color w:val="000000"/>
        </w:rPr>
        <w:t>lies with the</w:t>
      </w:r>
      <w:r w:rsidRPr="00005C17">
        <w:rPr>
          <w:rFonts w:ascii="Arial" w:hAnsi="Arial" w:cs="Arial"/>
          <w:color w:val="000000"/>
        </w:rPr>
        <w:t xml:space="preserve"> Board of Directors, </w:t>
      </w:r>
      <w:r>
        <w:rPr>
          <w:rFonts w:ascii="Arial" w:hAnsi="Arial" w:cs="Arial"/>
          <w:color w:val="000000"/>
        </w:rPr>
        <w:t xml:space="preserve">which will establish a Finance Committee that oversees financial reporting on a monthly basis.  The Board will ultimately </w:t>
      </w:r>
      <w:r w:rsidRPr="00005C17">
        <w:rPr>
          <w:rFonts w:ascii="Arial" w:hAnsi="Arial" w:cs="Arial"/>
          <w:color w:val="000000"/>
        </w:rPr>
        <w:t xml:space="preserve">ensure that the financial operation of each school and the CMO overall remain aligned to the CMO’s mission and vision. </w:t>
      </w:r>
    </w:p>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rPr>
      </w:pPr>
      <w:r w:rsidRPr="00005C17">
        <w:rPr>
          <w:rFonts w:ascii="Arial" w:hAnsi="Arial" w:cs="Arial"/>
          <w:color w:val="000000"/>
        </w:rPr>
        <w:t>CFA’s Director of Finance and Operations (DFO), with the approval of the Board of Directors, will establish internal controls and financial and operational policies and procedures. The DFO is responsible for all matters pertaining to preparation and delivery of budget reports to the Board, in addition to day-to-day operations and compliance of all schools, according to financial policies and procedures of the CMO. The DFO will also establish CFA’s chart of accounts, as well as establish and imple</w:t>
      </w:r>
      <w:r>
        <w:rPr>
          <w:rFonts w:ascii="Arial" w:hAnsi="Arial" w:cs="Arial"/>
          <w:color w:val="000000"/>
        </w:rPr>
        <w:t xml:space="preserve">ment an </w:t>
      </w:r>
      <w:r w:rsidRPr="00005C17">
        <w:rPr>
          <w:rFonts w:ascii="Arial" w:hAnsi="Arial" w:cs="Arial"/>
          <w:color w:val="000000"/>
        </w:rPr>
        <w:t>accounting software system.</w:t>
      </w:r>
    </w:p>
    <w:p w:rsidR="004A1A2F" w:rsidRDefault="004A1A2F" w:rsidP="004A1A2F">
      <w:pPr>
        <w:autoSpaceDE w:val="0"/>
        <w:autoSpaceDN w:val="0"/>
        <w:adjustRightInd w:val="0"/>
        <w:rPr>
          <w:rFonts w:ascii="Arial" w:hAnsi="Arial" w:cs="Arial"/>
          <w:color w:val="000000"/>
        </w:rPr>
      </w:pPr>
    </w:p>
    <w:p w:rsidR="004A1A2F" w:rsidRPr="00005C17" w:rsidRDefault="004A1A2F" w:rsidP="004A1A2F">
      <w:pPr>
        <w:autoSpaceDE w:val="0"/>
        <w:autoSpaceDN w:val="0"/>
        <w:adjustRightInd w:val="0"/>
        <w:rPr>
          <w:rFonts w:ascii="Arial" w:hAnsi="Arial" w:cs="Arial"/>
          <w:color w:val="000000"/>
        </w:rPr>
      </w:pPr>
      <w:r>
        <w:rPr>
          <w:rFonts w:ascii="Arial" w:hAnsi="Arial" w:cs="Arial"/>
          <w:color w:val="000000"/>
        </w:rPr>
        <w:t xml:space="preserve">Policies and procedures approved by the Board will establish authorized personnel for contract decision making and check signing. </w:t>
      </w:r>
      <w:r w:rsidRPr="00005C17">
        <w:rPr>
          <w:rFonts w:ascii="Arial" w:hAnsi="Arial" w:cs="Arial"/>
          <w:color w:val="000000"/>
        </w:rPr>
        <w:t xml:space="preserve">All checks written by the accounting staff will use pre-numbered check stock.  The bank accounts will be monitored on a </w:t>
      </w:r>
      <w:r>
        <w:rPr>
          <w:rFonts w:ascii="Arial" w:hAnsi="Arial" w:cs="Arial"/>
          <w:color w:val="000000"/>
        </w:rPr>
        <w:t>weekly</w:t>
      </w:r>
      <w:r w:rsidRPr="00005C17">
        <w:rPr>
          <w:rFonts w:ascii="Arial" w:hAnsi="Arial" w:cs="Arial"/>
          <w:color w:val="000000"/>
        </w:rPr>
        <w:t xml:space="preserve"> basis to ensure that no fraudulent checks have been presented to the bank and paid.  Upon receipt of the monthly bank statements, a reconciliation of bank to books will be completed using the software in the general ledger system.</w:t>
      </w:r>
    </w:p>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rPr>
      </w:pPr>
      <w:r w:rsidRPr="00005C17">
        <w:rPr>
          <w:rFonts w:ascii="Arial" w:hAnsi="Arial" w:cs="Arial"/>
          <w:color w:val="000000"/>
        </w:rPr>
        <w:t>Per Section 3.1.a, the DFO will oversee the following services:</w:t>
      </w:r>
    </w:p>
    <w:p w:rsidR="004A1A2F" w:rsidRDefault="004A1A2F" w:rsidP="004A1A2F">
      <w:pPr>
        <w:autoSpaceDE w:val="0"/>
        <w:autoSpaceDN w:val="0"/>
        <w:adjustRightInd w:val="0"/>
        <w:rPr>
          <w:rFonts w:ascii="Arial" w:hAnsi="Arial" w:cs="Arial"/>
          <w:color w:val="000000"/>
        </w:rPr>
      </w:pPr>
    </w:p>
    <w:tbl>
      <w:tblPr>
        <w:tblStyle w:val="LightShading1"/>
        <w:tblW w:w="0" w:type="auto"/>
        <w:jc w:val="center"/>
        <w:tblLook w:val="0420" w:firstRow="1" w:lastRow="0" w:firstColumn="0" w:lastColumn="0" w:noHBand="0" w:noVBand="1"/>
      </w:tblPr>
      <w:tblGrid>
        <w:gridCol w:w="3978"/>
        <w:gridCol w:w="3591"/>
      </w:tblGrid>
      <w:tr w:rsidR="004A1A2F" w:rsidTr="005D6113">
        <w:trPr>
          <w:cnfStyle w:val="100000000000" w:firstRow="1" w:lastRow="0" w:firstColumn="0" w:lastColumn="0" w:oddVBand="0" w:evenVBand="0" w:oddHBand="0" w:evenHBand="0" w:firstRowFirstColumn="0" w:firstRowLastColumn="0" w:lastRowFirstColumn="0" w:lastRowLastColumn="0"/>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In-House Services</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Contracted Services</w:t>
            </w:r>
          </w:p>
        </w:tc>
      </w:tr>
      <w:tr w:rsidR="004A1A2F" w:rsidTr="005D6113">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Budget and Financial Planning</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Audit</w:t>
            </w:r>
          </w:p>
        </w:tc>
      </w:tr>
      <w:tr w:rsidR="004A1A2F" w:rsidTr="005D6113">
        <w:trPr>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Bookkeeping and Bank Reconciliations</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Legal</w:t>
            </w:r>
          </w:p>
        </w:tc>
      </w:tr>
      <w:tr w:rsidR="004A1A2F" w:rsidTr="005D6113">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Procurement and Payables</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Payroll Processing</w:t>
            </w:r>
          </w:p>
        </w:tc>
      </w:tr>
      <w:tr w:rsidR="004A1A2F" w:rsidTr="005D6113">
        <w:trPr>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Human Resources</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Insurance</w:t>
            </w:r>
          </w:p>
        </w:tc>
      </w:tr>
      <w:tr w:rsidR="004A1A2F" w:rsidTr="005D6113">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Information Technology</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Food Service</w:t>
            </w:r>
          </w:p>
        </w:tc>
      </w:tr>
      <w:tr w:rsidR="004A1A2F" w:rsidTr="005D6113">
        <w:trPr>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lastRenderedPageBreak/>
              <w:t>Security</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Custodial &amp; Maintenance</w:t>
            </w:r>
          </w:p>
        </w:tc>
      </w:tr>
      <w:tr w:rsidR="004A1A2F" w:rsidTr="005D6113">
        <w:trPr>
          <w:cnfStyle w:val="000000100000" w:firstRow="0" w:lastRow="0" w:firstColumn="0" w:lastColumn="0" w:oddVBand="0" w:evenVBand="0" w:oddHBand="1" w:evenHBand="0" w:firstRowFirstColumn="0" w:firstRowLastColumn="0" w:lastRowFirstColumn="0" w:lastRowLastColumn="0"/>
          <w:jc w:val="center"/>
        </w:trPr>
        <w:tc>
          <w:tcPr>
            <w:tcW w:w="3978"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Printing and Office Operations</w:t>
            </w:r>
          </w:p>
        </w:tc>
        <w:tc>
          <w:tcPr>
            <w:tcW w:w="3591" w:type="dxa"/>
          </w:tcPr>
          <w:p w:rsidR="004A1A2F" w:rsidRDefault="004A1A2F" w:rsidP="005D6113">
            <w:pPr>
              <w:autoSpaceDE w:val="0"/>
              <w:autoSpaceDN w:val="0"/>
              <w:adjustRightInd w:val="0"/>
              <w:rPr>
                <w:rFonts w:ascii="Arial" w:hAnsi="Arial" w:cs="Arial"/>
                <w:color w:val="000000"/>
              </w:rPr>
            </w:pPr>
            <w:r>
              <w:rPr>
                <w:rFonts w:ascii="Arial" w:hAnsi="Arial" w:cs="Arial"/>
                <w:color w:val="000000"/>
              </w:rPr>
              <w:t>Waste Removal &amp; Grounds</w:t>
            </w:r>
          </w:p>
        </w:tc>
      </w:tr>
    </w:tbl>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rPr>
      </w:pPr>
      <w:r w:rsidRPr="00005C17">
        <w:rPr>
          <w:rFonts w:ascii="Arial" w:hAnsi="Arial" w:cs="Arial"/>
          <w:color w:val="000000"/>
        </w:rPr>
        <w:t xml:space="preserve">In Year 3, the CMO will hire a Budget Manager, whose primary responsibilities will be to help the DFO and Executive Director develop the annual budget and to </w:t>
      </w:r>
      <w:r>
        <w:rPr>
          <w:rFonts w:ascii="Arial" w:hAnsi="Arial" w:cs="Arial"/>
          <w:color w:val="000000"/>
        </w:rPr>
        <w:t>prepare</w:t>
      </w:r>
      <w:r w:rsidRPr="00005C17">
        <w:rPr>
          <w:rFonts w:ascii="Arial" w:hAnsi="Arial" w:cs="Arial"/>
          <w:color w:val="000000"/>
        </w:rPr>
        <w:t xml:space="preserve"> monthly budget reports for presentation to the Board. Both the DFO and the Budget Manager are employed at the CMO level and will be shared across all five locations.</w:t>
      </w:r>
    </w:p>
    <w:p w:rsidR="004A1A2F" w:rsidRPr="00005C17" w:rsidRDefault="004A1A2F" w:rsidP="004A1A2F">
      <w:pPr>
        <w:autoSpaceDE w:val="0"/>
        <w:autoSpaceDN w:val="0"/>
        <w:adjustRightInd w:val="0"/>
        <w:rPr>
          <w:rFonts w:ascii="Arial" w:hAnsi="Arial" w:cs="Arial"/>
          <w:color w:val="000000"/>
        </w:rPr>
      </w:pPr>
    </w:p>
    <w:p w:rsidR="004A1A2F" w:rsidRPr="00005C17" w:rsidRDefault="004A1A2F" w:rsidP="004A1A2F">
      <w:pPr>
        <w:autoSpaceDE w:val="0"/>
        <w:autoSpaceDN w:val="0"/>
        <w:adjustRightInd w:val="0"/>
        <w:rPr>
          <w:rFonts w:ascii="Arial" w:hAnsi="Arial" w:cs="Arial"/>
          <w:color w:val="000000"/>
        </w:rPr>
      </w:pPr>
      <w:r w:rsidRPr="00005C17">
        <w:rPr>
          <w:rFonts w:ascii="Arial" w:hAnsi="Arial" w:cs="Arial"/>
          <w:color w:val="000000"/>
        </w:rPr>
        <w:t xml:space="preserve">Other relevant personnel that will report to the DFO include an Accounting Manager (beginning in Year 2) and a Payroll &amp; A/P Clerk. </w:t>
      </w:r>
      <w:r>
        <w:rPr>
          <w:rFonts w:ascii="Arial" w:hAnsi="Arial" w:cs="Arial"/>
          <w:color w:val="000000"/>
        </w:rPr>
        <w:t xml:space="preserve">The Finance &amp; </w:t>
      </w:r>
      <w:r w:rsidRPr="00005C17">
        <w:rPr>
          <w:rFonts w:ascii="Arial" w:hAnsi="Arial" w:cs="Arial"/>
          <w:color w:val="000000"/>
        </w:rPr>
        <w:t xml:space="preserve">Accounting </w:t>
      </w:r>
      <w:r>
        <w:rPr>
          <w:rFonts w:ascii="Arial" w:hAnsi="Arial" w:cs="Arial"/>
          <w:color w:val="000000"/>
        </w:rPr>
        <w:t xml:space="preserve">CMO </w:t>
      </w:r>
      <w:r w:rsidRPr="00005C17">
        <w:rPr>
          <w:rFonts w:ascii="Arial" w:hAnsi="Arial" w:cs="Arial"/>
          <w:color w:val="000000"/>
        </w:rPr>
        <w:t>personnel will follow CFA’s policies and procedures</w:t>
      </w:r>
      <w:r>
        <w:rPr>
          <w:rFonts w:ascii="Arial" w:hAnsi="Arial" w:cs="Arial"/>
          <w:color w:val="000000"/>
        </w:rPr>
        <w:t>,</w:t>
      </w:r>
      <w:r w:rsidRPr="00005C17">
        <w:rPr>
          <w:rFonts w:ascii="Arial" w:hAnsi="Arial" w:cs="Arial"/>
          <w:color w:val="000000"/>
        </w:rPr>
        <w:t xml:space="preserve"> and compliance with these procedures is a part of the annual review process for all personnel. </w:t>
      </w:r>
    </w:p>
    <w:p w:rsidR="004A1A2F" w:rsidRDefault="004A1A2F" w:rsidP="004A1A2F">
      <w:pPr>
        <w:autoSpaceDE w:val="0"/>
        <w:autoSpaceDN w:val="0"/>
        <w:adjustRightInd w:val="0"/>
        <w:rPr>
          <w:rFonts w:ascii="Arial" w:hAnsi="Arial" w:cs="Arial"/>
          <w:color w:val="000000"/>
        </w:rPr>
      </w:pPr>
    </w:p>
    <w:p w:rsidR="004A1A2F" w:rsidRPr="00005C17" w:rsidRDefault="004A1A2F" w:rsidP="004A1A2F">
      <w:pPr>
        <w:autoSpaceDE w:val="0"/>
        <w:autoSpaceDN w:val="0"/>
        <w:adjustRightInd w:val="0"/>
        <w:rPr>
          <w:rFonts w:ascii="Arial" w:hAnsi="Arial" w:cs="Arial"/>
          <w:color w:val="000000"/>
          <w:u w:val="single"/>
        </w:rPr>
      </w:pPr>
      <w:r w:rsidRPr="00005C17">
        <w:rPr>
          <w:rFonts w:ascii="Arial" w:hAnsi="Arial" w:cs="Arial"/>
          <w:color w:val="000000"/>
          <w:u w:val="single"/>
        </w:rPr>
        <w:t>Financial Reporting</w:t>
      </w:r>
    </w:p>
    <w:p w:rsidR="004A1A2F" w:rsidRDefault="004A1A2F" w:rsidP="004A1A2F">
      <w:pPr>
        <w:autoSpaceDE w:val="0"/>
        <w:autoSpaceDN w:val="0"/>
        <w:adjustRightInd w:val="0"/>
        <w:rPr>
          <w:rFonts w:ascii="Arial" w:hAnsi="Arial" w:cs="Arial"/>
          <w:color w:val="000000"/>
        </w:rPr>
      </w:pPr>
      <w:r>
        <w:rPr>
          <w:rFonts w:ascii="Arial" w:hAnsi="Arial" w:cs="Arial"/>
          <w:color w:val="000000"/>
        </w:rPr>
        <w:t>The Finance Committee will meet each month in advance of regularly scheduled full board meetings.  Full board meetings will include time for the DFO to</w:t>
      </w:r>
      <w:r w:rsidRPr="00005C17">
        <w:rPr>
          <w:rFonts w:ascii="Arial" w:hAnsi="Arial" w:cs="Arial"/>
          <w:color w:val="000000"/>
        </w:rPr>
        <w:t xml:space="preserve"> present </w:t>
      </w:r>
      <w:r>
        <w:rPr>
          <w:rFonts w:ascii="Arial" w:hAnsi="Arial" w:cs="Arial"/>
          <w:color w:val="000000"/>
        </w:rPr>
        <w:t xml:space="preserve">the monthly financial report. </w:t>
      </w:r>
      <w:r w:rsidRPr="00005C17">
        <w:rPr>
          <w:rFonts w:ascii="Arial" w:hAnsi="Arial" w:cs="Arial"/>
          <w:color w:val="000000"/>
        </w:rPr>
        <w:t xml:space="preserve">This financial report will include </w:t>
      </w:r>
      <w:r>
        <w:rPr>
          <w:rFonts w:ascii="Arial" w:hAnsi="Arial" w:cs="Arial"/>
          <w:color w:val="000000"/>
        </w:rPr>
        <w:t>budget vs. actual income statement (statement of a</w:t>
      </w:r>
      <w:r w:rsidRPr="00005C17">
        <w:rPr>
          <w:rFonts w:ascii="Arial" w:hAnsi="Arial" w:cs="Arial"/>
          <w:color w:val="000000"/>
        </w:rPr>
        <w:t>ctivities</w:t>
      </w:r>
      <w:r>
        <w:rPr>
          <w:rFonts w:ascii="Arial" w:hAnsi="Arial" w:cs="Arial"/>
          <w:color w:val="000000"/>
        </w:rPr>
        <w:t>), as well as a balance sheet (statement of financial position)</w:t>
      </w:r>
      <w:r w:rsidRPr="00005C17">
        <w:rPr>
          <w:rFonts w:ascii="Arial" w:hAnsi="Arial" w:cs="Arial"/>
          <w:color w:val="000000"/>
        </w:rPr>
        <w:t xml:space="preserve">, </w:t>
      </w:r>
      <w:r>
        <w:rPr>
          <w:rFonts w:ascii="Arial" w:hAnsi="Arial" w:cs="Arial"/>
          <w:color w:val="000000"/>
        </w:rPr>
        <w:t>and a cash flow forecast</w:t>
      </w:r>
      <w:r w:rsidRPr="00005C17">
        <w:rPr>
          <w:rFonts w:ascii="Arial" w:hAnsi="Arial" w:cs="Arial"/>
          <w:color w:val="000000"/>
        </w:rPr>
        <w:t>.</w:t>
      </w:r>
      <w:r>
        <w:rPr>
          <w:rFonts w:ascii="Arial" w:hAnsi="Arial" w:cs="Arial"/>
          <w:color w:val="000000"/>
        </w:rPr>
        <w:t xml:space="preserve"> Financial reporting</w:t>
      </w:r>
      <w:r w:rsidRPr="00005C17">
        <w:rPr>
          <w:rFonts w:ascii="Arial" w:hAnsi="Arial" w:cs="Arial"/>
          <w:color w:val="000000"/>
        </w:rPr>
        <w:t xml:space="preserve"> is summarized in the following table:</w:t>
      </w:r>
    </w:p>
    <w:p w:rsidR="004A1A2F" w:rsidRDefault="004A1A2F" w:rsidP="004A1A2F">
      <w:pPr>
        <w:autoSpaceDE w:val="0"/>
        <w:autoSpaceDN w:val="0"/>
        <w:adjustRightInd w:val="0"/>
        <w:rPr>
          <w:rFonts w:ascii="Arial" w:hAnsi="Arial" w:cs="Arial"/>
          <w:color w:val="000000"/>
        </w:rPr>
      </w:pPr>
    </w:p>
    <w:tbl>
      <w:tblPr>
        <w:tblStyle w:val="TableGrid"/>
        <w:tblW w:w="0" w:type="auto"/>
        <w:jc w:val="center"/>
        <w:tblLook w:val="04A0" w:firstRow="1" w:lastRow="0" w:firstColumn="1" w:lastColumn="0" w:noHBand="0" w:noVBand="1"/>
      </w:tblPr>
      <w:tblGrid>
        <w:gridCol w:w="1615"/>
        <w:gridCol w:w="2610"/>
        <w:gridCol w:w="1430"/>
      </w:tblGrid>
      <w:tr w:rsidR="004A1A2F" w:rsidTr="005D6113">
        <w:trPr>
          <w:jc w:val="center"/>
        </w:trPr>
        <w:tc>
          <w:tcPr>
            <w:tcW w:w="1615" w:type="dxa"/>
            <w:shd w:val="clear" w:color="auto" w:fill="D9D9D9" w:themeFill="background1" w:themeFillShade="D9"/>
          </w:tcPr>
          <w:p w:rsidR="004A1A2F" w:rsidRPr="00005C17" w:rsidRDefault="004A1A2F" w:rsidP="005D6113">
            <w:pPr>
              <w:jc w:val="center"/>
              <w:rPr>
                <w:rFonts w:ascii="Arial" w:hAnsi="Arial" w:cs="Arial"/>
                <w:b/>
              </w:rPr>
            </w:pPr>
            <w:r w:rsidRPr="00005C17">
              <w:rPr>
                <w:rFonts w:ascii="Arial" w:hAnsi="Arial" w:cs="Arial"/>
                <w:b/>
              </w:rPr>
              <w:t>Report Type</w:t>
            </w:r>
          </w:p>
        </w:tc>
        <w:tc>
          <w:tcPr>
            <w:tcW w:w="2610" w:type="dxa"/>
            <w:shd w:val="clear" w:color="auto" w:fill="D9D9D9" w:themeFill="background1" w:themeFillShade="D9"/>
          </w:tcPr>
          <w:p w:rsidR="004A1A2F" w:rsidRPr="00005C17" w:rsidRDefault="004A1A2F" w:rsidP="005D6113">
            <w:pPr>
              <w:jc w:val="center"/>
              <w:rPr>
                <w:rFonts w:ascii="Arial" w:hAnsi="Arial" w:cs="Arial"/>
                <w:b/>
              </w:rPr>
            </w:pPr>
            <w:r w:rsidRPr="00005C17">
              <w:rPr>
                <w:rFonts w:ascii="Arial" w:hAnsi="Arial" w:cs="Arial"/>
                <w:b/>
              </w:rPr>
              <w:t>Personnel Responsible</w:t>
            </w:r>
          </w:p>
        </w:tc>
        <w:tc>
          <w:tcPr>
            <w:tcW w:w="1228" w:type="dxa"/>
            <w:shd w:val="clear" w:color="auto" w:fill="D9D9D9" w:themeFill="background1" w:themeFillShade="D9"/>
          </w:tcPr>
          <w:p w:rsidR="004A1A2F" w:rsidRPr="00005C17" w:rsidRDefault="004A1A2F" w:rsidP="005D6113">
            <w:pPr>
              <w:jc w:val="center"/>
              <w:rPr>
                <w:rFonts w:ascii="Arial" w:hAnsi="Arial" w:cs="Arial"/>
                <w:b/>
              </w:rPr>
            </w:pPr>
            <w:r w:rsidRPr="00005C17">
              <w:rPr>
                <w:rFonts w:ascii="Arial" w:hAnsi="Arial" w:cs="Arial"/>
                <w:b/>
              </w:rPr>
              <w:t>Frequency</w:t>
            </w:r>
          </w:p>
        </w:tc>
      </w:tr>
      <w:tr w:rsidR="004A1A2F" w:rsidTr="005D6113">
        <w:trPr>
          <w:trHeight w:val="323"/>
          <w:jc w:val="center"/>
        </w:trPr>
        <w:tc>
          <w:tcPr>
            <w:tcW w:w="1615" w:type="dxa"/>
          </w:tcPr>
          <w:p w:rsidR="004A1A2F" w:rsidRPr="00005C17" w:rsidRDefault="004A1A2F" w:rsidP="005D6113">
            <w:pPr>
              <w:jc w:val="center"/>
              <w:rPr>
                <w:rFonts w:ascii="Arial" w:hAnsi="Arial" w:cs="Arial"/>
              </w:rPr>
            </w:pPr>
            <w:r>
              <w:rPr>
                <w:rFonts w:ascii="Arial" w:hAnsi="Arial" w:cs="Arial"/>
              </w:rPr>
              <w:t xml:space="preserve">Income Statement - </w:t>
            </w:r>
            <w:r w:rsidRPr="00005C17">
              <w:rPr>
                <w:rFonts w:ascii="Arial" w:hAnsi="Arial" w:cs="Arial"/>
              </w:rPr>
              <w:t>Budget v. Actuals Report</w:t>
            </w:r>
          </w:p>
        </w:tc>
        <w:tc>
          <w:tcPr>
            <w:tcW w:w="2610" w:type="dxa"/>
          </w:tcPr>
          <w:p w:rsidR="004A1A2F" w:rsidRPr="00005C17" w:rsidRDefault="004A1A2F" w:rsidP="005D6113">
            <w:pPr>
              <w:jc w:val="center"/>
              <w:rPr>
                <w:rFonts w:ascii="Arial" w:hAnsi="Arial" w:cs="Arial"/>
              </w:rPr>
            </w:pPr>
            <w:r w:rsidRPr="00005C17">
              <w:rPr>
                <w:rFonts w:ascii="Arial" w:hAnsi="Arial" w:cs="Arial"/>
              </w:rPr>
              <w:t>DFO &amp; Budget Manager (when applicable)</w:t>
            </w:r>
          </w:p>
        </w:tc>
        <w:tc>
          <w:tcPr>
            <w:tcW w:w="1228" w:type="dxa"/>
          </w:tcPr>
          <w:p w:rsidR="004A1A2F" w:rsidRPr="00005C17" w:rsidRDefault="004A1A2F" w:rsidP="005D6113">
            <w:pPr>
              <w:jc w:val="center"/>
              <w:rPr>
                <w:rFonts w:ascii="Arial" w:hAnsi="Arial" w:cs="Arial"/>
              </w:rPr>
            </w:pPr>
            <w:r w:rsidRPr="00005C17">
              <w:rPr>
                <w:rFonts w:ascii="Arial" w:hAnsi="Arial" w:cs="Arial"/>
              </w:rPr>
              <w:t>Monthly</w:t>
            </w:r>
          </w:p>
        </w:tc>
      </w:tr>
      <w:tr w:rsidR="004A1A2F" w:rsidTr="005D6113">
        <w:trPr>
          <w:trHeight w:val="323"/>
          <w:jc w:val="center"/>
        </w:trPr>
        <w:tc>
          <w:tcPr>
            <w:tcW w:w="1615" w:type="dxa"/>
          </w:tcPr>
          <w:p w:rsidR="004A1A2F" w:rsidRDefault="004A1A2F" w:rsidP="005D6113">
            <w:pPr>
              <w:jc w:val="center"/>
              <w:rPr>
                <w:rFonts w:ascii="Arial" w:hAnsi="Arial" w:cs="Arial"/>
              </w:rPr>
            </w:pPr>
            <w:r>
              <w:rPr>
                <w:rFonts w:ascii="Arial" w:hAnsi="Arial" w:cs="Arial"/>
              </w:rPr>
              <w:t>Balance Sheet</w:t>
            </w:r>
          </w:p>
        </w:tc>
        <w:tc>
          <w:tcPr>
            <w:tcW w:w="2610" w:type="dxa"/>
          </w:tcPr>
          <w:p w:rsidR="004A1A2F" w:rsidRPr="00005C17" w:rsidRDefault="004A1A2F" w:rsidP="005D6113">
            <w:pPr>
              <w:jc w:val="center"/>
              <w:rPr>
                <w:rFonts w:ascii="Arial" w:hAnsi="Arial" w:cs="Arial"/>
              </w:rPr>
            </w:pPr>
            <w:r w:rsidRPr="00005C17">
              <w:rPr>
                <w:rFonts w:ascii="Arial" w:hAnsi="Arial" w:cs="Arial"/>
              </w:rPr>
              <w:t>DFO &amp; Budget Manager (when applicable)</w:t>
            </w:r>
          </w:p>
        </w:tc>
        <w:tc>
          <w:tcPr>
            <w:tcW w:w="1228" w:type="dxa"/>
          </w:tcPr>
          <w:p w:rsidR="004A1A2F" w:rsidRPr="00005C17" w:rsidRDefault="004A1A2F" w:rsidP="005D6113">
            <w:pPr>
              <w:jc w:val="center"/>
              <w:rPr>
                <w:rFonts w:ascii="Arial" w:hAnsi="Arial" w:cs="Arial"/>
              </w:rPr>
            </w:pPr>
            <w:r>
              <w:rPr>
                <w:rFonts w:ascii="Arial" w:hAnsi="Arial" w:cs="Arial"/>
              </w:rPr>
              <w:t>Monthly</w:t>
            </w:r>
          </w:p>
        </w:tc>
      </w:tr>
      <w:tr w:rsidR="004A1A2F" w:rsidTr="005D6113">
        <w:trPr>
          <w:trHeight w:val="323"/>
          <w:jc w:val="center"/>
        </w:trPr>
        <w:tc>
          <w:tcPr>
            <w:tcW w:w="1615" w:type="dxa"/>
          </w:tcPr>
          <w:p w:rsidR="004A1A2F" w:rsidRDefault="004A1A2F" w:rsidP="005D6113">
            <w:pPr>
              <w:jc w:val="center"/>
              <w:rPr>
                <w:rFonts w:ascii="Arial" w:hAnsi="Arial" w:cs="Arial"/>
              </w:rPr>
            </w:pPr>
            <w:r>
              <w:rPr>
                <w:rFonts w:ascii="Arial" w:hAnsi="Arial" w:cs="Arial"/>
              </w:rPr>
              <w:t>Cash Flow Projection</w:t>
            </w:r>
          </w:p>
        </w:tc>
        <w:tc>
          <w:tcPr>
            <w:tcW w:w="2610" w:type="dxa"/>
          </w:tcPr>
          <w:p w:rsidR="004A1A2F" w:rsidRPr="00005C17" w:rsidRDefault="004A1A2F" w:rsidP="005D6113">
            <w:pPr>
              <w:jc w:val="center"/>
              <w:rPr>
                <w:rFonts w:ascii="Arial" w:hAnsi="Arial" w:cs="Arial"/>
              </w:rPr>
            </w:pPr>
            <w:r w:rsidRPr="00005C17">
              <w:rPr>
                <w:rFonts w:ascii="Arial" w:hAnsi="Arial" w:cs="Arial"/>
              </w:rPr>
              <w:t>DFO &amp; Budget Manager (when applicable)</w:t>
            </w:r>
          </w:p>
        </w:tc>
        <w:tc>
          <w:tcPr>
            <w:tcW w:w="1228" w:type="dxa"/>
          </w:tcPr>
          <w:p w:rsidR="004A1A2F" w:rsidRPr="00005C17" w:rsidRDefault="004A1A2F" w:rsidP="005D6113">
            <w:pPr>
              <w:jc w:val="center"/>
              <w:rPr>
                <w:rFonts w:ascii="Arial" w:hAnsi="Arial" w:cs="Arial"/>
              </w:rPr>
            </w:pPr>
            <w:r>
              <w:rPr>
                <w:rFonts w:ascii="Arial" w:hAnsi="Arial" w:cs="Arial"/>
              </w:rPr>
              <w:t>Monthly</w:t>
            </w:r>
          </w:p>
        </w:tc>
      </w:tr>
      <w:tr w:rsidR="004A1A2F" w:rsidTr="005D6113">
        <w:trPr>
          <w:trHeight w:val="350"/>
          <w:jc w:val="center"/>
        </w:trPr>
        <w:tc>
          <w:tcPr>
            <w:tcW w:w="1615" w:type="dxa"/>
          </w:tcPr>
          <w:p w:rsidR="004A1A2F" w:rsidRPr="00005C17" w:rsidRDefault="004A1A2F" w:rsidP="005D6113">
            <w:pPr>
              <w:jc w:val="center"/>
              <w:rPr>
                <w:rFonts w:ascii="Arial" w:hAnsi="Arial" w:cs="Arial"/>
              </w:rPr>
            </w:pPr>
            <w:r w:rsidRPr="00005C17">
              <w:rPr>
                <w:rFonts w:ascii="Arial" w:hAnsi="Arial" w:cs="Arial"/>
              </w:rPr>
              <w:t>Annual Budget</w:t>
            </w:r>
          </w:p>
        </w:tc>
        <w:tc>
          <w:tcPr>
            <w:tcW w:w="2610" w:type="dxa"/>
          </w:tcPr>
          <w:p w:rsidR="004A1A2F" w:rsidRPr="00005C17" w:rsidRDefault="004A1A2F" w:rsidP="005D6113">
            <w:pPr>
              <w:jc w:val="center"/>
              <w:rPr>
                <w:rFonts w:ascii="Arial" w:hAnsi="Arial" w:cs="Arial"/>
              </w:rPr>
            </w:pPr>
            <w:r w:rsidRPr="00005C17">
              <w:rPr>
                <w:rFonts w:ascii="Arial" w:hAnsi="Arial" w:cs="Arial"/>
              </w:rPr>
              <w:t>DFO &amp; Budget Manager (when applicable)</w:t>
            </w:r>
          </w:p>
        </w:tc>
        <w:tc>
          <w:tcPr>
            <w:tcW w:w="1228" w:type="dxa"/>
          </w:tcPr>
          <w:p w:rsidR="004A1A2F" w:rsidRPr="00005C17" w:rsidRDefault="004A1A2F" w:rsidP="005D6113">
            <w:pPr>
              <w:jc w:val="center"/>
              <w:rPr>
                <w:rFonts w:ascii="Arial" w:hAnsi="Arial" w:cs="Arial"/>
              </w:rPr>
            </w:pPr>
            <w:r w:rsidRPr="00005C17">
              <w:rPr>
                <w:rFonts w:ascii="Arial" w:hAnsi="Arial" w:cs="Arial"/>
              </w:rPr>
              <w:t>Annually</w:t>
            </w:r>
          </w:p>
        </w:tc>
      </w:tr>
      <w:tr w:rsidR="004A1A2F" w:rsidTr="005D6113">
        <w:trPr>
          <w:trHeight w:val="350"/>
          <w:jc w:val="center"/>
        </w:trPr>
        <w:tc>
          <w:tcPr>
            <w:tcW w:w="1615" w:type="dxa"/>
          </w:tcPr>
          <w:p w:rsidR="004A1A2F" w:rsidRPr="00005C17" w:rsidRDefault="004A1A2F" w:rsidP="005D6113">
            <w:pPr>
              <w:jc w:val="center"/>
              <w:rPr>
                <w:rFonts w:ascii="Arial" w:hAnsi="Arial" w:cs="Arial"/>
              </w:rPr>
            </w:pPr>
            <w:r w:rsidRPr="00005C17">
              <w:rPr>
                <w:rFonts w:ascii="Arial" w:hAnsi="Arial" w:cs="Arial"/>
              </w:rPr>
              <w:t>Audit</w:t>
            </w:r>
          </w:p>
        </w:tc>
        <w:tc>
          <w:tcPr>
            <w:tcW w:w="2610" w:type="dxa"/>
          </w:tcPr>
          <w:p w:rsidR="004A1A2F" w:rsidRPr="00005C17" w:rsidRDefault="004A1A2F" w:rsidP="005D6113">
            <w:pPr>
              <w:jc w:val="center"/>
              <w:rPr>
                <w:rFonts w:ascii="Arial" w:hAnsi="Arial" w:cs="Arial"/>
              </w:rPr>
            </w:pPr>
            <w:r w:rsidRPr="00005C17">
              <w:rPr>
                <w:rFonts w:ascii="Arial" w:hAnsi="Arial" w:cs="Arial"/>
              </w:rPr>
              <w:t>External party</w:t>
            </w:r>
          </w:p>
        </w:tc>
        <w:tc>
          <w:tcPr>
            <w:tcW w:w="1228" w:type="dxa"/>
          </w:tcPr>
          <w:p w:rsidR="004A1A2F" w:rsidRPr="00005C17" w:rsidRDefault="004A1A2F" w:rsidP="005D6113">
            <w:pPr>
              <w:jc w:val="center"/>
              <w:rPr>
                <w:rFonts w:ascii="Arial" w:hAnsi="Arial" w:cs="Arial"/>
              </w:rPr>
            </w:pPr>
            <w:r w:rsidRPr="00005C17">
              <w:rPr>
                <w:rFonts w:ascii="Arial" w:hAnsi="Arial" w:cs="Arial"/>
              </w:rPr>
              <w:t>Annually</w:t>
            </w:r>
          </w:p>
        </w:tc>
      </w:tr>
      <w:tr w:rsidR="004A1A2F" w:rsidTr="005D6113">
        <w:trPr>
          <w:trHeight w:val="350"/>
          <w:jc w:val="center"/>
        </w:trPr>
        <w:tc>
          <w:tcPr>
            <w:tcW w:w="1615" w:type="dxa"/>
          </w:tcPr>
          <w:p w:rsidR="004A1A2F" w:rsidRPr="00005C17" w:rsidRDefault="004A1A2F" w:rsidP="005D6113">
            <w:pPr>
              <w:jc w:val="center"/>
              <w:rPr>
                <w:rFonts w:ascii="Arial" w:hAnsi="Arial" w:cs="Arial"/>
              </w:rPr>
            </w:pPr>
            <w:r>
              <w:rPr>
                <w:rFonts w:ascii="Arial" w:hAnsi="Arial" w:cs="Arial"/>
              </w:rPr>
              <w:t>IRS 990</w:t>
            </w:r>
          </w:p>
        </w:tc>
        <w:tc>
          <w:tcPr>
            <w:tcW w:w="2610" w:type="dxa"/>
          </w:tcPr>
          <w:p w:rsidR="004A1A2F" w:rsidRPr="00005C17" w:rsidRDefault="004A1A2F" w:rsidP="005D6113">
            <w:pPr>
              <w:jc w:val="center"/>
              <w:rPr>
                <w:rFonts w:ascii="Arial" w:hAnsi="Arial" w:cs="Arial"/>
              </w:rPr>
            </w:pPr>
            <w:r w:rsidRPr="00005C17">
              <w:rPr>
                <w:rFonts w:ascii="Arial" w:hAnsi="Arial" w:cs="Arial"/>
              </w:rPr>
              <w:t xml:space="preserve">DFO &amp; Budget Manager (when </w:t>
            </w:r>
            <w:r w:rsidRPr="00005C17">
              <w:rPr>
                <w:rFonts w:ascii="Arial" w:hAnsi="Arial" w:cs="Arial"/>
              </w:rPr>
              <w:lastRenderedPageBreak/>
              <w:t>applicable)</w:t>
            </w:r>
          </w:p>
        </w:tc>
        <w:tc>
          <w:tcPr>
            <w:tcW w:w="1228" w:type="dxa"/>
          </w:tcPr>
          <w:p w:rsidR="004A1A2F" w:rsidRPr="00005C17" w:rsidRDefault="004A1A2F" w:rsidP="005D6113">
            <w:pPr>
              <w:jc w:val="center"/>
              <w:rPr>
                <w:rFonts w:ascii="Arial" w:hAnsi="Arial" w:cs="Arial"/>
              </w:rPr>
            </w:pPr>
            <w:r w:rsidRPr="00005C17">
              <w:rPr>
                <w:rFonts w:ascii="Arial" w:hAnsi="Arial" w:cs="Arial"/>
              </w:rPr>
              <w:lastRenderedPageBreak/>
              <w:t>Annually</w:t>
            </w:r>
          </w:p>
        </w:tc>
      </w:tr>
    </w:tbl>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rPr>
      </w:pPr>
      <w:r w:rsidRPr="00005C17">
        <w:rPr>
          <w:rFonts w:ascii="Arial" w:hAnsi="Arial" w:cs="Arial"/>
          <w:color w:val="000000"/>
        </w:rPr>
        <w:t>CFA’s records will be maintained in compliance with 105 ILCS 5/27A-5(f) and the Not-For-Profit General Accepted Accounting Principles (GAAP). CFA will submit reports at each of the state required reporting periods according to the procedures required by the Illinois State Board of Education, and/or by Chicago Public Schools.</w:t>
      </w:r>
    </w:p>
    <w:p w:rsidR="004A1A2F" w:rsidRDefault="004A1A2F" w:rsidP="004A1A2F">
      <w:pPr>
        <w:autoSpaceDE w:val="0"/>
        <w:autoSpaceDN w:val="0"/>
        <w:adjustRightInd w:val="0"/>
        <w:rPr>
          <w:rFonts w:ascii="Arial" w:hAnsi="Arial" w:cs="Arial"/>
          <w:color w:val="000000"/>
        </w:rPr>
      </w:pPr>
    </w:p>
    <w:p w:rsidR="004A1A2F" w:rsidRPr="00374C16" w:rsidRDefault="004A1A2F" w:rsidP="004A1A2F">
      <w:pPr>
        <w:autoSpaceDE w:val="0"/>
        <w:autoSpaceDN w:val="0"/>
        <w:adjustRightInd w:val="0"/>
        <w:rPr>
          <w:rFonts w:ascii="Arial" w:hAnsi="Arial" w:cs="Arial"/>
          <w:color w:val="000000"/>
          <w:u w:val="single"/>
        </w:rPr>
      </w:pPr>
      <w:r w:rsidRPr="00374C16">
        <w:rPr>
          <w:rFonts w:ascii="Arial" w:hAnsi="Arial" w:cs="Arial"/>
          <w:color w:val="000000"/>
          <w:u w:val="single"/>
        </w:rPr>
        <w:t xml:space="preserve">Budgeting </w:t>
      </w:r>
    </w:p>
    <w:p w:rsidR="004A1A2F" w:rsidRDefault="004A1A2F" w:rsidP="004A1A2F">
      <w:pPr>
        <w:autoSpaceDE w:val="0"/>
        <w:autoSpaceDN w:val="0"/>
        <w:adjustRightInd w:val="0"/>
        <w:rPr>
          <w:rFonts w:ascii="Arial" w:hAnsi="Arial" w:cs="Arial"/>
          <w:color w:val="000000"/>
        </w:rPr>
      </w:pPr>
      <w:r w:rsidRPr="002B65DE">
        <w:rPr>
          <w:rFonts w:ascii="Arial" w:hAnsi="Arial" w:cs="Arial"/>
          <w:color w:val="000000"/>
        </w:rPr>
        <w:t>The DFO will prepare a campus-level budget for each school</w:t>
      </w:r>
      <w:r>
        <w:rPr>
          <w:rFonts w:ascii="Arial" w:hAnsi="Arial" w:cs="Arial"/>
          <w:color w:val="000000"/>
        </w:rPr>
        <w:t xml:space="preserve"> in collaboration with the campus leadership. In addition, the DFO will work with the central CMO staff to prepare a central budget and will roll-up all campus and central budget information into a consolidated CMO budget. A first budget draft will be developed by February prior to the beginning of the fiscal year on July 1. This draft will be used as a guide for the spring staffing and procurement process.  A final fiscal year budget will be approved by the Board in June of each year.</w:t>
      </w:r>
    </w:p>
    <w:p w:rsidR="004A1A2F" w:rsidRPr="00005C17"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u w:val="single"/>
        </w:rPr>
      </w:pPr>
      <w:r w:rsidRPr="002B65DE">
        <w:rPr>
          <w:rFonts w:ascii="Arial" w:hAnsi="Arial" w:cs="Arial"/>
          <w:color w:val="000000"/>
          <w:u w:val="single"/>
        </w:rPr>
        <w:t>Audits</w:t>
      </w:r>
      <w:r>
        <w:rPr>
          <w:rFonts w:ascii="Arial" w:hAnsi="Arial" w:cs="Arial"/>
          <w:color w:val="000000"/>
          <w:u w:val="single"/>
        </w:rPr>
        <w:t xml:space="preserve"> &amp; Compliance</w:t>
      </w:r>
    </w:p>
    <w:p w:rsidR="004A1A2F" w:rsidRDefault="004A1A2F" w:rsidP="004A1A2F">
      <w:pPr>
        <w:autoSpaceDE w:val="0"/>
        <w:autoSpaceDN w:val="0"/>
        <w:adjustRightInd w:val="0"/>
        <w:rPr>
          <w:rFonts w:ascii="Arial" w:hAnsi="Arial" w:cs="Arial"/>
          <w:color w:val="000000"/>
        </w:rPr>
      </w:pPr>
      <w:r w:rsidRPr="002B65DE">
        <w:rPr>
          <w:rFonts w:ascii="Arial" w:hAnsi="Arial" w:cs="Arial"/>
          <w:color w:val="000000"/>
        </w:rPr>
        <w:t xml:space="preserve">CFA will provide for a complete annual financial audit for each fiscal year by November 1 of the following fiscal year, according to Illinois Charter Law. The annual audit will be performed by an independent firm of Certified Public Accountants (CPAs), licensed to practice by the Illinois Board of Examiners. The audit will be provided to the State Board of Education with the IRS form 990 from the prior year. </w:t>
      </w:r>
    </w:p>
    <w:p w:rsidR="004A1A2F" w:rsidRPr="002B65DE" w:rsidRDefault="004A1A2F" w:rsidP="004A1A2F">
      <w:pPr>
        <w:autoSpaceDE w:val="0"/>
        <w:autoSpaceDN w:val="0"/>
        <w:adjustRightInd w:val="0"/>
        <w:rPr>
          <w:rFonts w:ascii="Arial" w:hAnsi="Arial" w:cs="Arial"/>
          <w:color w:val="000000"/>
        </w:rPr>
      </w:pPr>
    </w:p>
    <w:p w:rsidR="004A1A2F" w:rsidRPr="002B65DE" w:rsidRDefault="004A1A2F" w:rsidP="004A1A2F">
      <w:pPr>
        <w:autoSpaceDE w:val="0"/>
        <w:autoSpaceDN w:val="0"/>
        <w:adjustRightInd w:val="0"/>
        <w:rPr>
          <w:rFonts w:ascii="Arial" w:hAnsi="Arial" w:cs="Arial"/>
          <w:color w:val="000000"/>
        </w:rPr>
      </w:pPr>
      <w:r w:rsidRPr="002B65DE">
        <w:rPr>
          <w:rFonts w:ascii="Arial" w:hAnsi="Arial" w:cs="Arial"/>
          <w:color w:val="000000"/>
        </w:rPr>
        <w:t xml:space="preserve">The audit will include the state of all revenues, expenditures, and ending balances and will contain accompanying financial statements and other supplementary documentation typically provided by an independent auditor. Additionally, the annual audit report will include the auditor’s independent review of the fiscal policy and procedures of the school. </w:t>
      </w:r>
    </w:p>
    <w:p w:rsidR="004A1A2F" w:rsidRDefault="004A1A2F" w:rsidP="004A1A2F">
      <w:pPr>
        <w:autoSpaceDE w:val="0"/>
        <w:autoSpaceDN w:val="0"/>
        <w:adjustRightInd w:val="0"/>
        <w:rPr>
          <w:rFonts w:ascii="Arial" w:hAnsi="Arial" w:cs="Arial"/>
          <w:color w:val="000000"/>
        </w:rPr>
      </w:pPr>
    </w:p>
    <w:p w:rsidR="004A1A2F" w:rsidRDefault="004A1A2F" w:rsidP="004A1A2F">
      <w:pPr>
        <w:autoSpaceDE w:val="0"/>
        <w:autoSpaceDN w:val="0"/>
        <w:adjustRightInd w:val="0"/>
        <w:rPr>
          <w:rFonts w:ascii="Arial" w:hAnsi="Arial" w:cs="Arial"/>
          <w:color w:val="000000"/>
          <w:u w:val="single"/>
        </w:rPr>
      </w:pPr>
      <w:r w:rsidRPr="002B65DE">
        <w:rPr>
          <w:rFonts w:ascii="Arial" w:hAnsi="Arial" w:cs="Arial"/>
          <w:color w:val="000000"/>
          <w:u w:val="single"/>
        </w:rPr>
        <w:t>Legal Compliance</w:t>
      </w:r>
    </w:p>
    <w:p w:rsidR="004A1A2F" w:rsidRDefault="004A1A2F" w:rsidP="004A1A2F">
      <w:pPr>
        <w:autoSpaceDE w:val="0"/>
        <w:autoSpaceDN w:val="0"/>
        <w:adjustRightInd w:val="0"/>
        <w:rPr>
          <w:rFonts w:ascii="Arial" w:hAnsi="Arial" w:cs="Arial"/>
          <w:color w:val="000000"/>
        </w:rPr>
      </w:pPr>
      <w:r w:rsidRPr="002B65DE">
        <w:rPr>
          <w:rFonts w:ascii="Arial" w:hAnsi="Arial" w:cs="Arial"/>
          <w:color w:val="000000"/>
        </w:rPr>
        <w:t>CFA will maintain sufficient records and policies to ensure compliance with all applicable local, state, and federal legal requirements, including the specific requirements of the Charter Agreement with Chicago Public Schools.</w:t>
      </w:r>
    </w:p>
    <w:p w:rsidR="004A1A2F" w:rsidRPr="00005C17" w:rsidRDefault="004A1A2F" w:rsidP="004A1A2F">
      <w:pPr>
        <w:autoSpaceDE w:val="0"/>
        <w:autoSpaceDN w:val="0"/>
        <w:adjustRightInd w:val="0"/>
        <w:rPr>
          <w:rFonts w:ascii="Arial" w:hAnsi="Arial" w:cs="Arial"/>
          <w:color w:val="000000"/>
        </w:rPr>
      </w:pPr>
      <w:r w:rsidRPr="002B65DE">
        <w:rPr>
          <w:rFonts w:ascii="Arial" w:hAnsi="Arial" w:cs="Arial"/>
          <w:color w:val="000000"/>
        </w:rPr>
        <w:t>CFA will also use internal auditing procedures to maintain com</w:t>
      </w:r>
      <w:r>
        <w:rPr>
          <w:rFonts w:ascii="Arial" w:hAnsi="Arial" w:cs="Arial"/>
          <w:color w:val="000000"/>
        </w:rPr>
        <w:t>pliance with the Office of New School</w:t>
      </w:r>
      <w:r w:rsidRPr="002B65DE">
        <w:rPr>
          <w:rFonts w:ascii="Arial" w:hAnsi="Arial" w:cs="Arial"/>
          <w:color w:val="000000"/>
        </w:rPr>
        <w:t>s</w:t>
      </w:r>
      <w:r>
        <w:rPr>
          <w:rFonts w:ascii="Arial" w:hAnsi="Arial" w:cs="Arial"/>
          <w:color w:val="000000"/>
        </w:rPr>
        <w:t>’</w:t>
      </w:r>
      <w:r w:rsidRPr="002B65DE">
        <w:rPr>
          <w:rFonts w:ascii="Arial" w:hAnsi="Arial" w:cs="Arial"/>
          <w:color w:val="000000"/>
        </w:rPr>
        <w:t xml:space="preserve"> compliance chart and any applicable teacher certification requirements.</w:t>
      </w:r>
      <w:r w:rsidRPr="00005C17">
        <w:rPr>
          <w:rFonts w:ascii="Arial" w:hAnsi="Arial" w:cs="Arial"/>
          <w:color w:val="000000"/>
        </w:rPr>
        <w:t xml:space="preserve"> </w:t>
      </w:r>
    </w:p>
    <w:p w:rsidR="004A1A2F" w:rsidRDefault="004A1A2F" w:rsidP="00A6488A">
      <w:pPr>
        <w:autoSpaceDE w:val="0"/>
        <w:autoSpaceDN w:val="0"/>
        <w:adjustRightInd w:val="0"/>
        <w:spacing w:after="0" w:line="240" w:lineRule="auto"/>
        <w:rPr>
          <w:rFonts w:ascii="GillSansMT" w:hAnsi="GillSansMT" w:cs="GillSansMT"/>
          <w:color w:val="000000"/>
        </w:rPr>
      </w:pPr>
    </w:p>
    <w:p w:rsidR="00A6488A" w:rsidRDefault="00A6488A" w:rsidP="00A6488A">
      <w:pPr>
        <w:autoSpaceDE w:val="0"/>
        <w:autoSpaceDN w:val="0"/>
        <w:adjustRightInd w:val="0"/>
        <w:spacing w:after="0" w:line="240" w:lineRule="auto"/>
        <w:rPr>
          <w:rFonts w:ascii="Cambria-Bold" w:hAnsi="Cambria-Bold" w:cs="Cambria-Bold"/>
          <w:b/>
          <w:bCs/>
          <w:color w:val="243F60"/>
          <w:sz w:val="24"/>
          <w:szCs w:val="24"/>
        </w:rPr>
      </w:pPr>
      <w:r>
        <w:rPr>
          <w:rFonts w:ascii="Cambria-Bold" w:hAnsi="Cambria-Bold" w:cs="Cambria-Bold"/>
          <w:b/>
          <w:bCs/>
          <w:color w:val="243F60"/>
          <w:sz w:val="24"/>
          <w:szCs w:val="24"/>
        </w:rPr>
        <w:lastRenderedPageBreak/>
        <w:t>4.3. Facilities</w:t>
      </w:r>
    </w:p>
    <w:p w:rsidR="00A6488A" w:rsidRDefault="00A6488A" w:rsidP="00A6488A">
      <w:pPr>
        <w:autoSpaceDE w:val="0"/>
        <w:autoSpaceDN w:val="0"/>
        <w:adjustRightInd w:val="0"/>
        <w:spacing w:after="0" w:line="240" w:lineRule="auto"/>
        <w:rPr>
          <w:rFonts w:ascii="GillSansMT-BoldItalic" w:hAnsi="GillSansMT-BoldItalic" w:cs="GillSansMT-BoldItalic"/>
          <w:b/>
          <w:bCs/>
          <w:i/>
          <w:iCs/>
          <w:color w:val="000000"/>
        </w:rPr>
      </w:pPr>
      <w:r>
        <w:rPr>
          <w:rFonts w:ascii="GillSansMT-BoldItalic" w:hAnsi="GillSansMT-BoldItalic" w:cs="GillSansMT-BoldItalic"/>
          <w:b/>
          <w:bCs/>
          <w:i/>
          <w:iCs/>
          <w:color w:val="000000"/>
        </w:rPr>
        <w:t>Please note: All applicants are encouraged to identify an independent facility.</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a. Facility Plan: </w:t>
      </w:r>
      <w:r>
        <w:rPr>
          <w:rFonts w:ascii="GillSansMT" w:hAnsi="GillSansMT" w:cs="GillSansMT"/>
          <w:color w:val="000000"/>
        </w:rPr>
        <w:t>Describe the plan to secure an appropriate facility for the school.</w:t>
      </w:r>
    </w:p>
    <w:p w:rsidR="00A6488A" w:rsidRDefault="00A6488A" w:rsidP="00A6488A">
      <w:pPr>
        <w:autoSpaceDE w:val="0"/>
        <w:autoSpaceDN w:val="0"/>
        <w:adjustRightInd w:val="0"/>
        <w:spacing w:after="0" w:line="240" w:lineRule="auto"/>
        <w:rPr>
          <w:rFonts w:ascii="GillSansMT-Bold" w:hAnsi="GillSansMT-Bold" w:cs="GillSansMT-Bold"/>
          <w:b/>
          <w:bCs/>
          <w:color w:val="000000"/>
          <w:sz w:val="20"/>
          <w:szCs w:val="20"/>
        </w:rPr>
      </w:pP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If proposing an independent facility, attach a proposed timeline for securing that facility and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completing</w:t>
      </w:r>
      <w:proofErr w:type="gramEnd"/>
      <w:r>
        <w:rPr>
          <w:rFonts w:ascii="GillSansMT" w:hAnsi="GillSansMT" w:cs="GillSansMT"/>
          <w:color w:val="000000"/>
        </w:rPr>
        <w:t xml:space="preserve"> necessary renovations to make the facility suitable for school by the proposed opening</w:t>
      </w:r>
      <w:r w:rsidR="00D51CBF">
        <w:rPr>
          <w:rFonts w:ascii="GillSansMT" w:hAnsi="GillSansMT" w:cs="GillSansMT"/>
          <w:color w:val="000000"/>
        </w:rPr>
        <w:t xml:space="preserve"> </w:t>
      </w:r>
      <w:r>
        <w:rPr>
          <w:rFonts w:ascii="GillSansMT" w:hAnsi="GillSansMT" w:cs="GillSansMT"/>
          <w:color w:val="000000"/>
        </w:rPr>
        <w:t>date.</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b. Space Requirements: </w:t>
      </w:r>
      <w:r>
        <w:rPr>
          <w:rFonts w:ascii="GillSansMT" w:hAnsi="GillSansMT" w:cs="GillSansMT"/>
          <w:color w:val="000000"/>
        </w:rPr>
        <w:t>Provide an overview of the space requirements needed to successfully</w:t>
      </w:r>
      <w:r w:rsidR="00D51CBF">
        <w:rPr>
          <w:rFonts w:ascii="GillSansMT" w:hAnsi="GillSansMT" w:cs="GillSansMT"/>
          <w:color w:val="000000"/>
        </w:rPr>
        <w:t xml:space="preserve"> </w:t>
      </w:r>
      <w:r>
        <w:rPr>
          <w:rFonts w:ascii="GillSansMT" w:hAnsi="GillSansMT" w:cs="GillSansMT"/>
          <w:color w:val="000000"/>
        </w:rPr>
        <w:t>implement the proposed school, including a description of how the proposed site will need to evolve to</w:t>
      </w:r>
      <w:r w:rsidR="00D51CBF">
        <w:rPr>
          <w:rFonts w:ascii="GillSansMT" w:hAnsi="GillSansMT" w:cs="GillSansMT"/>
          <w:color w:val="000000"/>
        </w:rPr>
        <w:t xml:space="preserve"> </w:t>
      </w:r>
      <w:r>
        <w:rPr>
          <w:rFonts w:ascii="GillSansMT" w:hAnsi="GillSansMT" w:cs="GillSansMT"/>
          <w:color w:val="000000"/>
        </w:rPr>
        <w:t>support the school as it grows.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Attach detailed space requirements for the proposed school(s) (e.g. square footage, number and</w:t>
      </w:r>
      <w:r w:rsidR="00D51CBF">
        <w:rPr>
          <w:rFonts w:ascii="GillSansMT" w:hAnsi="GillSansMT" w:cs="GillSansMT"/>
          <w:color w:val="000000"/>
        </w:rPr>
        <w:t xml:space="preserve"> </w:t>
      </w:r>
      <w:r>
        <w:rPr>
          <w:rFonts w:ascii="GillSansMT" w:hAnsi="GillSansMT" w:cs="GillSansMT"/>
          <w:color w:val="000000"/>
        </w:rPr>
        <w:t>type of classrooms, amenities, etc.)</w:t>
      </w:r>
      <w:proofErr w:type="gramStart"/>
      <w:r>
        <w:rPr>
          <w:rFonts w:ascii="GillSansMT" w:hAnsi="GillSansMT" w:cs="GillSansMT"/>
          <w:color w:val="000000"/>
        </w:rPr>
        <w:t>,</w:t>
      </w:r>
      <w:proofErr w:type="gramEnd"/>
      <w:r>
        <w:rPr>
          <w:rFonts w:ascii="GillSansMT" w:hAnsi="GillSansMT" w:cs="GillSansMT"/>
          <w:color w:val="000000"/>
        </w:rPr>
        <w:t xml:space="preserve"> including any special features required to properly implement</w:t>
      </w:r>
      <w:r w:rsidR="00D51CBF">
        <w:rPr>
          <w:rFonts w:ascii="GillSansMT" w:hAnsi="GillSansMT" w:cs="GillSansMT"/>
          <w:color w:val="000000"/>
        </w:rPr>
        <w:t xml:space="preserve"> </w:t>
      </w:r>
      <w:r>
        <w:rPr>
          <w:rFonts w:ascii="GillSansMT" w:hAnsi="GillSansMT" w:cs="GillSansMT"/>
          <w:color w:val="000000"/>
        </w:rPr>
        <w:t>the proposed model.</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Bold" w:hAnsi="GillSansMT-Bold" w:cs="GillSansMT-Bold"/>
          <w:b/>
          <w:bCs/>
          <w:color w:val="000000"/>
        </w:rPr>
        <w:t xml:space="preserve">c. School Site: </w:t>
      </w:r>
      <w:r>
        <w:rPr>
          <w:rFonts w:ascii="GillSansMT" w:hAnsi="GillSansMT" w:cs="GillSansMT"/>
          <w:color w:val="000000"/>
        </w:rPr>
        <w:t>Provide an overview of each proposed site and include the following supporting</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materials</w:t>
      </w:r>
      <w:proofErr w:type="gramEnd"/>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i. The address and a general description of the property, including its current owner and</w:t>
      </w:r>
      <w:r w:rsidR="00511B82">
        <w:rPr>
          <w:rFonts w:ascii="GillSansMT" w:hAnsi="GillSansMT" w:cs="GillSansMT"/>
          <w:color w:val="000000"/>
        </w:rPr>
        <w:t xml:space="preserve"> </w:t>
      </w:r>
      <w:r>
        <w:rPr>
          <w:rFonts w:ascii="GillSansMT" w:hAnsi="GillSansMT" w:cs="GillSansMT"/>
          <w:color w:val="000000"/>
        </w:rPr>
        <w:t>previous use.</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ii</w:t>
      </w:r>
      <w:proofErr w:type="gramEnd"/>
      <w:r>
        <w:rPr>
          <w:rFonts w:ascii="GillSansMT" w:hAnsi="GillSansMT" w:cs="GillSansMT"/>
          <w:color w:val="000000"/>
        </w:rPr>
        <w:t>. An Inspecting Architect’s Report completed by a CPS-approved architect.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iii. An ADA Compliance Report completed by a CPS-approved architect.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iv. If the property is not currently ADA compliant, a plan for bringing the building into</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compliance</w:t>
      </w:r>
      <w:proofErr w:type="gramEnd"/>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v. Evidence that the site is or will be secured (Letter of Intent or Memorandum of</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Understanding) and a description of your team’s plan to meet lease or purchase</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requirements</w:t>
      </w:r>
      <w:proofErr w:type="gramEnd"/>
      <w:r>
        <w:rPr>
          <w:rFonts w:ascii="GillSansMT" w:hAnsi="GillSansMT" w:cs="GillSansMT"/>
          <w:color w:val="000000"/>
        </w:rPr>
        <w:t>.</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vi. A plan detailing how rehabilitation work will address issues raised by the architect, meet</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applicable</w:t>
      </w:r>
      <w:proofErr w:type="gramEnd"/>
      <w:r>
        <w:rPr>
          <w:rFonts w:ascii="GillSansMT" w:hAnsi="GillSansMT" w:cs="GillSansMT"/>
          <w:color w:val="000000"/>
        </w:rPr>
        <w:t xml:space="preserve"> building codes, and support the proposed school’s educational program, including:</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a. The scope of work to be completed;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b. A description of persons/managing parties responsible for project management and</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related</w:t>
      </w:r>
      <w:proofErr w:type="gramEnd"/>
      <w:r>
        <w:rPr>
          <w:rFonts w:ascii="GillSansMT" w:hAnsi="GillSansMT" w:cs="GillSansMT"/>
          <w:color w:val="000000"/>
        </w:rPr>
        <w:t xml:space="preserve"> qualifications;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c. A project timeline for any necessary renovations; and</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d. A completed Sources and Uses of Funds Report for Facility Development and the</w:t>
      </w:r>
    </w:p>
    <w:p w:rsidR="00A6488A" w:rsidRDefault="00A6488A" w:rsidP="00A6488A">
      <w:pPr>
        <w:autoSpaceDE w:val="0"/>
        <w:autoSpaceDN w:val="0"/>
        <w:adjustRightInd w:val="0"/>
        <w:spacing w:after="0" w:line="240" w:lineRule="auto"/>
        <w:rPr>
          <w:rFonts w:ascii="GillSansMT" w:hAnsi="GillSansMT" w:cs="GillSansMT"/>
          <w:color w:val="000000"/>
        </w:rPr>
      </w:pPr>
      <w:proofErr w:type="gramStart"/>
      <w:r>
        <w:rPr>
          <w:rFonts w:ascii="GillSansMT" w:hAnsi="GillSansMT" w:cs="GillSansMT"/>
          <w:color w:val="000000"/>
        </w:rPr>
        <w:t>planned</w:t>
      </w:r>
      <w:proofErr w:type="gramEnd"/>
      <w:r>
        <w:rPr>
          <w:rFonts w:ascii="GillSansMT" w:hAnsi="GillSansMT" w:cs="GillSansMT"/>
          <w:color w:val="000000"/>
        </w:rPr>
        <w:t xml:space="preserve"> funding mechanism to cover projected costs.</w:t>
      </w:r>
    </w:p>
    <w:p w:rsidR="00A6488A" w:rsidRDefault="00A6488A" w:rsidP="00A6488A">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vii. The address and a general description of a secondary or back-up facility, including its current</w:t>
      </w:r>
      <w:r w:rsidR="00D51CBF">
        <w:rPr>
          <w:rFonts w:ascii="GillSansMT" w:hAnsi="GillSansMT" w:cs="GillSansMT"/>
          <w:color w:val="000000"/>
        </w:rPr>
        <w:t xml:space="preserve"> </w:t>
      </w:r>
      <w:r>
        <w:rPr>
          <w:rFonts w:ascii="GillSansMT" w:hAnsi="GillSansMT" w:cs="GillSansMT"/>
          <w:color w:val="000000"/>
        </w:rPr>
        <w:t>owner and previous use.</w:t>
      </w:r>
    </w:p>
    <w:p w:rsidR="00A6488A" w:rsidRDefault="00A6488A" w:rsidP="00A6488A">
      <w:pPr>
        <w:autoSpaceDE w:val="0"/>
        <w:autoSpaceDN w:val="0"/>
        <w:adjustRightInd w:val="0"/>
        <w:spacing w:after="0" w:line="240" w:lineRule="auto"/>
        <w:rPr>
          <w:rFonts w:ascii="GillSansMT-BoldItalic" w:hAnsi="GillSansMT-BoldItalic" w:cs="GillSansMT-BoldItalic"/>
          <w:b/>
          <w:bCs/>
          <w:i/>
          <w:iCs/>
          <w:color w:val="000000"/>
        </w:rPr>
      </w:pPr>
    </w:p>
    <w:p w:rsidR="00511B82" w:rsidRDefault="00511B82" w:rsidP="00A6488A">
      <w:pPr>
        <w:autoSpaceDE w:val="0"/>
        <w:autoSpaceDN w:val="0"/>
        <w:adjustRightInd w:val="0"/>
        <w:spacing w:after="0" w:line="240" w:lineRule="auto"/>
        <w:rPr>
          <w:rFonts w:ascii="GillSansMT-BoldItalic" w:hAnsi="GillSansMT-BoldItalic" w:cs="GillSansMT-BoldItalic"/>
          <w:bCs/>
          <w:iCs/>
          <w:color w:val="000000"/>
        </w:rPr>
      </w:pPr>
      <w:r>
        <w:rPr>
          <w:rFonts w:ascii="GillSansMT-BoldItalic" w:hAnsi="GillSansMT-BoldItalic" w:cs="GillSansMT-BoldItalic"/>
          <w:bCs/>
          <w:iCs/>
          <w:color w:val="000000"/>
        </w:rPr>
        <w:t xml:space="preserve">CFA has identified a number of site in high need areas based upon CPS seat need analysis for out of school and off  track youth. </w:t>
      </w:r>
      <w:r w:rsidR="00DB3DD8">
        <w:rPr>
          <w:rFonts w:ascii="GillSansMT-BoldItalic" w:hAnsi="GillSansMT-BoldItalic" w:cs="GillSansMT-BoldItalic"/>
          <w:bCs/>
          <w:iCs/>
          <w:color w:val="000000"/>
        </w:rPr>
        <w:t xml:space="preserve">CFA Site 1 is located in the Illinois Medical District.  The building is approximately 27,000 sq. ft and will need renovation.  CFA anticipate seeking a loan from the IFF in the amount of $200,000 to renovate the building.  Because our plan is to develop more of collaborative learning spaces, CFA anticipates the bulk of the construction budget will be in the creation / expansion of restrooms.  If CPS approves the plan CFA will co- locate 2 academies at the IMD </w:t>
      </w:r>
      <w:proofErr w:type="gramStart"/>
      <w:r w:rsidR="00DB3DD8">
        <w:rPr>
          <w:rFonts w:ascii="GillSansMT-BoldItalic" w:hAnsi="GillSansMT-BoldItalic" w:cs="GillSansMT-BoldItalic"/>
          <w:bCs/>
          <w:iCs/>
          <w:color w:val="000000"/>
        </w:rPr>
        <w:t>location.</w:t>
      </w:r>
      <w:proofErr w:type="gramEnd"/>
      <w:r>
        <w:rPr>
          <w:rFonts w:ascii="GillSansMT-BoldItalic" w:hAnsi="GillSansMT-BoldItalic" w:cs="GillSansMT-BoldItalic"/>
          <w:bCs/>
          <w:iCs/>
          <w:color w:val="000000"/>
        </w:rPr>
        <w:t xml:space="preserve"> </w:t>
      </w:r>
      <w:r w:rsidR="001C54BD">
        <w:rPr>
          <w:rFonts w:ascii="GillSansMT-BoldItalic" w:hAnsi="GillSansMT-BoldItalic" w:cs="GillSansMT-BoldItalic"/>
          <w:bCs/>
          <w:iCs/>
          <w:color w:val="000000"/>
        </w:rPr>
        <w:t xml:space="preserve"> Anticipated construction timetable is 5 – 6 months.</w:t>
      </w:r>
    </w:p>
    <w:p w:rsidR="00DB3DD8" w:rsidRDefault="00DB3DD8" w:rsidP="00A6488A">
      <w:pPr>
        <w:autoSpaceDE w:val="0"/>
        <w:autoSpaceDN w:val="0"/>
        <w:adjustRightInd w:val="0"/>
        <w:spacing w:after="0" w:line="240" w:lineRule="auto"/>
        <w:rPr>
          <w:rFonts w:ascii="GillSansMT-BoldItalic" w:hAnsi="GillSansMT-BoldItalic" w:cs="GillSansMT-BoldItalic"/>
          <w:bCs/>
          <w:iCs/>
          <w:color w:val="000000"/>
        </w:rPr>
      </w:pPr>
      <w:r>
        <w:rPr>
          <w:rFonts w:ascii="GillSansMT-BoldItalic" w:hAnsi="GillSansMT-BoldItalic" w:cs="GillSansMT-BoldItalic"/>
          <w:bCs/>
          <w:iCs/>
          <w:color w:val="000000"/>
        </w:rPr>
        <w:t>CFA Site 2 is located in Englewood community on 60</w:t>
      </w:r>
      <w:r w:rsidRPr="00405645">
        <w:rPr>
          <w:rFonts w:ascii="GillSansMT-BoldItalic" w:hAnsi="GillSansMT-BoldItalic" w:cs="GillSansMT-BoldItalic"/>
          <w:bCs/>
          <w:iCs/>
          <w:color w:val="000000"/>
          <w:vertAlign w:val="superscript"/>
        </w:rPr>
        <w:t>th</w:t>
      </w:r>
      <w:r>
        <w:rPr>
          <w:rFonts w:ascii="GillSansMT-BoldItalic" w:hAnsi="GillSansMT-BoldItalic" w:cs="GillSansMT-BoldItalic"/>
          <w:bCs/>
          <w:iCs/>
          <w:color w:val="000000"/>
        </w:rPr>
        <w:t xml:space="preserve"> and Green in an historic firehouse.  CFA is planning to be </w:t>
      </w:r>
      <w:proofErr w:type="gramStart"/>
      <w:r>
        <w:rPr>
          <w:rFonts w:ascii="GillSansMT-BoldItalic" w:hAnsi="GillSansMT-BoldItalic" w:cs="GillSansMT-BoldItalic"/>
          <w:bCs/>
          <w:iCs/>
          <w:color w:val="000000"/>
        </w:rPr>
        <w:t>a partner with Sweetwater Foundation for the plan develop</w:t>
      </w:r>
      <w:proofErr w:type="gramEnd"/>
      <w:r>
        <w:rPr>
          <w:rFonts w:ascii="GillSansMT-BoldItalic" w:hAnsi="GillSansMT-BoldItalic" w:cs="GillSansMT-BoldItalic"/>
          <w:bCs/>
          <w:iCs/>
          <w:color w:val="000000"/>
        </w:rPr>
        <w:t xml:space="preserve"> of an urban agriculture facility.  The fire house is approximately 15,000 sq. ft. and will need modest renovations.</w:t>
      </w:r>
      <w:r w:rsidR="001C54BD">
        <w:rPr>
          <w:rFonts w:ascii="GillSansMT-BoldItalic" w:hAnsi="GillSansMT-BoldItalic" w:cs="GillSansMT-BoldItalic"/>
          <w:bCs/>
          <w:iCs/>
          <w:color w:val="000000"/>
        </w:rPr>
        <w:t xml:space="preserve">  Approximate timetable 18 months</w:t>
      </w:r>
    </w:p>
    <w:p w:rsidR="00DB3DD8" w:rsidRDefault="00DB3DD8" w:rsidP="00A6488A">
      <w:pPr>
        <w:autoSpaceDE w:val="0"/>
        <w:autoSpaceDN w:val="0"/>
        <w:adjustRightInd w:val="0"/>
        <w:spacing w:after="0" w:line="240" w:lineRule="auto"/>
        <w:rPr>
          <w:rFonts w:ascii="GillSansMT-BoldItalic" w:hAnsi="GillSansMT-BoldItalic" w:cs="GillSansMT-BoldItalic"/>
          <w:bCs/>
          <w:iCs/>
          <w:color w:val="000000"/>
        </w:rPr>
      </w:pPr>
    </w:p>
    <w:p w:rsidR="00405645" w:rsidRDefault="00DB3DD8" w:rsidP="00A6488A">
      <w:pPr>
        <w:autoSpaceDE w:val="0"/>
        <w:autoSpaceDN w:val="0"/>
        <w:adjustRightInd w:val="0"/>
        <w:spacing w:after="0" w:line="240" w:lineRule="auto"/>
        <w:rPr>
          <w:rFonts w:ascii="GillSansMT-BoldItalic" w:hAnsi="GillSansMT-BoldItalic" w:cs="GillSansMT-BoldItalic"/>
          <w:bCs/>
          <w:iCs/>
          <w:color w:val="000000"/>
        </w:rPr>
        <w:sectPr w:rsidR="00405645" w:rsidSect="005D0404">
          <w:pgSz w:w="12240" w:h="15840"/>
          <w:pgMar w:top="1440" w:right="1440" w:bottom="1440" w:left="1440" w:header="720" w:footer="720" w:gutter="0"/>
          <w:cols w:space="720"/>
          <w:docGrid w:linePitch="360"/>
        </w:sectPr>
      </w:pPr>
      <w:r>
        <w:rPr>
          <w:rFonts w:ascii="GillSansMT-BoldItalic" w:hAnsi="GillSansMT-BoldItalic" w:cs="GillSansMT-BoldItalic"/>
          <w:bCs/>
          <w:iCs/>
          <w:color w:val="000000"/>
        </w:rPr>
        <w:t xml:space="preserve">CFA site 3 is part of the New Covenant Missionary Baptist Church in the Chatham neighborhood on </w:t>
      </w:r>
      <w:r w:rsidR="001C54BD">
        <w:rPr>
          <w:rFonts w:ascii="GillSansMT-BoldItalic" w:hAnsi="GillSansMT-BoldItalic" w:cs="GillSansMT-BoldItalic"/>
          <w:bCs/>
          <w:iCs/>
          <w:color w:val="000000"/>
        </w:rPr>
        <w:t>77</w:t>
      </w:r>
      <w:r w:rsidR="001C54BD" w:rsidRPr="00405645">
        <w:rPr>
          <w:rFonts w:ascii="GillSansMT-BoldItalic" w:hAnsi="GillSansMT-BoldItalic" w:cs="GillSansMT-BoldItalic"/>
          <w:bCs/>
          <w:iCs/>
          <w:color w:val="000000"/>
          <w:vertAlign w:val="superscript"/>
        </w:rPr>
        <w:t>th</w:t>
      </w:r>
      <w:r w:rsidR="001C54BD">
        <w:rPr>
          <w:rFonts w:ascii="GillSansMT-BoldItalic" w:hAnsi="GillSansMT-BoldItalic" w:cs="GillSansMT-BoldItalic"/>
          <w:bCs/>
          <w:iCs/>
          <w:color w:val="000000"/>
        </w:rPr>
        <w:t xml:space="preserve"> and Cottage Grove.  Approximately 15 classrooms are available for use Monday – Friday.  The Building will need no modifications because it is newly built.  LOI is in process.  </w:t>
      </w:r>
      <w:proofErr w:type="gramStart"/>
      <w:r w:rsidR="001C54BD">
        <w:rPr>
          <w:rFonts w:ascii="GillSansMT-BoldItalic" w:hAnsi="GillSansMT-BoldItalic" w:cs="GillSansMT-BoldItalic"/>
          <w:bCs/>
          <w:iCs/>
          <w:color w:val="000000"/>
        </w:rPr>
        <w:t>Ready for immediate occupancy.</w:t>
      </w:r>
      <w:proofErr w:type="gramEnd"/>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52"/>
        </w:rPr>
        <w:sectPr w:rsidR="003A14C3" w:rsidSect="005D0404">
          <w:pgSz w:w="12240" w:h="15840"/>
          <w:pgMar w:top="1440" w:right="1440" w:bottom="1440" w:left="1440" w:header="720" w:footer="720" w:gutter="0"/>
          <w:cols w:space="720"/>
          <w:docGrid w:linePitch="360"/>
        </w:sectPr>
      </w:pPr>
      <w:r w:rsidRPr="003A14C3">
        <w:rPr>
          <w:rFonts w:ascii="GillSansMT-BoldItalic" w:hAnsi="GillSansMT-BoldItalic" w:cs="GillSansMT-BoldItalic"/>
          <w:b/>
          <w:bCs/>
          <w:iCs/>
          <w:color w:val="000000"/>
          <w:sz w:val="52"/>
        </w:rPr>
        <w:t>APPENDICES</w:t>
      </w:r>
    </w:p>
    <w:p w:rsidR="003A14C3" w:rsidRPr="00576DA6" w:rsidRDefault="003A14C3" w:rsidP="003A14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r>
        <w:rPr>
          <w:rFonts w:ascii="Arial" w:hAnsi="Arial" w:cs="Arial"/>
          <w:b/>
          <w:bCs/>
          <w:color w:val="000000"/>
        </w:rPr>
        <w:lastRenderedPageBreak/>
        <w:t xml:space="preserve">d. </w:t>
      </w:r>
      <w:r w:rsidRPr="00576DA6">
        <w:rPr>
          <w:rFonts w:ascii="Arial" w:hAnsi="Arial" w:cs="Arial"/>
          <w:b/>
          <w:bCs/>
          <w:color w:val="000000"/>
        </w:rPr>
        <w:t>Briefly describe how the school will meet the transportation needs of its students, including low-income and at-risk students.</w:t>
      </w:r>
    </w:p>
    <w:p w:rsidR="003A14C3" w:rsidRDefault="003A14C3" w:rsidP="003A14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r w:rsidRPr="00576DA6">
        <w:rPr>
          <w:rFonts w:ascii="Arial" w:hAnsi="Arial" w:cs="Arial"/>
          <w:b/>
          <w:bCs/>
          <w:color w:val="000000"/>
        </w:rPr>
        <w:t xml:space="preserve">Attach a transportation plan. </w:t>
      </w:r>
    </w:p>
    <w:p w:rsidR="003A14C3" w:rsidRDefault="003A14C3" w:rsidP="003A14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rPr>
      </w:pPr>
    </w:p>
    <w:p w:rsidR="003A14C3" w:rsidRPr="00C73FBE" w:rsidRDefault="003A14C3" w:rsidP="003A14C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rPr>
      </w:pPr>
    </w:p>
    <w:p w:rsidR="003A14C3" w:rsidRDefault="003A14C3" w:rsidP="003A14C3">
      <w:pPr>
        <w:autoSpaceDE w:val="0"/>
        <w:autoSpaceDN w:val="0"/>
        <w:adjustRightInd w:val="0"/>
        <w:rPr>
          <w:rFonts w:ascii="Arial" w:hAnsi="Arial" w:cs="Arial"/>
          <w:color w:val="000000"/>
        </w:rPr>
      </w:pPr>
    </w:p>
    <w:p w:rsidR="003A14C3" w:rsidRDefault="003A14C3" w:rsidP="003A14C3">
      <w:pPr>
        <w:autoSpaceDE w:val="0"/>
        <w:autoSpaceDN w:val="0"/>
        <w:adjustRightInd w:val="0"/>
        <w:rPr>
          <w:rFonts w:ascii="Arial" w:hAnsi="Arial" w:cs="Arial"/>
          <w:color w:val="000000"/>
        </w:rPr>
      </w:pPr>
      <w:r w:rsidRPr="00576DA6">
        <w:rPr>
          <w:rFonts w:ascii="Arial" w:hAnsi="Arial" w:cs="Arial"/>
          <w:color w:val="000000"/>
        </w:rPr>
        <w:t>Most CFA students will ultimately be responsible for choosing their daily means of transportation to and from CFA campuses. These students will have the option to travel to and from school by means of walking, biking, private transportation, or public transportation, as each campus will be accessible through the use of Chicago public transportation services. Ensuring that we meet the transportation needs of all of our students, staff</w:t>
      </w:r>
      <w:r>
        <w:rPr>
          <w:rFonts w:ascii="Arial" w:hAnsi="Arial" w:cs="Arial"/>
          <w:color w:val="000000"/>
        </w:rPr>
        <w:t>ed Mentors</w:t>
      </w:r>
      <w:r w:rsidRPr="00576DA6">
        <w:rPr>
          <w:rFonts w:ascii="Arial" w:hAnsi="Arial" w:cs="Arial"/>
          <w:color w:val="000000"/>
        </w:rPr>
        <w:t xml:space="preserve"> will discuss the transportation options with students at the beginning of each school year to be sure each student’s transportation needs are met. CFA will ensure that adequate transportation is provided to students with disabilities, low-income students, and students</w:t>
      </w:r>
      <w:r>
        <w:rPr>
          <w:rFonts w:ascii="Arial" w:hAnsi="Arial" w:cs="Arial"/>
          <w:color w:val="000000"/>
        </w:rPr>
        <w:t xml:space="preserve"> in temporary livin</w:t>
      </w:r>
      <w:r w:rsidRPr="004638AF">
        <w:rPr>
          <w:rFonts w:ascii="Arial" w:hAnsi="Arial" w:cs="Arial"/>
          <w:color w:val="000000"/>
        </w:rPr>
        <w:t>g situations:</w:t>
      </w:r>
    </w:p>
    <w:p w:rsidR="003A14C3" w:rsidRPr="004638AF" w:rsidRDefault="003A14C3" w:rsidP="003A14C3">
      <w:pPr>
        <w:autoSpaceDE w:val="0"/>
        <w:autoSpaceDN w:val="0"/>
        <w:adjustRightInd w:val="0"/>
        <w:rPr>
          <w:rFonts w:ascii="Arial" w:hAnsi="Arial" w:cs="Arial"/>
          <w:color w:val="000000"/>
        </w:rPr>
      </w:pPr>
    </w:p>
    <w:p w:rsidR="003A14C3" w:rsidRDefault="003A14C3" w:rsidP="003A14C3">
      <w:pPr>
        <w:pStyle w:val="Normal1"/>
        <w:numPr>
          <w:ilvl w:val="0"/>
          <w:numId w:val="4"/>
        </w:numPr>
        <w:contextualSpacing w:val="0"/>
        <w:jc w:val="both"/>
        <w:rPr>
          <w:rFonts w:eastAsia="Cambria"/>
          <w:sz w:val="20"/>
        </w:rPr>
      </w:pPr>
      <w:r w:rsidRPr="004638AF">
        <w:rPr>
          <w:rFonts w:eastAsia="Cambria"/>
          <w:i/>
          <w:sz w:val="20"/>
        </w:rPr>
        <w:t>Students with Disabilities</w:t>
      </w:r>
      <w:r w:rsidRPr="004638AF">
        <w:rPr>
          <w:rFonts w:eastAsia="Cambria"/>
          <w:sz w:val="20"/>
        </w:rPr>
        <w:t xml:space="preserve">: Students with disabilities that inhibit their ability to travel to and from school will be provided with bus services through CPS. If the need for transportation services is not already indicated in the student’s IEP, the determination of needed transportation will be made through IEP development. </w:t>
      </w:r>
    </w:p>
    <w:p w:rsidR="003A14C3" w:rsidRPr="004638AF" w:rsidRDefault="003A14C3" w:rsidP="003A14C3">
      <w:pPr>
        <w:pStyle w:val="Normal1"/>
        <w:ind w:left="360"/>
        <w:contextualSpacing w:val="0"/>
        <w:jc w:val="both"/>
        <w:rPr>
          <w:rFonts w:eastAsia="Cambria"/>
          <w:sz w:val="20"/>
        </w:rPr>
      </w:pPr>
    </w:p>
    <w:p w:rsidR="003A14C3" w:rsidRDefault="003A14C3" w:rsidP="003A14C3">
      <w:pPr>
        <w:pStyle w:val="Normal1"/>
        <w:numPr>
          <w:ilvl w:val="0"/>
          <w:numId w:val="4"/>
        </w:numPr>
        <w:jc w:val="both"/>
        <w:rPr>
          <w:rFonts w:eastAsia="Cambria"/>
          <w:sz w:val="20"/>
        </w:rPr>
      </w:pPr>
      <w:r w:rsidRPr="004638AF">
        <w:rPr>
          <w:rFonts w:eastAsia="Cambria"/>
          <w:i/>
          <w:sz w:val="20"/>
        </w:rPr>
        <w:t>Low-Income Students</w:t>
      </w:r>
      <w:r w:rsidRPr="004638AF">
        <w:rPr>
          <w:rFonts w:eastAsia="Cambria"/>
          <w:sz w:val="20"/>
        </w:rPr>
        <w:t>: CFA will make students and families aware of the Parent/Guardian State Pupil Transportation Reimbursement Program (found in the Illinois School Code at 105 ILCS 5/29-5.2). This way, eligible families will be able to apply for transportation cost relief. In cases where reliable transportation is still not available to these students, CFA will provide transportation resources in the form of subsided public transportation vouchers.</w:t>
      </w:r>
    </w:p>
    <w:p w:rsidR="003A14C3" w:rsidRPr="004638AF" w:rsidRDefault="003A14C3" w:rsidP="003A14C3">
      <w:pPr>
        <w:pStyle w:val="Normal1"/>
        <w:ind w:left="360"/>
        <w:jc w:val="both"/>
        <w:rPr>
          <w:rFonts w:eastAsia="Cambria"/>
          <w:sz w:val="20"/>
        </w:rPr>
      </w:pPr>
    </w:p>
    <w:p w:rsidR="003A14C3" w:rsidRPr="004638AF" w:rsidRDefault="003A14C3" w:rsidP="003A14C3">
      <w:pPr>
        <w:pStyle w:val="Normal1"/>
        <w:numPr>
          <w:ilvl w:val="0"/>
          <w:numId w:val="4"/>
        </w:numPr>
        <w:contextualSpacing w:val="0"/>
        <w:jc w:val="both"/>
        <w:rPr>
          <w:rFonts w:eastAsia="Cambria"/>
          <w:sz w:val="20"/>
        </w:rPr>
      </w:pPr>
      <w:r w:rsidRPr="004638AF">
        <w:rPr>
          <w:rFonts w:eastAsia="Cambria"/>
          <w:i/>
          <w:sz w:val="20"/>
        </w:rPr>
        <w:t>Students in Temporary Living Situations (STLS)</w:t>
      </w:r>
      <w:r w:rsidRPr="004638AF">
        <w:rPr>
          <w:rFonts w:eastAsia="Cambria"/>
          <w:sz w:val="20"/>
        </w:rPr>
        <w:t xml:space="preserve">: CPS offers Educational Support for eligible STLS through the guaranteed right to transportation to go to and from the school as long as she or he is in a temporary living situation or, if the student becomes permanently housed, until the end of the academic year. A CFA staff member will be responsible for the appropriate contact with CPS personnel regarding coordinating this transportation and communicating with eligible students. </w:t>
      </w:r>
    </w:p>
    <w:p w:rsidR="003A14C3" w:rsidRDefault="003A14C3" w:rsidP="003A14C3">
      <w:pPr>
        <w:autoSpaceDE w:val="0"/>
        <w:autoSpaceDN w:val="0"/>
        <w:adjustRightInd w:val="0"/>
        <w:rPr>
          <w:rFonts w:ascii="Arial" w:hAnsi="Arial" w:cs="Arial"/>
          <w:color w:val="000000"/>
        </w:rPr>
      </w:pPr>
      <w:r>
        <w:rPr>
          <w:rFonts w:ascii="Arial" w:hAnsi="Arial" w:cs="Arial"/>
          <w:color w:val="000000"/>
        </w:rPr>
        <w:t xml:space="preserve"> </w:t>
      </w:r>
    </w:p>
    <w:p w:rsidR="003A14C3" w:rsidRDefault="003A14C3" w:rsidP="003A14C3">
      <w:pPr>
        <w:autoSpaceDE w:val="0"/>
        <w:autoSpaceDN w:val="0"/>
        <w:adjustRightInd w:val="0"/>
        <w:rPr>
          <w:rFonts w:ascii="Arial" w:hAnsi="Arial" w:cs="Arial"/>
          <w:color w:val="000000"/>
        </w:rPr>
      </w:pPr>
    </w:p>
    <w:p w:rsidR="003A14C3" w:rsidRDefault="003A14C3" w:rsidP="003A14C3">
      <w:pPr>
        <w:autoSpaceDE w:val="0"/>
        <w:autoSpaceDN w:val="0"/>
        <w:adjustRightInd w:val="0"/>
        <w:spacing w:after="0" w:line="240" w:lineRule="auto"/>
        <w:jc w:val="center"/>
        <w:rPr>
          <w:rFonts w:ascii="GillSansMT-BoldItalic" w:hAnsi="GillSansMT-BoldItalic" w:cs="GillSansMT-BoldItalic"/>
          <w:b/>
          <w:bCs/>
          <w:iCs/>
          <w:color w:val="000000"/>
          <w:sz w:val="24"/>
          <w:szCs w:val="24"/>
        </w:rPr>
        <w:sectPr w:rsidR="003A14C3" w:rsidSect="003414DF">
          <w:pgSz w:w="12240" w:h="15840"/>
          <w:pgMar w:top="1440" w:right="1440" w:bottom="1440" w:left="1440" w:header="720" w:footer="720" w:gutter="0"/>
          <w:cols w:space="720"/>
          <w:noEndnote/>
        </w:sect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36"/>
          <w:szCs w:val="36"/>
        </w:rPr>
      </w:pPr>
    </w:p>
    <w:p w:rsidR="003A14C3" w:rsidRDefault="003A14C3" w:rsidP="003A14C3">
      <w:pPr>
        <w:jc w:val="center"/>
        <w:rPr>
          <w:b/>
          <w:sz w:val="36"/>
          <w:szCs w:val="36"/>
          <w:u w:val="single"/>
        </w:rPr>
      </w:pPr>
      <w:r>
        <w:rPr>
          <w:b/>
          <w:sz w:val="36"/>
          <w:szCs w:val="36"/>
          <w:u w:val="single"/>
        </w:rPr>
        <w:t>ADA REPORT</w:t>
      </w:r>
    </w:p>
    <w:p w:rsidR="003A14C3" w:rsidRDefault="003A14C3" w:rsidP="003A14C3">
      <w:pPr>
        <w:jc w:val="center"/>
        <w:rPr>
          <w:b/>
          <w:sz w:val="36"/>
          <w:szCs w:val="36"/>
        </w:rPr>
      </w:pPr>
    </w:p>
    <w:p w:rsidR="003A14C3" w:rsidRDefault="003A14C3" w:rsidP="003A14C3">
      <w:pPr>
        <w:jc w:val="center"/>
        <w:rPr>
          <w:b/>
          <w:sz w:val="28"/>
          <w:szCs w:val="28"/>
        </w:rPr>
      </w:pPr>
      <w:r>
        <w:rPr>
          <w:b/>
          <w:sz w:val="28"/>
          <w:szCs w:val="28"/>
        </w:rPr>
        <w:t>This report is to be completed by a building professional and signed below by a representative of your school with the authority to commit to any necessary building and policy remediation.</w:t>
      </w: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b/>
          <w:sz w:val="28"/>
          <w:szCs w:val="28"/>
        </w:rPr>
      </w:pPr>
    </w:p>
    <w:p w:rsidR="003A14C3" w:rsidRDefault="003A14C3" w:rsidP="003A14C3">
      <w:pPr>
        <w:jc w:val="center"/>
        <w:rPr>
          <w:sz w:val="28"/>
          <w:szCs w:val="28"/>
        </w:rPr>
      </w:pPr>
      <w:r>
        <w:rPr>
          <w:sz w:val="28"/>
          <w:szCs w:val="28"/>
        </w:rPr>
        <w:t>I have read the below report and commit to the remediation plan described in Section VII.</w:t>
      </w:r>
    </w:p>
    <w:p w:rsidR="003A14C3" w:rsidRDefault="003A14C3" w:rsidP="003A14C3">
      <w:pPr>
        <w:jc w:val="center"/>
        <w:rPr>
          <w:sz w:val="28"/>
          <w:szCs w:val="28"/>
        </w:rPr>
      </w:pPr>
    </w:p>
    <w:p w:rsidR="003A14C3" w:rsidRDefault="003A14C3" w:rsidP="003A14C3">
      <w:pPr>
        <w:rPr>
          <w:sz w:val="28"/>
          <w:szCs w:val="28"/>
        </w:rPr>
        <w:sectPr w:rsidR="003A14C3">
          <w:pgSz w:w="15840" w:h="12240" w:orient="landscape"/>
          <w:pgMar w:top="720" w:right="1440" w:bottom="720" w:left="1440" w:header="720" w:footer="720" w:gutter="0"/>
          <w:cols w:space="720"/>
        </w:sectPr>
      </w:pPr>
    </w:p>
    <w:p w:rsidR="003A14C3" w:rsidRDefault="003A14C3" w:rsidP="003A14C3">
      <w:pPr>
        <w:spacing w:line="360" w:lineRule="auto"/>
        <w:rPr>
          <w:sz w:val="28"/>
          <w:szCs w:val="28"/>
        </w:rPr>
      </w:pPr>
      <w:r>
        <w:rPr>
          <w:sz w:val="28"/>
          <w:szCs w:val="28"/>
        </w:rPr>
        <w:lastRenderedPageBreak/>
        <w:t>Signature:</w:t>
      </w:r>
      <w:r>
        <w:rPr>
          <w:sz w:val="28"/>
          <w:szCs w:val="28"/>
        </w:rPr>
        <w:tab/>
        <w:t>______________________________</w:t>
      </w:r>
    </w:p>
    <w:p w:rsidR="003A14C3" w:rsidRDefault="003A14C3" w:rsidP="003A14C3">
      <w:pPr>
        <w:spacing w:line="360" w:lineRule="auto"/>
        <w:rPr>
          <w:sz w:val="28"/>
          <w:szCs w:val="28"/>
        </w:rPr>
      </w:pPr>
      <w:r>
        <w:rPr>
          <w:sz w:val="28"/>
          <w:szCs w:val="28"/>
        </w:rPr>
        <w:t>Name (printed): __________________________</w:t>
      </w:r>
    </w:p>
    <w:p w:rsidR="003A14C3" w:rsidRDefault="003A14C3" w:rsidP="003A14C3">
      <w:pPr>
        <w:spacing w:line="360" w:lineRule="auto"/>
        <w:rPr>
          <w:sz w:val="28"/>
          <w:szCs w:val="28"/>
        </w:rPr>
      </w:pPr>
      <w:r>
        <w:rPr>
          <w:sz w:val="28"/>
          <w:szCs w:val="28"/>
        </w:rPr>
        <w:t>Title</w:t>
      </w:r>
      <w:proofErr w:type="gramStart"/>
      <w:r>
        <w:rPr>
          <w:sz w:val="28"/>
          <w:szCs w:val="28"/>
        </w:rPr>
        <w:t>:_</w:t>
      </w:r>
      <w:proofErr w:type="gramEnd"/>
      <w:r>
        <w:rPr>
          <w:sz w:val="28"/>
          <w:szCs w:val="28"/>
        </w:rPr>
        <w:t>__________________________________</w:t>
      </w:r>
      <w:r>
        <w:rPr>
          <w:sz w:val="28"/>
          <w:szCs w:val="28"/>
        </w:rPr>
        <w:br w:type="column"/>
      </w:r>
      <w:r>
        <w:rPr>
          <w:sz w:val="28"/>
          <w:szCs w:val="28"/>
        </w:rPr>
        <w:lastRenderedPageBreak/>
        <w:t>Date:</w:t>
      </w:r>
      <w:r>
        <w:rPr>
          <w:sz w:val="28"/>
          <w:szCs w:val="28"/>
        </w:rPr>
        <w:tab/>
        <w:t xml:space="preserve"> ________________________________</w:t>
      </w:r>
    </w:p>
    <w:p w:rsidR="003A14C3" w:rsidRDefault="003A14C3" w:rsidP="003A14C3">
      <w:pPr>
        <w:tabs>
          <w:tab w:val="left" w:pos="5760"/>
        </w:tabs>
        <w:spacing w:line="360" w:lineRule="auto"/>
        <w:ind w:right="270"/>
        <w:rPr>
          <w:sz w:val="28"/>
          <w:szCs w:val="28"/>
        </w:rPr>
      </w:pPr>
      <w:r>
        <w:rPr>
          <w:sz w:val="28"/>
          <w:szCs w:val="28"/>
        </w:rPr>
        <w:t>School/Organization: ____________________</w:t>
      </w:r>
    </w:p>
    <w:p w:rsidR="003A14C3" w:rsidRDefault="003A14C3" w:rsidP="003A14C3">
      <w:pPr>
        <w:spacing w:line="360" w:lineRule="auto"/>
        <w:rPr>
          <w:sz w:val="28"/>
          <w:szCs w:val="28"/>
        </w:rPr>
      </w:pPr>
      <w:r>
        <w:rPr>
          <w:sz w:val="28"/>
          <w:szCs w:val="28"/>
        </w:rPr>
        <w:t>_____________________________________</w:t>
      </w:r>
    </w:p>
    <w:p w:rsidR="003A14C3" w:rsidRDefault="003A14C3" w:rsidP="003A14C3">
      <w:pPr>
        <w:spacing w:line="360" w:lineRule="auto"/>
        <w:rPr>
          <w:sz w:val="28"/>
          <w:szCs w:val="28"/>
        </w:rPr>
        <w:sectPr w:rsidR="003A14C3">
          <w:type w:val="continuous"/>
          <w:pgSz w:w="15840" w:h="12240" w:orient="landscape"/>
          <w:pgMar w:top="720" w:right="1440" w:bottom="720" w:left="1440" w:header="720" w:footer="720" w:gutter="0"/>
          <w:cols w:num="2" w:space="720"/>
        </w:sectPr>
      </w:pPr>
    </w:p>
    <w:p w:rsidR="003A14C3" w:rsidRDefault="003A14C3" w:rsidP="003A14C3">
      <w:pPr>
        <w:jc w:val="center"/>
        <w:rPr>
          <w:sz w:val="20"/>
          <w:szCs w:val="20"/>
        </w:rPr>
      </w:pPr>
      <w:r>
        <w:rPr>
          <w:rFonts w:ascii="Times New Roman" w:hAnsi="Times New Roman" w:cs="Times New Roman"/>
          <w:sz w:val="24"/>
          <w:szCs w:val="24"/>
        </w:rPr>
        <w:lastRenderedPageBreak/>
        <w:br w:type="page"/>
      </w:r>
    </w:p>
    <w:p w:rsidR="003A14C3" w:rsidRDefault="003A14C3" w:rsidP="003A14C3">
      <w:pPr>
        <w:jc w:val="center"/>
        <w:rPr>
          <w:b/>
        </w:rPr>
      </w:pPr>
      <w:r>
        <w:rPr>
          <w:b/>
          <w:sz w:val="28"/>
          <w:szCs w:val="28"/>
        </w:rPr>
        <w:lastRenderedPageBreak/>
        <w:t>Instructions</w:t>
      </w:r>
      <w:r>
        <w:rPr>
          <w:b/>
        </w:rPr>
        <w:t>:</w:t>
      </w:r>
    </w:p>
    <w:p w:rsidR="003A14C3" w:rsidRDefault="003A14C3" w:rsidP="003A14C3">
      <w:pPr>
        <w:rPr>
          <w:b/>
        </w:rPr>
      </w:pPr>
    </w:p>
    <w:p w:rsidR="003A14C3" w:rsidRDefault="003A14C3" w:rsidP="00FD6572">
      <w:pPr>
        <w:numPr>
          <w:ilvl w:val="0"/>
          <w:numId w:val="29"/>
        </w:numPr>
        <w:tabs>
          <w:tab w:val="num" w:pos="720"/>
        </w:tabs>
        <w:spacing w:after="0" w:line="240" w:lineRule="auto"/>
        <w:rPr>
          <w:b/>
          <w:sz w:val="24"/>
          <w:szCs w:val="24"/>
        </w:rPr>
      </w:pPr>
      <w:r>
        <w:rPr>
          <w:b/>
          <w:sz w:val="24"/>
          <w:szCs w:val="24"/>
        </w:rPr>
        <w:t xml:space="preserve">Please fill out a separate ADA Report for each of the following: </w:t>
      </w:r>
    </w:p>
    <w:p w:rsidR="003A14C3" w:rsidRDefault="003A14C3" w:rsidP="00FD6572">
      <w:pPr>
        <w:numPr>
          <w:ilvl w:val="1"/>
          <w:numId w:val="29"/>
        </w:numPr>
        <w:spacing w:after="0" w:line="240" w:lineRule="auto"/>
        <w:rPr>
          <w:b/>
          <w:sz w:val="24"/>
          <w:szCs w:val="24"/>
        </w:rPr>
      </w:pPr>
      <w:r>
        <w:rPr>
          <w:b/>
          <w:sz w:val="24"/>
          <w:szCs w:val="24"/>
        </w:rPr>
        <w:t xml:space="preserve">Your proposed facility; </w:t>
      </w:r>
    </w:p>
    <w:p w:rsidR="003A14C3" w:rsidRDefault="003A14C3" w:rsidP="00FD6572">
      <w:pPr>
        <w:numPr>
          <w:ilvl w:val="1"/>
          <w:numId w:val="29"/>
        </w:numPr>
        <w:spacing w:after="0" w:line="240" w:lineRule="auto"/>
        <w:rPr>
          <w:b/>
          <w:sz w:val="24"/>
          <w:szCs w:val="24"/>
        </w:rPr>
      </w:pPr>
      <w:r>
        <w:rPr>
          <w:b/>
          <w:sz w:val="24"/>
          <w:szCs w:val="24"/>
        </w:rPr>
        <w:t>Your back-up facility; and</w:t>
      </w:r>
    </w:p>
    <w:p w:rsidR="003A14C3" w:rsidRDefault="003A14C3" w:rsidP="00FD6572">
      <w:pPr>
        <w:numPr>
          <w:ilvl w:val="1"/>
          <w:numId w:val="29"/>
        </w:numPr>
        <w:spacing w:after="0" w:line="240" w:lineRule="auto"/>
        <w:rPr>
          <w:b/>
          <w:sz w:val="24"/>
          <w:szCs w:val="24"/>
        </w:rPr>
      </w:pPr>
      <w:r>
        <w:rPr>
          <w:b/>
          <w:sz w:val="24"/>
          <w:szCs w:val="24"/>
        </w:rPr>
        <w:t xml:space="preserve">Any temporary facility you contemplate using if your facility is not ready in time for your school’s opening.  </w:t>
      </w:r>
    </w:p>
    <w:p w:rsidR="003A14C3" w:rsidRDefault="003A14C3" w:rsidP="003A14C3">
      <w:pPr>
        <w:ind w:left="720"/>
        <w:rPr>
          <w:b/>
          <w:sz w:val="24"/>
          <w:szCs w:val="24"/>
        </w:rPr>
      </w:pPr>
    </w:p>
    <w:p w:rsidR="003A14C3" w:rsidRDefault="003A14C3" w:rsidP="00FD6572">
      <w:pPr>
        <w:numPr>
          <w:ilvl w:val="0"/>
          <w:numId w:val="29"/>
        </w:numPr>
        <w:tabs>
          <w:tab w:val="num" w:pos="720"/>
        </w:tabs>
        <w:spacing w:after="0" w:line="240" w:lineRule="auto"/>
        <w:rPr>
          <w:b/>
          <w:sz w:val="24"/>
          <w:szCs w:val="24"/>
        </w:rPr>
      </w:pPr>
      <w:r>
        <w:rPr>
          <w:b/>
          <w:sz w:val="24"/>
          <w:szCs w:val="24"/>
        </w:rPr>
        <w:t xml:space="preserve">Answer the questions in Sections I-VII with regard to the </w:t>
      </w:r>
      <w:r>
        <w:rPr>
          <w:b/>
          <w:i/>
          <w:sz w:val="24"/>
          <w:szCs w:val="24"/>
          <w:u w:val="single"/>
        </w:rPr>
        <w:t>current state of the facility</w:t>
      </w:r>
      <w:r>
        <w:rPr>
          <w:b/>
          <w:i/>
          <w:sz w:val="24"/>
          <w:szCs w:val="24"/>
        </w:rPr>
        <w:t>, regardless of any plans you may have to renovate it</w:t>
      </w:r>
      <w:r>
        <w:rPr>
          <w:b/>
          <w:sz w:val="24"/>
          <w:szCs w:val="24"/>
        </w:rPr>
        <w:t>; detail any planned renovations in Section VIII.  Note in that section the details of any spaces for which you intend to change the use (e.g., converting a storage area into a lunchroom).</w:t>
      </w:r>
    </w:p>
    <w:p w:rsidR="003A14C3" w:rsidRDefault="003A14C3" w:rsidP="003A14C3">
      <w:pPr>
        <w:tabs>
          <w:tab w:val="num" w:pos="720"/>
        </w:tabs>
        <w:ind w:left="360"/>
        <w:rPr>
          <w:b/>
          <w:sz w:val="24"/>
          <w:szCs w:val="24"/>
        </w:rPr>
      </w:pPr>
    </w:p>
    <w:p w:rsidR="003A14C3" w:rsidRDefault="003A14C3" w:rsidP="00FD6572">
      <w:pPr>
        <w:numPr>
          <w:ilvl w:val="0"/>
          <w:numId w:val="29"/>
        </w:numPr>
        <w:tabs>
          <w:tab w:val="num" w:pos="720"/>
        </w:tabs>
        <w:spacing w:after="0" w:line="240" w:lineRule="auto"/>
        <w:rPr>
          <w:b/>
          <w:sz w:val="24"/>
          <w:szCs w:val="24"/>
        </w:rPr>
      </w:pPr>
      <w:r>
        <w:rPr>
          <w:b/>
          <w:sz w:val="24"/>
          <w:szCs w:val="24"/>
        </w:rPr>
        <w:t>Survey each building for compliance with the 2010 ADA Standards for Accessible Design, 28 C.F.R. Pt. 36, Subpart D (2010) &amp; 36 CFR pt. 1191, App. B &amp; D. (2009)</w:t>
      </w:r>
      <w:r>
        <w:rPr>
          <w:b/>
          <w:i/>
          <w:color w:val="FF0000"/>
          <w:sz w:val="24"/>
          <w:szCs w:val="24"/>
        </w:rPr>
        <w:t xml:space="preserve"> </w:t>
      </w:r>
      <w:r>
        <w:rPr>
          <w:b/>
          <w:sz w:val="24"/>
          <w:szCs w:val="24"/>
        </w:rPr>
        <w:t xml:space="preserve">(available at </w:t>
      </w:r>
      <w:hyperlink r:id="rId12" w:history="1">
        <w:r>
          <w:rPr>
            <w:rStyle w:val="Hyperlink"/>
            <w:b/>
            <w:sz w:val="24"/>
            <w:szCs w:val="24"/>
          </w:rPr>
          <w:t>www.ada.gov</w:t>
        </w:r>
      </w:hyperlink>
      <w:r>
        <w:rPr>
          <w:b/>
          <w:sz w:val="24"/>
          <w:szCs w:val="24"/>
        </w:rPr>
        <w:t>) which are strictly required in new construction and alterations and are used as a guide in pre-existing, unaltered buildings/spaces.</w:t>
      </w:r>
    </w:p>
    <w:p w:rsidR="003A14C3" w:rsidRDefault="003A14C3" w:rsidP="003A14C3">
      <w:pPr>
        <w:tabs>
          <w:tab w:val="num" w:pos="720"/>
        </w:tabs>
        <w:rPr>
          <w:b/>
          <w:sz w:val="24"/>
          <w:szCs w:val="24"/>
        </w:rPr>
      </w:pPr>
    </w:p>
    <w:p w:rsidR="003A14C3" w:rsidRDefault="003A14C3" w:rsidP="00FD6572">
      <w:pPr>
        <w:numPr>
          <w:ilvl w:val="0"/>
          <w:numId w:val="29"/>
        </w:numPr>
        <w:tabs>
          <w:tab w:val="num" w:pos="720"/>
        </w:tabs>
        <w:spacing w:after="0" w:line="240" w:lineRule="auto"/>
        <w:rPr>
          <w:b/>
          <w:sz w:val="24"/>
          <w:szCs w:val="24"/>
        </w:rPr>
      </w:pPr>
      <w:r>
        <w:rPr>
          <w:b/>
          <w:sz w:val="24"/>
          <w:szCs w:val="24"/>
        </w:rPr>
        <w:t>You or your building professional should survey each building feature listed below for each standard listed parenthetically after.  Small deviations from ADA standards can amount to total exclusion from a facility for some persons with disabilities, and visual surveys alone, without careful measurements, will not be sufficient to detect these often critical deviations.  Please note that the below-cited standards are not necessarily all of the standards applicable to the particular feature or to your building.</w:t>
      </w:r>
    </w:p>
    <w:p w:rsidR="003A14C3" w:rsidRDefault="003A14C3" w:rsidP="003A14C3">
      <w:pPr>
        <w:tabs>
          <w:tab w:val="num" w:pos="720"/>
        </w:tabs>
        <w:rPr>
          <w:b/>
          <w:sz w:val="24"/>
          <w:szCs w:val="24"/>
        </w:rPr>
      </w:pPr>
    </w:p>
    <w:p w:rsidR="003A14C3" w:rsidRDefault="003A14C3" w:rsidP="00FD6572">
      <w:pPr>
        <w:numPr>
          <w:ilvl w:val="0"/>
          <w:numId w:val="29"/>
        </w:numPr>
        <w:tabs>
          <w:tab w:val="num" w:pos="720"/>
        </w:tabs>
        <w:spacing w:after="0" w:line="240" w:lineRule="auto"/>
        <w:rPr>
          <w:b/>
          <w:sz w:val="24"/>
          <w:szCs w:val="24"/>
        </w:rPr>
      </w:pPr>
      <w:r>
        <w:rPr>
          <w:b/>
          <w:sz w:val="24"/>
          <w:szCs w:val="24"/>
        </w:rPr>
        <w:t xml:space="preserve">City permits or Certificates of Occupancy do not demonstrate or ensure ADA compliance.   </w:t>
      </w:r>
    </w:p>
    <w:p w:rsidR="003A14C3" w:rsidRDefault="003A14C3" w:rsidP="003A14C3">
      <w:pPr>
        <w:tabs>
          <w:tab w:val="num" w:pos="720"/>
        </w:tabs>
        <w:rPr>
          <w:b/>
          <w:sz w:val="24"/>
          <w:szCs w:val="24"/>
        </w:rPr>
      </w:pPr>
    </w:p>
    <w:p w:rsidR="003A14C3" w:rsidRDefault="003A14C3" w:rsidP="00FD6572">
      <w:pPr>
        <w:numPr>
          <w:ilvl w:val="0"/>
          <w:numId w:val="29"/>
        </w:numPr>
        <w:tabs>
          <w:tab w:val="num" w:pos="720"/>
        </w:tabs>
        <w:spacing w:after="0" w:line="240" w:lineRule="auto"/>
        <w:rPr>
          <w:b/>
          <w:sz w:val="24"/>
          <w:szCs w:val="24"/>
        </w:rPr>
      </w:pPr>
      <w:r>
        <w:rPr>
          <w:b/>
          <w:sz w:val="24"/>
          <w:szCs w:val="24"/>
        </w:rPr>
        <w:t>CPS will provide assistance in completing this Report upon request.  Please contact CPS to submit a request or if you have any questions about this Report.</w:t>
      </w:r>
    </w:p>
    <w:p w:rsidR="003A14C3" w:rsidRDefault="003A14C3" w:rsidP="003A14C3">
      <w:pPr>
        <w:rPr>
          <w:b/>
          <w:sz w:val="20"/>
          <w:szCs w:val="20"/>
        </w:rPr>
      </w:pPr>
      <w:r>
        <w:rPr>
          <w:b/>
        </w:rPr>
        <w:br w:type="page"/>
      </w:r>
    </w:p>
    <w:p w:rsidR="003A14C3" w:rsidRDefault="003A14C3" w:rsidP="003A14C3">
      <w:pPr>
        <w:rPr>
          <w:b/>
        </w:rPr>
      </w:pPr>
    </w:p>
    <w:p w:rsidR="003A14C3" w:rsidRDefault="003A14C3" w:rsidP="003A14C3">
      <w:pPr>
        <w:rPr>
          <w:b/>
        </w:rPr>
        <w:sectPr w:rsidR="003A14C3">
          <w:type w:val="continuous"/>
          <w:pgSz w:w="15840" w:h="12240" w:orient="landscape"/>
          <w:pgMar w:top="720" w:right="1440" w:bottom="720" w:left="1440" w:header="720" w:footer="720" w:gutter="0"/>
          <w:cols w:space="720"/>
        </w:sectPr>
      </w:pP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lastRenderedPageBreak/>
        <w:t>Name of School or Proposed School</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Connected Futures Academies- Allied Health &amp; Technology</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Campuses</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Address of Facility</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1701 S. 13</w:t>
      </w:r>
      <w:r>
        <w:rPr>
          <w:b/>
          <w:vertAlign w:val="superscript"/>
        </w:rPr>
        <w:t xml:space="preserve">th </w:t>
      </w:r>
      <w:r>
        <w:rPr>
          <w:b/>
        </w:rPr>
        <w:t>Street Chicago, ILLINOIS</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w:t>
      </w:r>
    </w:p>
    <w:p w:rsidR="003A14C3" w:rsidRDefault="003A14C3" w:rsidP="003A14C3">
      <w:pPr>
        <w:pBdr>
          <w:top w:val="single" w:sz="4" w:space="23"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r>
        <w:rPr>
          <w:b/>
        </w:rPr>
        <w:t>Year Constructed</w:t>
      </w:r>
      <w:r>
        <w:rPr>
          <w:b/>
        </w:rPr>
        <w:tab/>
        <w:t xml:space="preserve">  _</w:t>
      </w:r>
      <w:proofErr w:type="gramStart"/>
      <w:r>
        <w:rPr>
          <w:b/>
        </w:rPr>
        <w:t>about  1930</w:t>
      </w:r>
      <w:proofErr w:type="gramEnd"/>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r>
        <w:rPr>
          <w:b/>
        </w:rPr>
        <w:t>Dates of Any Known Alterations</w:t>
      </w: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________________________________________________________</w:t>
      </w: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r>
        <w:rPr>
          <w:b/>
        </w:rPr>
        <w:t>________________________________________________________</w:t>
      </w: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1"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rPr>
          <w:b/>
        </w:rPr>
        <w:sectPr w:rsidR="003A14C3">
          <w:type w:val="continuous"/>
          <w:pgSz w:w="15840" w:h="12240" w:orient="landscape"/>
          <w:pgMar w:top="720" w:right="1440" w:bottom="720" w:left="1440" w:header="720" w:footer="720" w:gutter="0"/>
          <w:cols w:num="2" w:space="432"/>
        </w:sectPr>
      </w:pPr>
    </w:p>
    <w:p w:rsidR="003A14C3" w:rsidRDefault="003A14C3" w:rsidP="003A14C3">
      <w:pPr>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r>
        <w:rPr>
          <w:b/>
        </w:rPr>
        <w:t>(</w:t>
      </w:r>
      <w:proofErr w:type="gramStart"/>
      <w:r>
        <w:rPr>
          <w:b/>
        </w:rPr>
        <w:t>check</w:t>
      </w:r>
      <w:proofErr w:type="gramEnd"/>
      <w:r>
        <w:rPr>
          <w:b/>
        </w:rPr>
        <w:t xml:space="preserve"> one) </w:t>
      </w:r>
      <w:r>
        <w:rPr>
          <w:b/>
        </w:rPr>
        <w:tab/>
        <w:t>proposed location   x</w:t>
      </w:r>
      <w:r>
        <w:rPr>
          <w:b/>
        </w:rPr>
        <w:tab/>
        <w:t>back-up location________</w:t>
      </w:r>
      <w:r>
        <w:rPr>
          <w:b/>
        </w:rPr>
        <w:tab/>
        <w:t>temporary location _______</w:t>
      </w: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rPr>
          <w:b/>
        </w:rPr>
      </w:pPr>
    </w:p>
    <w:p w:rsidR="003A14C3" w:rsidRDefault="003A14C3" w:rsidP="003A14C3">
      <w:pPr>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ind w:left="6480" w:hanging="6480"/>
        <w:rPr>
          <w:b/>
        </w:rPr>
      </w:pPr>
      <w:r>
        <w:rPr>
          <w:b/>
        </w:rPr>
        <w:lastRenderedPageBreak/>
        <w:t>Person Completing Report (name &amp; title)</w:t>
      </w:r>
      <w:r>
        <w:rPr>
          <w:b/>
        </w:rPr>
        <w:tab/>
        <w:t>School Organization/Design Team Member Attesting to Information &amp; Remediation Plan (name &amp; title)</w:t>
      </w: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r>
        <w:rPr>
          <w:b/>
        </w:rPr>
        <w:t xml:space="preserve">Anthony </w:t>
      </w:r>
      <w:proofErr w:type="spellStart"/>
      <w:r>
        <w:rPr>
          <w:b/>
        </w:rPr>
        <w:t>Akindele</w:t>
      </w:r>
      <w:proofErr w:type="spellEnd"/>
      <w:r>
        <w:rPr>
          <w:b/>
        </w:rPr>
        <w:t xml:space="preserve">   AIA                                                           </w:t>
      </w:r>
      <w:r>
        <w:rPr>
          <w:b/>
        </w:rPr>
        <w:tab/>
      </w:r>
      <w:r>
        <w:rPr>
          <w:b/>
        </w:rPr>
        <w:tab/>
        <w:t xml:space="preserve">    </w:t>
      </w:r>
      <w:proofErr w:type="spellStart"/>
      <w:r>
        <w:rPr>
          <w:b/>
        </w:rPr>
        <w:t>Nia</w:t>
      </w:r>
      <w:proofErr w:type="spellEnd"/>
      <w:r>
        <w:rPr>
          <w:b/>
        </w:rPr>
        <w:t xml:space="preserve"> Architects, Inc.</w:t>
      </w: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r>
        <w:rPr>
          <w:b/>
        </w:rPr>
        <w:t xml:space="preserve">                                                                                                                        Anthony </w:t>
      </w:r>
      <w:proofErr w:type="spellStart"/>
      <w:proofErr w:type="gramStart"/>
      <w:r>
        <w:rPr>
          <w:b/>
        </w:rPr>
        <w:t>Akindele</w:t>
      </w:r>
      <w:proofErr w:type="spellEnd"/>
      <w:r>
        <w:rPr>
          <w:b/>
        </w:rPr>
        <w:t xml:space="preserve">  AIA</w:t>
      </w:r>
      <w:proofErr w:type="gramEnd"/>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r>
        <w:rPr>
          <w:b/>
        </w:rPr>
        <w:t xml:space="preserve">                                                                                                                        Principal</w:t>
      </w: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r>
        <w:rPr>
          <w:b/>
        </w:rPr>
        <w:t xml:space="preserve">Date of </w:t>
      </w:r>
      <w:proofErr w:type="gramStart"/>
      <w:r>
        <w:rPr>
          <w:b/>
        </w:rPr>
        <w:t>Report  September</w:t>
      </w:r>
      <w:proofErr w:type="gramEnd"/>
      <w:r>
        <w:rPr>
          <w:b/>
        </w:rPr>
        <w:t xml:space="preserve"> 26, 2013</w:t>
      </w: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pBdr>
          <w:top w:val="single" w:sz="4" w:space="0" w:color="auto" w:shadow="1"/>
          <w:left w:val="single" w:sz="4" w:space="4" w:color="auto" w:shadow="1"/>
          <w:bottom w:val="single" w:sz="4" w:space="1" w:color="auto" w:shadow="1"/>
          <w:right w:val="single" w:sz="4" w:space="4" w:color="auto" w:shadow="1"/>
        </w:pBdr>
        <w:shd w:val="clear" w:color="auto" w:fill="E0E0E0"/>
        <w:rPr>
          <w:b/>
        </w:rPr>
      </w:pPr>
    </w:p>
    <w:p w:rsidR="003A14C3" w:rsidRDefault="003A14C3" w:rsidP="003A14C3">
      <w:pPr>
        <w:rPr>
          <w:b/>
        </w:rPr>
      </w:pPr>
    </w:p>
    <w:p w:rsidR="003A14C3" w:rsidRDefault="003A14C3" w:rsidP="003A14C3">
      <w:pPr>
        <w:rPr>
          <w:b/>
        </w:rPr>
      </w:pPr>
    </w:p>
    <w:p w:rsidR="003A14C3" w:rsidRDefault="003A14C3" w:rsidP="00FD6572">
      <w:pPr>
        <w:keepNext/>
        <w:numPr>
          <w:ilvl w:val="0"/>
          <w:numId w:val="30"/>
        </w:numPr>
        <w:spacing w:after="0" w:line="240" w:lineRule="auto"/>
        <w:rPr>
          <w:b/>
        </w:rPr>
      </w:pPr>
      <w:r>
        <w:rPr>
          <w:b/>
          <w:u w:val="single"/>
        </w:rPr>
        <w:t>Site</w:t>
      </w:r>
      <w:r>
        <w:rPr>
          <w:b/>
        </w:rPr>
        <w:t>:</w:t>
      </w:r>
    </w:p>
    <w:p w:rsidR="003A14C3" w:rsidRDefault="003A14C3" w:rsidP="003A14C3">
      <w:pPr>
        <w:keepNext/>
        <w:rPr>
          <w:b/>
        </w:rPr>
      </w:pPr>
    </w:p>
    <w:p w:rsidR="003A14C3" w:rsidRDefault="003A14C3" w:rsidP="00FD6572">
      <w:pPr>
        <w:keepNext/>
        <w:numPr>
          <w:ilvl w:val="1"/>
          <w:numId w:val="30"/>
        </w:numPr>
        <w:spacing w:after="0" w:line="240" w:lineRule="auto"/>
        <w:rPr>
          <w:i/>
          <w:sz w:val="16"/>
          <w:szCs w:val="16"/>
        </w:rPr>
      </w:pPr>
      <w:r>
        <w:t xml:space="preserve">Do the parking lot and the routes from the parking lot, bus drop-off, and sidewalks comply with all ADA Standards?  </w:t>
      </w:r>
      <w:r>
        <w:rPr>
          <w:i/>
          <w:sz w:val="16"/>
          <w:szCs w:val="16"/>
        </w:rPr>
        <w:t xml:space="preserve">(E.g., </w:t>
      </w:r>
      <w:r>
        <w:rPr>
          <w:rFonts w:ascii="Lucida Grande" w:hAnsi="Lucida Grande"/>
          <w:sz w:val="16"/>
          <w:szCs w:val="16"/>
        </w:rPr>
        <w:t>§</w:t>
      </w:r>
      <w:r>
        <w:rPr>
          <w:i/>
          <w:sz w:val="16"/>
          <w:szCs w:val="16"/>
        </w:rPr>
        <w:t xml:space="preserve">206 &amp; </w:t>
      </w:r>
      <w:r>
        <w:rPr>
          <w:rFonts w:ascii="Lucida Grande" w:hAnsi="Lucida Grande"/>
          <w:sz w:val="16"/>
          <w:szCs w:val="16"/>
        </w:rPr>
        <w:t>§</w:t>
      </w:r>
      <w:r>
        <w:rPr>
          <w:i/>
          <w:sz w:val="16"/>
          <w:szCs w:val="16"/>
        </w:rPr>
        <w:t xml:space="preserve">402 [accessible routes-general]; </w:t>
      </w:r>
      <w:r>
        <w:rPr>
          <w:rFonts w:ascii="Lucida Grande" w:hAnsi="Lucida Grande"/>
          <w:sz w:val="16"/>
          <w:szCs w:val="16"/>
        </w:rPr>
        <w:t>§</w:t>
      </w:r>
      <w:r>
        <w:rPr>
          <w:i/>
          <w:sz w:val="16"/>
          <w:szCs w:val="16"/>
        </w:rPr>
        <w:t>403 [walking surfaces];</w:t>
      </w:r>
      <w:r>
        <w:rPr>
          <w:rFonts w:ascii="Lucida Grande" w:hAnsi="Lucida Grande"/>
          <w:sz w:val="16"/>
          <w:szCs w:val="16"/>
        </w:rPr>
        <w:t xml:space="preserve"> §</w:t>
      </w:r>
      <w:r>
        <w:rPr>
          <w:i/>
          <w:sz w:val="16"/>
          <w:szCs w:val="16"/>
        </w:rPr>
        <w:t xml:space="preserve">404 [doors, doorways &amp; gates]; </w:t>
      </w:r>
      <w:r>
        <w:rPr>
          <w:rFonts w:ascii="Lucida Grande" w:hAnsi="Lucida Grande"/>
          <w:sz w:val="16"/>
          <w:szCs w:val="16"/>
        </w:rPr>
        <w:t>§</w:t>
      </w:r>
      <w:r>
        <w:rPr>
          <w:i/>
          <w:sz w:val="16"/>
          <w:szCs w:val="16"/>
        </w:rPr>
        <w:t xml:space="preserve">405 [ramps-note: for areas primarily serving children 12 &amp; under, some guidance recommends slopes  ≤1:16 &amp; ramp runs ≤ 20’]; </w:t>
      </w:r>
      <w:r>
        <w:rPr>
          <w:rFonts w:ascii="Lucida Grande" w:hAnsi="Lucida Grande"/>
          <w:sz w:val="16"/>
          <w:szCs w:val="16"/>
        </w:rPr>
        <w:t>§</w:t>
      </w:r>
      <w:r>
        <w:rPr>
          <w:i/>
          <w:sz w:val="16"/>
          <w:szCs w:val="16"/>
        </w:rPr>
        <w:t xml:space="preserve">406 [curb ramps]; </w:t>
      </w:r>
      <w:r>
        <w:rPr>
          <w:rFonts w:ascii="Lucida Grande" w:hAnsi="Lucida Grande"/>
          <w:sz w:val="16"/>
          <w:szCs w:val="16"/>
        </w:rPr>
        <w:t>§</w:t>
      </w:r>
      <w:r>
        <w:rPr>
          <w:i/>
          <w:sz w:val="16"/>
          <w:szCs w:val="16"/>
        </w:rPr>
        <w:t xml:space="preserve">208 &amp; </w:t>
      </w:r>
      <w:r>
        <w:rPr>
          <w:rFonts w:ascii="Lucida Grande" w:hAnsi="Lucida Grande"/>
          <w:sz w:val="16"/>
          <w:szCs w:val="16"/>
        </w:rPr>
        <w:t>§</w:t>
      </w:r>
      <w:r>
        <w:rPr>
          <w:i/>
          <w:sz w:val="16"/>
          <w:szCs w:val="16"/>
        </w:rPr>
        <w:t xml:space="preserve">502 [parking spaces]; </w:t>
      </w:r>
      <w:r>
        <w:rPr>
          <w:rFonts w:ascii="Lucida Grande" w:hAnsi="Lucida Grande"/>
          <w:sz w:val="16"/>
          <w:szCs w:val="16"/>
        </w:rPr>
        <w:t>§</w:t>
      </w:r>
      <w:r>
        <w:rPr>
          <w:i/>
          <w:sz w:val="16"/>
          <w:szCs w:val="16"/>
        </w:rPr>
        <w:t xml:space="preserve">209 &amp; </w:t>
      </w:r>
      <w:r>
        <w:rPr>
          <w:rFonts w:ascii="Lucida Grande" w:hAnsi="Lucida Grande"/>
          <w:sz w:val="16"/>
          <w:szCs w:val="16"/>
        </w:rPr>
        <w:t>§</w:t>
      </w:r>
      <w:r>
        <w:rPr>
          <w:i/>
          <w:sz w:val="16"/>
          <w:szCs w:val="16"/>
        </w:rPr>
        <w:t>503 [drop-off zones]) NO</w:t>
      </w:r>
    </w:p>
    <w:p w:rsidR="003A14C3" w:rsidRDefault="003A14C3" w:rsidP="003A14C3">
      <w:pPr>
        <w:keepNext/>
        <w:tabs>
          <w:tab w:val="left" w:pos="7888"/>
        </w:tabs>
        <w:ind w:left="720"/>
        <w:rPr>
          <w:b/>
          <w:i/>
          <w:sz w:val="16"/>
          <w:szCs w:val="16"/>
        </w:rPr>
      </w:pPr>
      <w:r>
        <w:rPr>
          <w:b/>
          <w:i/>
          <w:sz w:val="16"/>
          <w:szCs w:val="16"/>
        </w:rPr>
        <w:t xml:space="preserve"> </w:t>
      </w:r>
      <w:r>
        <w:rPr>
          <w:b/>
          <w:i/>
          <w:sz w:val="16"/>
          <w:szCs w:val="16"/>
        </w:rPr>
        <w:tab/>
      </w:r>
    </w:p>
    <w:p w:rsidR="003A14C3" w:rsidRDefault="003A14C3" w:rsidP="003A14C3">
      <w:pPr>
        <w:rPr>
          <w:sz w:val="20"/>
          <w:szCs w:val="20"/>
        </w:rPr>
      </w:pPr>
    </w:p>
    <w:p w:rsidR="003A14C3" w:rsidRDefault="003A14C3" w:rsidP="00FD6572">
      <w:pPr>
        <w:numPr>
          <w:ilvl w:val="1"/>
          <w:numId w:val="30"/>
        </w:numPr>
        <w:spacing w:after="0" w:line="240" w:lineRule="auto"/>
        <w:rPr>
          <w:i/>
          <w:sz w:val="16"/>
          <w:szCs w:val="16"/>
        </w:rPr>
      </w:pPr>
      <w:r>
        <w:t xml:space="preserve">Is there a playground area? (y/n)  ___N___   </w:t>
      </w:r>
      <w:proofErr w:type="gramStart"/>
      <w:r>
        <w:t>If</w:t>
      </w:r>
      <w:proofErr w:type="gramEnd"/>
      <w:r>
        <w:t xml:space="preserve"> so, does it comply with all ADA play area guidelines? </w:t>
      </w:r>
      <w:r>
        <w:rPr>
          <w:i/>
          <w:sz w:val="16"/>
          <w:szCs w:val="16"/>
        </w:rPr>
        <w:t xml:space="preserve">(E.g., </w:t>
      </w:r>
      <w:r>
        <w:rPr>
          <w:rFonts w:ascii="Lucida Grande" w:hAnsi="Lucida Grande"/>
          <w:i/>
          <w:sz w:val="16"/>
          <w:szCs w:val="16"/>
        </w:rPr>
        <w:t>§240 &amp; §1008</w:t>
      </w:r>
      <w:r>
        <w:rPr>
          <w:i/>
          <w:sz w:val="16"/>
          <w:szCs w:val="16"/>
        </w:rPr>
        <w:t xml:space="preserve"> [play areas]</w:t>
      </w:r>
      <w:r>
        <w:rPr>
          <w:rFonts w:ascii="Lucida Grande" w:hAnsi="Lucida Grande"/>
          <w:i/>
          <w:sz w:val="16"/>
          <w:szCs w:val="16"/>
        </w:rPr>
        <w:t>)</w:t>
      </w:r>
    </w:p>
    <w:p w:rsidR="003A14C3" w:rsidRDefault="003A14C3" w:rsidP="003A14C3">
      <w:pPr>
        <w:rPr>
          <w:b/>
          <w:sz w:val="20"/>
          <w:szCs w:val="20"/>
          <w:u w:val="single"/>
        </w:rPr>
      </w:pPr>
    </w:p>
    <w:p w:rsidR="003A14C3" w:rsidRDefault="003A14C3" w:rsidP="003A14C3">
      <w:pPr>
        <w:rPr>
          <w:b/>
          <w:u w:val="single"/>
        </w:rPr>
      </w:pPr>
    </w:p>
    <w:p w:rsidR="003A14C3" w:rsidRDefault="003A14C3" w:rsidP="003A14C3">
      <w:pPr>
        <w:keepNext/>
        <w:rPr>
          <w:b/>
        </w:rPr>
      </w:pPr>
      <w:r>
        <w:rPr>
          <w:b/>
          <w:u w:val="single"/>
        </w:rPr>
        <w:t>Entrance</w:t>
      </w:r>
      <w:r>
        <w:rPr>
          <w:b/>
        </w:rPr>
        <w:t>:</w:t>
      </w:r>
    </w:p>
    <w:p w:rsidR="003A14C3" w:rsidRDefault="003A14C3" w:rsidP="003A14C3">
      <w:pPr>
        <w:keepNext/>
      </w:pPr>
    </w:p>
    <w:p w:rsidR="003A14C3" w:rsidRDefault="003A14C3" w:rsidP="00FD6572">
      <w:pPr>
        <w:numPr>
          <w:ilvl w:val="1"/>
          <w:numId w:val="30"/>
        </w:numPr>
        <w:spacing w:after="0" w:line="240" w:lineRule="auto"/>
        <w:ind w:left="720"/>
      </w:pPr>
      <w:r>
        <w:t xml:space="preserve">Does the main building entrance comply with all ADA Standards? </w:t>
      </w:r>
      <w:r>
        <w:rPr>
          <w:i/>
          <w:sz w:val="16"/>
          <w:szCs w:val="16"/>
        </w:rPr>
        <w:t>(</w:t>
      </w:r>
      <w:proofErr w:type="spellStart"/>
      <w:r>
        <w:rPr>
          <w:i/>
          <w:sz w:val="16"/>
          <w:szCs w:val="16"/>
        </w:rPr>
        <w:t>E.g</w:t>
      </w:r>
      <w:proofErr w:type="spellEnd"/>
      <w:r>
        <w:rPr>
          <w:i/>
          <w:sz w:val="16"/>
          <w:szCs w:val="16"/>
        </w:rPr>
        <w:t xml:space="preserve">, </w:t>
      </w:r>
      <w:r>
        <w:rPr>
          <w:rFonts w:ascii="Lucida Grande" w:hAnsi="Lucida Grande"/>
          <w:i/>
          <w:sz w:val="16"/>
          <w:szCs w:val="16"/>
        </w:rPr>
        <w:t>§206.4</w:t>
      </w:r>
      <w:r>
        <w:rPr>
          <w:i/>
          <w:sz w:val="16"/>
          <w:szCs w:val="16"/>
        </w:rPr>
        <w:t xml:space="preserve"> [entrances - general]; </w:t>
      </w:r>
      <w:r>
        <w:rPr>
          <w:rFonts w:ascii="Lucida Grande" w:hAnsi="Lucida Grande"/>
          <w:i/>
          <w:sz w:val="16"/>
          <w:szCs w:val="16"/>
        </w:rPr>
        <w:t>§206.5 [</w:t>
      </w:r>
      <w:r>
        <w:rPr>
          <w:i/>
          <w:sz w:val="16"/>
          <w:szCs w:val="16"/>
        </w:rPr>
        <w:t xml:space="preserve">doors, doorways &amp; gates]; </w:t>
      </w:r>
      <w:r>
        <w:rPr>
          <w:rFonts w:ascii="Lucida Grande" w:hAnsi="Lucida Grande"/>
          <w:i/>
          <w:sz w:val="16"/>
          <w:szCs w:val="16"/>
        </w:rPr>
        <w:t>§405 [ramps</w:t>
      </w:r>
      <w:r>
        <w:rPr>
          <w:i/>
          <w:sz w:val="16"/>
          <w:szCs w:val="16"/>
        </w:rPr>
        <w:t xml:space="preserve"> - note: for areas primarily serving children 12 &amp; under, some guidance recommends slopes  ≤1:16 &amp; ramp runs ≤ 20’</w:t>
      </w:r>
      <w:r>
        <w:rPr>
          <w:rFonts w:ascii="Lucida Grande" w:hAnsi="Lucida Grande"/>
          <w:i/>
          <w:sz w:val="16"/>
          <w:szCs w:val="16"/>
        </w:rPr>
        <w:t xml:space="preserve"> ]; §216.2, </w:t>
      </w:r>
      <w:r>
        <w:rPr>
          <w:rFonts w:ascii="Lucida Grande" w:hAnsi="Lucida Grande"/>
          <w:sz w:val="16"/>
          <w:szCs w:val="16"/>
        </w:rPr>
        <w:t>§</w:t>
      </w:r>
      <w:r>
        <w:rPr>
          <w:rFonts w:ascii="Lucida Grande" w:hAnsi="Lucida Grande"/>
          <w:i/>
          <w:sz w:val="16"/>
          <w:szCs w:val="16"/>
        </w:rPr>
        <w:t xml:space="preserve">216.3, </w:t>
      </w:r>
      <w:r>
        <w:rPr>
          <w:rFonts w:ascii="Lucida Grande" w:hAnsi="Lucida Grande"/>
          <w:sz w:val="16"/>
          <w:szCs w:val="16"/>
        </w:rPr>
        <w:t>§</w:t>
      </w:r>
      <w:r>
        <w:rPr>
          <w:rFonts w:ascii="Lucida Grande" w:hAnsi="Lucida Grande"/>
          <w:i/>
          <w:sz w:val="16"/>
          <w:szCs w:val="16"/>
        </w:rPr>
        <w:t>216.6 &amp; §703.7 [signs]; §205, §308, §309, §309.4 [intercoms: scoping, reach ranges, operability]) NO</w:t>
      </w: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FD6572">
      <w:pPr>
        <w:numPr>
          <w:ilvl w:val="1"/>
          <w:numId w:val="30"/>
        </w:numPr>
        <w:spacing w:after="0" w:line="240" w:lineRule="auto"/>
      </w:pPr>
      <w:r>
        <w:t>If there are other, inaccessible entrances, do they have signage directing to the accessible entrance? (</w:t>
      </w:r>
      <w:r>
        <w:rPr>
          <w:i/>
          <w:sz w:val="16"/>
          <w:szCs w:val="16"/>
        </w:rPr>
        <w:t xml:space="preserve">E.g., </w:t>
      </w:r>
      <w:r>
        <w:rPr>
          <w:rFonts w:ascii="Lucida Grande" w:hAnsi="Lucida Grande"/>
          <w:i/>
          <w:sz w:val="16"/>
          <w:szCs w:val="16"/>
        </w:rPr>
        <w:t>§</w:t>
      </w:r>
      <w:r>
        <w:rPr>
          <w:i/>
          <w:sz w:val="16"/>
          <w:szCs w:val="16"/>
        </w:rPr>
        <w:t xml:space="preserve">216.3, </w:t>
      </w:r>
      <w:r>
        <w:rPr>
          <w:rFonts w:ascii="Lucida Grande" w:hAnsi="Lucida Grande"/>
          <w:sz w:val="16"/>
          <w:szCs w:val="16"/>
        </w:rPr>
        <w:t>§</w:t>
      </w:r>
      <w:r>
        <w:rPr>
          <w:i/>
          <w:sz w:val="16"/>
          <w:szCs w:val="16"/>
        </w:rPr>
        <w:t xml:space="preserve">216.5, </w:t>
      </w:r>
      <w:r>
        <w:rPr>
          <w:rFonts w:ascii="Lucida Grande" w:hAnsi="Lucida Grande"/>
          <w:sz w:val="16"/>
          <w:szCs w:val="16"/>
        </w:rPr>
        <w:t>§</w:t>
      </w:r>
      <w:r>
        <w:rPr>
          <w:i/>
          <w:sz w:val="16"/>
          <w:szCs w:val="16"/>
        </w:rPr>
        <w:t>703.5) NO</w:t>
      </w:r>
    </w:p>
    <w:p w:rsidR="003A14C3" w:rsidRDefault="003A14C3" w:rsidP="003A14C3"/>
    <w:p w:rsidR="003A14C3" w:rsidRDefault="003A14C3" w:rsidP="003A14C3"/>
    <w:p w:rsidR="003A14C3" w:rsidRDefault="003A14C3" w:rsidP="003A14C3"/>
    <w:p w:rsidR="003A14C3" w:rsidRDefault="003A14C3" w:rsidP="00FD6572">
      <w:pPr>
        <w:numPr>
          <w:ilvl w:val="0"/>
          <w:numId w:val="30"/>
        </w:numPr>
        <w:spacing w:after="0" w:line="240" w:lineRule="auto"/>
        <w:rPr>
          <w:b/>
        </w:rPr>
      </w:pPr>
      <w:r>
        <w:rPr>
          <w:b/>
          <w:u w:val="single"/>
        </w:rPr>
        <w:t>Interior Routes</w:t>
      </w:r>
      <w:r>
        <w:rPr>
          <w:b/>
        </w:rPr>
        <w:t xml:space="preserve">: </w:t>
      </w:r>
    </w:p>
    <w:p w:rsidR="003A14C3" w:rsidRDefault="003A14C3" w:rsidP="003A14C3">
      <w:pPr>
        <w:rPr>
          <w:b/>
        </w:rPr>
      </w:pPr>
    </w:p>
    <w:p w:rsidR="003A14C3" w:rsidRDefault="003A14C3" w:rsidP="003A14C3">
      <w:pPr>
        <w:ind w:left="720"/>
      </w:pPr>
    </w:p>
    <w:p w:rsidR="003A14C3" w:rsidRDefault="003A14C3" w:rsidP="00FD6572">
      <w:pPr>
        <w:numPr>
          <w:ilvl w:val="1"/>
          <w:numId w:val="30"/>
        </w:numPr>
        <w:spacing w:after="0" w:line="240" w:lineRule="auto"/>
      </w:pPr>
      <w:r>
        <w:t xml:space="preserve">Are all floor levels (including basements, half-levels &amp; mezzanines that have functional rooms) served by an ADA-compliant elevator or other allowable means of vertical access (specify)? </w:t>
      </w:r>
      <w:r>
        <w:rPr>
          <w:i/>
          <w:sz w:val="16"/>
          <w:szCs w:val="16"/>
        </w:rPr>
        <w:t xml:space="preserve">(E.g., </w:t>
      </w:r>
      <w:r>
        <w:rPr>
          <w:rFonts w:ascii="Lucida Grande" w:hAnsi="Lucida Grande"/>
          <w:sz w:val="16"/>
          <w:szCs w:val="16"/>
        </w:rPr>
        <w:t>§</w:t>
      </w:r>
      <w:r>
        <w:rPr>
          <w:i/>
          <w:sz w:val="16"/>
          <w:szCs w:val="16"/>
        </w:rPr>
        <w:t>206.2.3</w:t>
      </w:r>
      <w:r>
        <w:rPr>
          <w:rFonts w:ascii="Lucida Grande" w:hAnsi="Lucida Grande"/>
          <w:sz w:val="16"/>
          <w:szCs w:val="16"/>
        </w:rPr>
        <w:t>, §</w:t>
      </w:r>
      <w:r>
        <w:rPr>
          <w:i/>
          <w:sz w:val="16"/>
          <w:szCs w:val="16"/>
        </w:rPr>
        <w:t xml:space="preserve">206.6, </w:t>
      </w:r>
      <w:r>
        <w:rPr>
          <w:rFonts w:ascii="Lucida Grande" w:hAnsi="Lucida Grande"/>
          <w:sz w:val="16"/>
          <w:szCs w:val="16"/>
        </w:rPr>
        <w:t>§</w:t>
      </w:r>
      <w:r>
        <w:rPr>
          <w:i/>
          <w:sz w:val="16"/>
          <w:szCs w:val="16"/>
        </w:rPr>
        <w:t xml:space="preserve">206.7 [accessible routes in multi-story buildings &amp; facilities-scoping]; </w:t>
      </w:r>
      <w:r>
        <w:rPr>
          <w:rFonts w:ascii="Lucida Grande" w:hAnsi="Lucida Grande"/>
          <w:sz w:val="16"/>
          <w:szCs w:val="16"/>
        </w:rPr>
        <w:t>§</w:t>
      </w:r>
      <w:r>
        <w:rPr>
          <w:i/>
          <w:sz w:val="16"/>
          <w:szCs w:val="16"/>
        </w:rPr>
        <w:t>407 [elevators];</w:t>
      </w:r>
      <w:r>
        <w:rPr>
          <w:rFonts w:ascii="Lucida Grande" w:hAnsi="Lucida Grande"/>
          <w:sz w:val="16"/>
          <w:szCs w:val="16"/>
        </w:rPr>
        <w:t xml:space="preserve"> §</w:t>
      </w:r>
      <w:r>
        <w:rPr>
          <w:i/>
          <w:sz w:val="16"/>
          <w:szCs w:val="16"/>
        </w:rPr>
        <w:t xml:space="preserve">408 [Limited-Use-Limited-Application “LULA” elevators]; </w:t>
      </w:r>
      <w:r>
        <w:rPr>
          <w:rFonts w:ascii="Lucida Grande" w:hAnsi="Lucida Grande"/>
          <w:sz w:val="16"/>
          <w:szCs w:val="16"/>
        </w:rPr>
        <w:t>§</w:t>
      </w:r>
      <w:r>
        <w:rPr>
          <w:i/>
          <w:sz w:val="16"/>
          <w:szCs w:val="16"/>
        </w:rPr>
        <w:t>410 [platform lifts]) YES</w:t>
      </w:r>
    </w:p>
    <w:p w:rsidR="003A14C3" w:rsidRDefault="003A14C3" w:rsidP="003A14C3">
      <w:pPr>
        <w:ind w:left="720"/>
      </w:pPr>
    </w:p>
    <w:p w:rsidR="003A14C3" w:rsidRDefault="003A14C3" w:rsidP="003A14C3"/>
    <w:p w:rsidR="003A14C3" w:rsidRDefault="003A14C3" w:rsidP="003A14C3">
      <w:pPr>
        <w:tabs>
          <w:tab w:val="left" w:pos="5484"/>
        </w:tabs>
        <w:ind w:firstLine="5484"/>
      </w:pPr>
    </w:p>
    <w:p w:rsidR="003A14C3" w:rsidRDefault="003A14C3" w:rsidP="00FD6572">
      <w:pPr>
        <w:numPr>
          <w:ilvl w:val="1"/>
          <w:numId w:val="30"/>
        </w:numPr>
        <w:spacing w:after="0" w:line="240" w:lineRule="auto"/>
      </w:pPr>
      <w:r>
        <w:t xml:space="preserve">Are all rooms &amp; spaces on each floor on accessible routes (i.e., no rooms up a step or curb from the regular floor level; no rooms set off from the regular floor by a narrow corridor)? </w:t>
      </w:r>
      <w:r>
        <w:rPr>
          <w:i/>
          <w:sz w:val="16"/>
          <w:szCs w:val="16"/>
        </w:rPr>
        <w:t>(E.g., §206.2.3</w:t>
      </w:r>
      <w:r>
        <w:t>) NO</w:t>
      </w:r>
    </w:p>
    <w:p w:rsidR="003A14C3" w:rsidRDefault="003A14C3" w:rsidP="003A14C3"/>
    <w:p w:rsidR="003A14C3" w:rsidRDefault="003A14C3" w:rsidP="003A14C3"/>
    <w:p w:rsidR="003A14C3" w:rsidRDefault="003A14C3" w:rsidP="003A14C3"/>
    <w:p w:rsidR="003A14C3" w:rsidRDefault="003A14C3" w:rsidP="00FD6572">
      <w:pPr>
        <w:numPr>
          <w:ilvl w:val="1"/>
          <w:numId w:val="30"/>
        </w:numPr>
        <w:spacing w:after="0" w:line="240" w:lineRule="auto"/>
        <w:rPr>
          <w:i/>
          <w:sz w:val="16"/>
          <w:szCs w:val="16"/>
        </w:rPr>
      </w:pPr>
      <w:r>
        <w:t xml:space="preserve">If the school includes student lockers, does the appropriate number meet ADA Standards for reach and operability? </w:t>
      </w:r>
      <w:r>
        <w:rPr>
          <w:i/>
          <w:sz w:val="16"/>
          <w:szCs w:val="16"/>
        </w:rPr>
        <w:t xml:space="preserve">(E.g., </w:t>
      </w:r>
      <w:r>
        <w:rPr>
          <w:rFonts w:ascii="Lucida Grande" w:hAnsi="Lucida Grande"/>
          <w:i/>
          <w:sz w:val="16"/>
          <w:szCs w:val="16"/>
        </w:rPr>
        <w:t>§225.2.1 &amp; §811) N/A</w:t>
      </w:r>
    </w:p>
    <w:p w:rsidR="003A14C3" w:rsidRDefault="003A14C3" w:rsidP="003A14C3">
      <w:pPr>
        <w:rPr>
          <w:sz w:val="20"/>
          <w:szCs w:val="20"/>
          <w:highlight w:val="yellow"/>
        </w:rPr>
      </w:pPr>
    </w:p>
    <w:p w:rsidR="003A14C3" w:rsidRDefault="003A14C3" w:rsidP="003A14C3">
      <w:pPr>
        <w:rPr>
          <w:highlight w:val="yellow"/>
        </w:rPr>
      </w:pPr>
    </w:p>
    <w:p w:rsidR="003A14C3" w:rsidRDefault="003A14C3" w:rsidP="00FD6572">
      <w:pPr>
        <w:numPr>
          <w:ilvl w:val="1"/>
          <w:numId w:val="30"/>
        </w:numPr>
        <w:spacing w:after="0" w:line="240" w:lineRule="auto"/>
      </w:pPr>
      <w:r>
        <w:t>Are there objects that protrude more than 4” into circulation paths, which may pose a danger to people who are blind or visually impaired</w:t>
      </w:r>
      <w:r>
        <w:rPr>
          <w:i/>
        </w:rPr>
        <w:t>? (</w:t>
      </w:r>
      <w:r>
        <w:rPr>
          <w:i/>
          <w:sz w:val="16"/>
          <w:szCs w:val="16"/>
        </w:rPr>
        <w:t xml:space="preserve">E.g., </w:t>
      </w:r>
      <w:r>
        <w:rPr>
          <w:rFonts w:ascii="Lucida Grande" w:hAnsi="Lucida Grande"/>
          <w:i/>
          <w:sz w:val="16"/>
          <w:szCs w:val="16"/>
        </w:rPr>
        <w:t>§204.1, §307)N/A</w:t>
      </w:r>
    </w:p>
    <w:p w:rsidR="003A14C3" w:rsidRDefault="003A14C3" w:rsidP="003A14C3">
      <w:pPr>
        <w:ind w:left="720"/>
      </w:pPr>
    </w:p>
    <w:p w:rsidR="003A14C3" w:rsidRDefault="003A14C3" w:rsidP="003A14C3">
      <w:pPr>
        <w:ind w:left="720"/>
      </w:pPr>
    </w:p>
    <w:p w:rsidR="003A14C3" w:rsidRDefault="003A14C3" w:rsidP="00FD6572">
      <w:pPr>
        <w:numPr>
          <w:ilvl w:val="0"/>
          <w:numId w:val="30"/>
        </w:numPr>
        <w:spacing w:after="0" w:line="240" w:lineRule="auto"/>
        <w:rPr>
          <w:b/>
          <w:u w:val="single"/>
        </w:rPr>
      </w:pPr>
      <w:r>
        <w:rPr>
          <w:b/>
          <w:u w:val="single"/>
        </w:rPr>
        <w:t>Classrooms</w:t>
      </w:r>
    </w:p>
    <w:p w:rsidR="003A14C3" w:rsidRDefault="003A14C3" w:rsidP="003A14C3"/>
    <w:p w:rsidR="003A14C3" w:rsidRDefault="003A14C3" w:rsidP="00FD6572">
      <w:pPr>
        <w:numPr>
          <w:ilvl w:val="1"/>
          <w:numId w:val="30"/>
        </w:numPr>
        <w:spacing w:after="0" w:line="240" w:lineRule="auto"/>
        <w:rPr>
          <w:i/>
          <w:sz w:val="16"/>
          <w:szCs w:val="16"/>
        </w:rPr>
      </w:pPr>
      <w:r>
        <w:t xml:space="preserve">Do all classrooms &amp; instructional spaces comply with ADA Standards? </w:t>
      </w:r>
      <w:r>
        <w:rPr>
          <w:i/>
          <w:sz w:val="16"/>
          <w:szCs w:val="16"/>
        </w:rPr>
        <w:t>(E.g.: §404 [doors &amp; doorways]; §216.2 &amp; §703 [signs]; §225 &amp; §811 [shelves/storage]; §606 [sinks]; §204.1 &amp; §307 [protruding objects]; §308 [whiteboards]; §205, §309 [controls]; §226 &amp; §902 [lab stations/work surfaces], §902.4 [work surfaces for children 12 &amp; under])N/A</w:t>
      </w:r>
    </w:p>
    <w:p w:rsidR="003A14C3" w:rsidRDefault="003A14C3" w:rsidP="003A14C3">
      <w:pPr>
        <w:rPr>
          <w:sz w:val="20"/>
          <w:szCs w:val="20"/>
        </w:rPr>
      </w:pPr>
    </w:p>
    <w:p w:rsidR="003A14C3" w:rsidRDefault="003A14C3" w:rsidP="003A14C3"/>
    <w:p w:rsidR="003A14C3" w:rsidRDefault="003A14C3" w:rsidP="003A14C3"/>
    <w:p w:rsidR="003A14C3" w:rsidRDefault="003A14C3" w:rsidP="00FD6572">
      <w:pPr>
        <w:numPr>
          <w:ilvl w:val="1"/>
          <w:numId w:val="30"/>
        </w:numPr>
        <w:spacing w:after="0" w:line="240" w:lineRule="auto"/>
      </w:pPr>
      <w:r>
        <w:t xml:space="preserve">List any classrooms that are on an inaccessible floor level, noting any that are specially equipped classrooms (e.g., rooms with built-in lab </w:t>
      </w:r>
      <w:r>
        <w:tab/>
        <w:t>tables, kitchen equipment, computer labs)? N/A</w:t>
      </w:r>
    </w:p>
    <w:p w:rsidR="003A14C3" w:rsidRDefault="003A14C3" w:rsidP="003A14C3"/>
    <w:p w:rsidR="003A14C3" w:rsidRDefault="003A14C3" w:rsidP="003A14C3"/>
    <w:p w:rsidR="003A14C3" w:rsidRDefault="003A14C3" w:rsidP="00FD6572">
      <w:pPr>
        <w:numPr>
          <w:ilvl w:val="0"/>
          <w:numId w:val="30"/>
        </w:numPr>
        <w:spacing w:after="0" w:line="240" w:lineRule="auto"/>
      </w:pPr>
      <w:r>
        <w:rPr>
          <w:b/>
          <w:u w:val="single"/>
        </w:rPr>
        <w:t>Unique Purpose Rooms</w:t>
      </w:r>
      <w:r>
        <w:t xml:space="preserve"> (e.g., gym, locker rooms, auditorium, multipurpose room, cafeteria, library, administrative offices)</w:t>
      </w:r>
    </w:p>
    <w:p w:rsidR="003A14C3" w:rsidRDefault="003A14C3" w:rsidP="003A14C3">
      <w:pPr>
        <w:ind w:left="720"/>
      </w:pPr>
    </w:p>
    <w:p w:rsidR="003A14C3" w:rsidRDefault="003A14C3" w:rsidP="00FD6572">
      <w:pPr>
        <w:numPr>
          <w:ilvl w:val="1"/>
          <w:numId w:val="30"/>
        </w:numPr>
        <w:spacing w:after="0" w:line="240" w:lineRule="auto"/>
      </w:pPr>
      <w:r>
        <w:t>List any unique purpose rooms or spaces that are on a floor level for which there is no wheelchair access. N/A</w:t>
      </w:r>
    </w:p>
    <w:p w:rsidR="003A14C3" w:rsidRDefault="003A14C3" w:rsidP="003A14C3"/>
    <w:p w:rsidR="003A14C3" w:rsidRDefault="003A14C3" w:rsidP="003A14C3">
      <w:r>
        <w:tab/>
      </w:r>
    </w:p>
    <w:p w:rsidR="003A14C3" w:rsidRDefault="003A14C3" w:rsidP="003A14C3"/>
    <w:p w:rsidR="003A14C3" w:rsidRDefault="003A14C3" w:rsidP="003A14C3"/>
    <w:p w:rsidR="003A14C3" w:rsidRDefault="003A14C3" w:rsidP="00FD6572">
      <w:pPr>
        <w:numPr>
          <w:ilvl w:val="1"/>
          <w:numId w:val="30"/>
        </w:numPr>
        <w:tabs>
          <w:tab w:val="clear" w:pos="720"/>
          <w:tab w:val="num" w:pos="1080"/>
        </w:tabs>
        <w:spacing w:after="0" w:line="240" w:lineRule="auto"/>
      </w:pPr>
      <w:r>
        <w:t xml:space="preserve">Other than access to their floor level, do all unique purpose rooms &amp; spaces comply with ADA Standards? </w:t>
      </w:r>
      <w:r>
        <w:rPr>
          <w:i/>
          <w:sz w:val="16"/>
          <w:szCs w:val="16"/>
        </w:rPr>
        <w:t xml:space="preserve">(E.g.: §404 [doors &amp; doorways]; §216.2 &amp; §703 [signs]; §225 &amp; §811[shelves/storage]; §221 &amp; §802 </w:t>
      </w:r>
      <w:r>
        <w:t xml:space="preserve"> </w:t>
      </w:r>
      <w:r>
        <w:rPr>
          <w:i/>
          <w:sz w:val="16"/>
          <w:szCs w:val="16"/>
        </w:rPr>
        <w:t>[gym &amp; auditorium seating], §219 &amp; §706 [assistive listening systems]; cafeterias: §227 &amp; §904.5 [food service lines], §226 &amp; §902 [dining surfaces-note §902.4 for children 12 &amp; under]; locker rooms: §222 &amp; §803 [dressing areas], §213 &amp; §§601-610 [toilet &amp; bathing rooms - note §604.5 advisory for children 12 &amp; under]; libraries &amp; administrative offices: §227 &amp; §904.3 [counters &amp; check-out aisles], §226 &amp; §902 [work surfaces-note §902.4 for children 12 &amp; under])</w:t>
      </w:r>
    </w:p>
    <w:p w:rsidR="003A14C3" w:rsidRDefault="003A14C3" w:rsidP="003A14C3">
      <w:pPr>
        <w:rPr>
          <w:i/>
          <w:sz w:val="16"/>
          <w:szCs w:val="16"/>
        </w:rPr>
      </w:pPr>
    </w:p>
    <w:p w:rsidR="003A14C3" w:rsidRDefault="003A14C3" w:rsidP="003A14C3">
      <w:pPr>
        <w:sectPr w:rsidR="003A14C3">
          <w:type w:val="continuous"/>
          <w:pgSz w:w="15840" w:h="12240" w:orient="landscape"/>
          <w:pgMar w:top="720" w:right="1440" w:bottom="720" w:left="1440" w:header="720" w:footer="720" w:gutter="0"/>
          <w:cols w:space="720"/>
        </w:sectPr>
      </w:pPr>
    </w:p>
    <w:p w:rsidR="003A14C3" w:rsidRDefault="003A14C3" w:rsidP="00FD6572">
      <w:pPr>
        <w:numPr>
          <w:ilvl w:val="2"/>
          <w:numId w:val="30"/>
        </w:numPr>
        <w:spacing w:after="0" w:line="240" w:lineRule="auto"/>
        <w:rPr>
          <w:b/>
          <w:sz w:val="20"/>
          <w:szCs w:val="20"/>
        </w:rPr>
      </w:pPr>
      <w:r>
        <w:rPr>
          <w:b/>
        </w:rPr>
        <w:lastRenderedPageBreak/>
        <w:t>Gym N/A</w:t>
      </w: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FD6572">
      <w:pPr>
        <w:numPr>
          <w:ilvl w:val="2"/>
          <w:numId w:val="30"/>
        </w:numPr>
        <w:spacing w:after="0" w:line="240" w:lineRule="auto"/>
        <w:rPr>
          <w:b/>
        </w:rPr>
      </w:pPr>
      <w:r>
        <w:rPr>
          <w:b/>
        </w:rPr>
        <w:t>Locker Rooms N/A</w:t>
      </w:r>
    </w:p>
    <w:p w:rsidR="003A14C3" w:rsidRDefault="003A14C3" w:rsidP="003A14C3"/>
    <w:p w:rsidR="003A14C3" w:rsidRDefault="003A14C3" w:rsidP="003A14C3"/>
    <w:p w:rsidR="003A14C3" w:rsidRDefault="003A14C3" w:rsidP="003A14C3">
      <w:pPr>
        <w:ind w:left="1080"/>
      </w:pPr>
    </w:p>
    <w:p w:rsidR="003A14C3" w:rsidRDefault="003A14C3" w:rsidP="003A14C3">
      <w:pPr>
        <w:ind w:left="1080"/>
      </w:pPr>
    </w:p>
    <w:p w:rsidR="003A14C3" w:rsidRDefault="003A14C3" w:rsidP="003A14C3"/>
    <w:p w:rsidR="003A14C3" w:rsidRDefault="003A14C3" w:rsidP="00FD6572">
      <w:pPr>
        <w:numPr>
          <w:ilvl w:val="2"/>
          <w:numId w:val="30"/>
        </w:numPr>
        <w:spacing w:after="0" w:line="240" w:lineRule="auto"/>
        <w:rPr>
          <w:b/>
        </w:rPr>
      </w:pPr>
      <w:r>
        <w:rPr>
          <w:b/>
        </w:rPr>
        <w:t>Pool/Natatorium N/A</w:t>
      </w:r>
    </w:p>
    <w:p w:rsidR="003A14C3" w:rsidRDefault="003A14C3" w:rsidP="003A14C3">
      <w:pPr>
        <w:ind w:left="1080"/>
        <w:rPr>
          <w:b/>
        </w:rPr>
      </w:pPr>
    </w:p>
    <w:p w:rsidR="003A14C3" w:rsidRDefault="003A14C3" w:rsidP="003A14C3">
      <w:pPr>
        <w:ind w:left="1080"/>
        <w:rPr>
          <w:b/>
        </w:rPr>
      </w:pPr>
    </w:p>
    <w:p w:rsidR="003A14C3" w:rsidRDefault="003A14C3" w:rsidP="003A14C3">
      <w:pPr>
        <w:ind w:left="1080"/>
        <w:rPr>
          <w:b/>
        </w:rPr>
      </w:pPr>
    </w:p>
    <w:p w:rsidR="003A14C3" w:rsidRDefault="003A14C3" w:rsidP="003A14C3">
      <w:pPr>
        <w:ind w:left="1080"/>
        <w:rPr>
          <w:b/>
        </w:rPr>
      </w:pPr>
    </w:p>
    <w:p w:rsidR="003A14C3" w:rsidRDefault="003A14C3" w:rsidP="003A14C3">
      <w:pPr>
        <w:ind w:left="1080"/>
        <w:rPr>
          <w:b/>
        </w:rPr>
      </w:pPr>
    </w:p>
    <w:p w:rsidR="003A14C3" w:rsidRDefault="003A14C3" w:rsidP="00FD6572">
      <w:pPr>
        <w:numPr>
          <w:ilvl w:val="2"/>
          <w:numId w:val="30"/>
        </w:numPr>
        <w:spacing w:after="0" w:line="240" w:lineRule="auto"/>
        <w:rPr>
          <w:b/>
        </w:rPr>
      </w:pPr>
      <w:r>
        <w:rPr>
          <w:b/>
        </w:rPr>
        <w:t>Auditorium N/A</w:t>
      </w: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FD6572">
      <w:pPr>
        <w:numPr>
          <w:ilvl w:val="2"/>
          <w:numId w:val="30"/>
        </w:numPr>
        <w:spacing w:after="0" w:line="240" w:lineRule="auto"/>
        <w:rPr>
          <w:b/>
        </w:rPr>
      </w:pPr>
      <w:r>
        <w:rPr>
          <w:b/>
        </w:rPr>
        <w:lastRenderedPageBreak/>
        <w:t>Multipurpose Room N/A</w:t>
      </w:r>
    </w:p>
    <w:p w:rsidR="003A14C3" w:rsidRDefault="003A14C3" w:rsidP="003A14C3"/>
    <w:p w:rsidR="003A14C3" w:rsidRDefault="003A14C3" w:rsidP="003A14C3"/>
    <w:p w:rsidR="003A14C3" w:rsidRDefault="003A14C3" w:rsidP="003A14C3"/>
    <w:p w:rsidR="003A14C3" w:rsidRDefault="003A14C3" w:rsidP="003A14C3">
      <w:pPr>
        <w:ind w:left="1080"/>
      </w:pPr>
    </w:p>
    <w:p w:rsidR="003A14C3" w:rsidRDefault="003A14C3" w:rsidP="003A14C3">
      <w:pPr>
        <w:ind w:left="1080"/>
      </w:pPr>
    </w:p>
    <w:p w:rsidR="003A14C3" w:rsidRDefault="003A14C3" w:rsidP="00FD6572">
      <w:pPr>
        <w:numPr>
          <w:ilvl w:val="2"/>
          <w:numId w:val="30"/>
        </w:numPr>
        <w:spacing w:after="0" w:line="240" w:lineRule="auto"/>
        <w:rPr>
          <w:b/>
        </w:rPr>
      </w:pPr>
      <w:r>
        <w:rPr>
          <w:b/>
        </w:rPr>
        <w:t>Cafeteria N/A</w:t>
      </w:r>
    </w:p>
    <w:p w:rsidR="003A14C3" w:rsidRDefault="003A14C3" w:rsidP="00FD6572">
      <w:pPr>
        <w:numPr>
          <w:ilvl w:val="2"/>
          <w:numId w:val="30"/>
        </w:numPr>
        <w:spacing w:after="0" w:line="240" w:lineRule="auto"/>
        <w:rPr>
          <w:b/>
        </w:rPr>
      </w:pPr>
      <w:r>
        <w:rPr>
          <w:b/>
        </w:rPr>
        <w:t>Library N/A</w:t>
      </w:r>
    </w:p>
    <w:p w:rsidR="003A14C3" w:rsidRDefault="003A14C3" w:rsidP="003A14C3"/>
    <w:p w:rsidR="003A14C3" w:rsidRDefault="003A14C3" w:rsidP="003A14C3">
      <w:pPr>
        <w:ind w:left="1080"/>
      </w:pPr>
    </w:p>
    <w:p w:rsidR="003A14C3" w:rsidRDefault="003A14C3" w:rsidP="003A14C3">
      <w:pPr>
        <w:ind w:left="1080"/>
      </w:pPr>
    </w:p>
    <w:p w:rsidR="003A14C3" w:rsidRDefault="003A14C3" w:rsidP="003A14C3"/>
    <w:p w:rsidR="003A14C3" w:rsidRDefault="003A14C3" w:rsidP="00FD6572">
      <w:pPr>
        <w:numPr>
          <w:ilvl w:val="2"/>
          <w:numId w:val="30"/>
        </w:numPr>
        <w:spacing w:after="0" w:line="240" w:lineRule="auto"/>
        <w:rPr>
          <w:b/>
        </w:rPr>
      </w:pPr>
      <w:r>
        <w:rPr>
          <w:b/>
        </w:rPr>
        <w:t>Principal’s/Administrative Office N/A</w:t>
      </w: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FD6572">
      <w:pPr>
        <w:numPr>
          <w:ilvl w:val="2"/>
          <w:numId w:val="30"/>
        </w:numPr>
        <w:spacing w:after="0" w:line="240" w:lineRule="auto"/>
        <w:rPr>
          <w:b/>
        </w:rPr>
      </w:pPr>
      <w:r>
        <w:rPr>
          <w:b/>
        </w:rPr>
        <w:t>Courtyard N/A</w:t>
      </w: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3A14C3">
      <w:pPr>
        <w:rPr>
          <w:b/>
        </w:rPr>
      </w:pPr>
    </w:p>
    <w:p w:rsidR="003A14C3" w:rsidRDefault="003A14C3" w:rsidP="00FD6572">
      <w:pPr>
        <w:numPr>
          <w:ilvl w:val="2"/>
          <w:numId w:val="30"/>
        </w:numPr>
        <w:spacing w:after="0" w:line="240" w:lineRule="auto"/>
        <w:rPr>
          <w:b/>
        </w:rPr>
      </w:pPr>
      <w:r>
        <w:rPr>
          <w:b/>
        </w:rPr>
        <w:lastRenderedPageBreak/>
        <w:t>Greenhouse/Public-Use Green Roof/Garden N/A</w:t>
      </w: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FD6572">
      <w:pPr>
        <w:numPr>
          <w:ilvl w:val="2"/>
          <w:numId w:val="30"/>
        </w:numPr>
        <w:spacing w:after="0" w:line="240" w:lineRule="auto"/>
      </w:pPr>
      <w:r>
        <w:rPr>
          <w:b/>
        </w:rPr>
        <w:t>Other Unique Space</w:t>
      </w:r>
      <w:r>
        <w:t xml:space="preserve"> (specify)_____________</w:t>
      </w: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ind w:left="1080"/>
      </w:pPr>
    </w:p>
    <w:p w:rsidR="003A14C3" w:rsidRDefault="003A14C3" w:rsidP="003A14C3">
      <w:pPr>
        <w:sectPr w:rsidR="003A14C3">
          <w:type w:val="continuous"/>
          <w:pgSz w:w="15840" w:h="12240" w:orient="landscape"/>
          <w:pgMar w:top="720" w:right="1440" w:bottom="720" w:left="1440" w:header="720" w:footer="720" w:gutter="0"/>
          <w:cols w:num="2" w:space="720"/>
        </w:sectPr>
      </w:pPr>
    </w:p>
    <w:p w:rsidR="003A14C3" w:rsidRDefault="003A14C3" w:rsidP="003A14C3">
      <w:pPr>
        <w:ind w:left="720"/>
      </w:pPr>
    </w:p>
    <w:p w:rsidR="003A14C3" w:rsidRDefault="003A14C3" w:rsidP="003A14C3">
      <w:pPr>
        <w:rPr>
          <w:highlight w:val="yellow"/>
        </w:rPr>
      </w:pPr>
    </w:p>
    <w:p w:rsidR="003A14C3" w:rsidRDefault="003A14C3" w:rsidP="003A14C3"/>
    <w:p w:rsidR="003A14C3" w:rsidRDefault="003A14C3" w:rsidP="00FD6572">
      <w:pPr>
        <w:numPr>
          <w:ilvl w:val="0"/>
          <w:numId w:val="30"/>
        </w:numPr>
        <w:spacing w:after="0" w:line="240" w:lineRule="auto"/>
      </w:pPr>
      <w:r>
        <w:rPr>
          <w:b/>
          <w:u w:val="single"/>
        </w:rPr>
        <w:t>Restrooms &amp; Water Fountains</w:t>
      </w:r>
      <w:r>
        <w:t>:</w:t>
      </w:r>
    </w:p>
    <w:p w:rsidR="003A14C3" w:rsidRDefault="003A14C3" w:rsidP="003A14C3">
      <w:pPr>
        <w:ind w:firstLine="720"/>
      </w:pPr>
    </w:p>
    <w:p w:rsidR="003A14C3" w:rsidRDefault="003A14C3" w:rsidP="00FD6572">
      <w:pPr>
        <w:numPr>
          <w:ilvl w:val="1"/>
          <w:numId w:val="30"/>
        </w:numPr>
        <w:spacing w:after="0" w:line="240" w:lineRule="auto"/>
      </w:pPr>
      <w:r>
        <w:t xml:space="preserve">Are all restrooms accessible?  </w:t>
      </w:r>
      <w:r>
        <w:rPr>
          <w:i/>
        </w:rPr>
        <w:t>(</w:t>
      </w:r>
      <w:r>
        <w:rPr>
          <w:i/>
          <w:sz w:val="16"/>
          <w:szCs w:val="16"/>
        </w:rPr>
        <w:t xml:space="preserve">E.g., §213 &amp; §§603-606 [note standards for children 12 &amp; under])  RESTROOMS WILL BE ACCESSIBLE </w:t>
      </w: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FD6572">
      <w:pPr>
        <w:numPr>
          <w:ilvl w:val="1"/>
          <w:numId w:val="30"/>
        </w:numPr>
        <w:spacing w:after="0" w:line="240" w:lineRule="auto"/>
      </w:pPr>
      <w:r>
        <w:t>If there are other, inaccessible restrooms, do they have signage directing to the accessible entrance? (</w:t>
      </w:r>
      <w:r>
        <w:rPr>
          <w:i/>
          <w:sz w:val="16"/>
          <w:szCs w:val="16"/>
        </w:rPr>
        <w:t>E.g., §216.8) THEY WILL BE</w:t>
      </w: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3A14C3">
      <w:pPr>
        <w:ind w:left="720"/>
      </w:pPr>
    </w:p>
    <w:p w:rsidR="003A14C3" w:rsidRDefault="003A14C3" w:rsidP="00FD6572">
      <w:pPr>
        <w:numPr>
          <w:ilvl w:val="1"/>
          <w:numId w:val="30"/>
        </w:numPr>
        <w:spacing w:after="0" w:line="240" w:lineRule="auto"/>
        <w:ind w:left="720"/>
      </w:pPr>
      <w:r>
        <w:t>If drinking fountains exist, are there accessible fountains in close proximity? (</w:t>
      </w:r>
      <w:r>
        <w:rPr>
          <w:i/>
          <w:sz w:val="16"/>
          <w:szCs w:val="16"/>
        </w:rPr>
        <w:t>E.g. §211 &amp; §602-note §602.2 standard for clear floor space &amp; spout height of fountains primarily serving children 12 &amp; under)  N/A</w:t>
      </w:r>
    </w:p>
    <w:p w:rsidR="003A14C3" w:rsidRDefault="003A14C3" w:rsidP="003A14C3">
      <w:pPr>
        <w:ind w:left="720"/>
      </w:pPr>
    </w:p>
    <w:p w:rsidR="003A14C3" w:rsidRDefault="003A14C3" w:rsidP="003A14C3"/>
    <w:p w:rsidR="003A14C3" w:rsidRDefault="003A14C3" w:rsidP="003A14C3"/>
    <w:p w:rsidR="003A14C3" w:rsidRDefault="003A14C3" w:rsidP="003A14C3"/>
    <w:p w:rsidR="003A14C3" w:rsidRDefault="003A14C3" w:rsidP="00FD6572">
      <w:pPr>
        <w:numPr>
          <w:ilvl w:val="0"/>
          <w:numId w:val="30"/>
        </w:numPr>
        <w:spacing w:after="0" w:line="240" w:lineRule="auto"/>
      </w:pPr>
      <w:r>
        <w:rPr>
          <w:b/>
          <w:u w:val="single"/>
        </w:rPr>
        <w:t>Fire Alarms</w:t>
      </w:r>
      <w:r>
        <w:t>:  Does the building have ADA-compliant visual (strobe) alarms? (</w:t>
      </w:r>
      <w:r>
        <w:rPr>
          <w:i/>
          <w:sz w:val="16"/>
          <w:szCs w:val="16"/>
        </w:rPr>
        <w:t>E.g. §215 &amp; §702)  N/A</w:t>
      </w:r>
      <w:r>
        <w:rPr>
          <w:i/>
          <w:sz w:val="16"/>
          <w:szCs w:val="16"/>
        </w:rPr>
        <w:br w:type="page"/>
      </w:r>
    </w:p>
    <w:p w:rsidR="003A14C3" w:rsidRDefault="003A14C3" w:rsidP="00FD6572">
      <w:pPr>
        <w:numPr>
          <w:ilvl w:val="0"/>
          <w:numId w:val="30"/>
        </w:numPr>
        <w:spacing w:after="0" w:line="240" w:lineRule="auto"/>
        <w:rPr>
          <w:i/>
          <w:sz w:val="16"/>
          <w:szCs w:val="16"/>
        </w:rPr>
      </w:pPr>
      <w:r>
        <w:rPr>
          <w:b/>
          <w:u w:val="single"/>
        </w:rPr>
        <w:lastRenderedPageBreak/>
        <w:t>Remediation Plans</w:t>
      </w:r>
      <w:r>
        <w:t xml:space="preserve">:  If any of the above currently does not comply with ADA standards, please describe in detail your remediation plan, including: </w:t>
      </w:r>
    </w:p>
    <w:p w:rsidR="003A14C3" w:rsidRDefault="003A14C3" w:rsidP="00FD6572">
      <w:pPr>
        <w:numPr>
          <w:ilvl w:val="0"/>
          <w:numId w:val="31"/>
        </w:numPr>
        <w:spacing w:after="0" w:line="240" w:lineRule="auto"/>
        <w:rPr>
          <w:sz w:val="16"/>
          <w:szCs w:val="16"/>
        </w:rPr>
      </w:pPr>
      <w:r>
        <w:t>The details of what you will renovate:  For example, describe, if applicable:</w:t>
      </w:r>
    </w:p>
    <w:p w:rsidR="003A14C3" w:rsidRDefault="003A14C3" w:rsidP="00FD6572">
      <w:pPr>
        <w:numPr>
          <w:ilvl w:val="1"/>
          <w:numId w:val="31"/>
        </w:numPr>
        <w:spacing w:after="0" w:line="240" w:lineRule="auto"/>
        <w:rPr>
          <w:sz w:val="16"/>
          <w:szCs w:val="16"/>
        </w:rPr>
      </w:pPr>
      <w:r>
        <w:t xml:space="preserve">how you will modify parking and entrances to be accessible; </w:t>
      </w:r>
    </w:p>
    <w:p w:rsidR="003A14C3" w:rsidRDefault="003A14C3" w:rsidP="00FD6572">
      <w:pPr>
        <w:numPr>
          <w:ilvl w:val="1"/>
          <w:numId w:val="31"/>
        </w:numPr>
        <w:spacing w:after="0" w:line="240" w:lineRule="auto"/>
        <w:rPr>
          <w:sz w:val="16"/>
          <w:szCs w:val="16"/>
        </w:rPr>
      </w:pPr>
      <w:r>
        <w:t>how you will provide vertical access to any currently inaccessible floor levels;</w:t>
      </w:r>
    </w:p>
    <w:p w:rsidR="003A14C3" w:rsidRDefault="003A14C3" w:rsidP="00FD6572">
      <w:pPr>
        <w:numPr>
          <w:ilvl w:val="1"/>
          <w:numId w:val="31"/>
        </w:numPr>
        <w:spacing w:after="0" w:line="240" w:lineRule="auto"/>
        <w:rPr>
          <w:sz w:val="16"/>
          <w:szCs w:val="16"/>
        </w:rPr>
      </w:pPr>
      <w:r>
        <w:t xml:space="preserve">which and how many restrooms you will make accessible; </w:t>
      </w:r>
    </w:p>
    <w:p w:rsidR="003A14C3" w:rsidRDefault="003A14C3" w:rsidP="00FD6572">
      <w:pPr>
        <w:numPr>
          <w:ilvl w:val="1"/>
          <w:numId w:val="31"/>
        </w:numPr>
        <w:spacing w:after="0" w:line="240" w:lineRule="auto"/>
        <w:rPr>
          <w:sz w:val="16"/>
          <w:szCs w:val="16"/>
        </w:rPr>
      </w:pPr>
      <w:r>
        <w:t>and for any element which you described as not accessible above, what specific renovation or other measure you will undertake to make it accessible;</w:t>
      </w:r>
    </w:p>
    <w:p w:rsidR="003A14C3" w:rsidRDefault="003A14C3" w:rsidP="00FD6572">
      <w:pPr>
        <w:numPr>
          <w:ilvl w:val="0"/>
          <w:numId w:val="31"/>
        </w:numPr>
        <w:spacing w:after="0" w:line="240" w:lineRule="auto"/>
        <w:rPr>
          <w:sz w:val="16"/>
          <w:szCs w:val="16"/>
        </w:rPr>
      </w:pPr>
      <w:r>
        <w:rPr>
          <w:b/>
        </w:rPr>
        <w:t>Your deadline for completion of the renovation</w:t>
      </w:r>
      <w:r>
        <w:t>;</w:t>
      </w:r>
    </w:p>
    <w:p w:rsidR="003A14C3" w:rsidRDefault="003A14C3" w:rsidP="00FD6572">
      <w:pPr>
        <w:numPr>
          <w:ilvl w:val="0"/>
          <w:numId w:val="31"/>
        </w:numPr>
        <w:spacing w:after="0" w:line="240" w:lineRule="auto"/>
        <w:rPr>
          <w:sz w:val="16"/>
          <w:szCs w:val="16"/>
        </w:rPr>
      </w:pPr>
      <w:r>
        <w:t>Any interim alternate access measures planned; and/or</w:t>
      </w:r>
    </w:p>
    <w:p w:rsidR="003A14C3" w:rsidRDefault="003A14C3" w:rsidP="00FD6572">
      <w:pPr>
        <w:numPr>
          <w:ilvl w:val="0"/>
          <w:numId w:val="31"/>
        </w:numPr>
        <w:spacing w:after="0" w:line="240" w:lineRule="auto"/>
        <w:rPr>
          <w:sz w:val="16"/>
          <w:szCs w:val="16"/>
        </w:rPr>
      </w:pPr>
      <w:r>
        <w:t xml:space="preserve">Any legal justifications for non-compliance.  </w:t>
      </w:r>
    </w:p>
    <w:p w:rsidR="003A14C3" w:rsidRDefault="003A14C3" w:rsidP="00FD6572">
      <w:pPr>
        <w:numPr>
          <w:ilvl w:val="0"/>
          <w:numId w:val="31"/>
        </w:numPr>
        <w:tabs>
          <w:tab w:val="num" w:pos="720"/>
        </w:tabs>
        <w:spacing w:after="0" w:line="240" w:lineRule="auto"/>
        <w:rPr>
          <w:sz w:val="20"/>
          <w:szCs w:val="20"/>
        </w:rPr>
      </w:pPr>
      <w:r>
        <w:t>Make sure to describe the details of any spaces for which you intend to change the use (e.g., converting a storage area into a lunchroom).</w:t>
      </w:r>
    </w:p>
    <w:p w:rsidR="003A14C3" w:rsidRDefault="003A14C3" w:rsidP="003A14C3">
      <w:pPr>
        <w:rPr>
          <w:i/>
          <w:sz w:val="16"/>
          <w:szCs w:val="16"/>
        </w:rPr>
      </w:pPr>
    </w:p>
    <w:p w:rsidR="003A14C3" w:rsidRDefault="003A14C3" w:rsidP="003A14C3">
      <w:pPr>
        <w:rPr>
          <w:i/>
          <w:sz w:val="16"/>
          <w:szCs w:val="16"/>
        </w:rPr>
      </w:pPr>
    </w:p>
    <w:p w:rsidR="003A14C3" w:rsidRDefault="003A14C3" w:rsidP="003A14C3">
      <w:pPr>
        <w:rPr>
          <w:i/>
          <w:sz w:val="16"/>
          <w:szCs w:val="16"/>
        </w:rPr>
        <w:sectPr w:rsidR="003A14C3" w:rsidSect="003414DF">
          <w:pgSz w:w="12240" w:h="15840"/>
          <w:pgMar w:top="1440" w:right="1440" w:bottom="1440" w:left="1440" w:header="720" w:footer="720" w:gutter="0"/>
          <w:cols w:space="720"/>
          <w:noEndnote/>
        </w:sectPr>
      </w:pPr>
      <w:r>
        <w:rPr>
          <w:i/>
          <w:sz w:val="16"/>
          <w:szCs w:val="16"/>
        </w:rPr>
        <w:t xml:space="preserve"> The building will be renovated an all renovation will comply with ADA Standards. This will be a complete adaptive reuse of an office building into a school use.</w:t>
      </w:r>
    </w:p>
    <w:p w:rsidR="003A14C3" w:rsidRPr="003A14C3" w:rsidRDefault="003A14C3" w:rsidP="003A14C3">
      <w:pPr>
        <w:spacing w:after="0" w:line="240" w:lineRule="auto"/>
        <w:ind w:left="2880" w:hanging="2880"/>
        <w:contextualSpacing/>
        <w:jc w:val="center"/>
        <w:rPr>
          <w:rFonts w:ascii="Times New Roman" w:hAnsi="Times New Roman" w:cs="Times New Roman"/>
          <w:sz w:val="24"/>
          <w:szCs w:val="40"/>
          <w:u w:val="single"/>
        </w:rPr>
      </w:pPr>
      <w:r w:rsidRPr="003A14C3">
        <w:rPr>
          <w:rFonts w:ascii="Times New Roman" w:hAnsi="Times New Roman" w:cs="Times New Roman"/>
          <w:sz w:val="24"/>
          <w:szCs w:val="40"/>
          <w:u w:val="single"/>
        </w:rPr>
        <w:lastRenderedPageBreak/>
        <w:t>Connected Futures Academies</w:t>
      </w:r>
    </w:p>
    <w:p w:rsidR="003A14C3" w:rsidRPr="003A14C3" w:rsidRDefault="003A14C3" w:rsidP="003A14C3">
      <w:pPr>
        <w:spacing w:after="0" w:line="240" w:lineRule="auto"/>
        <w:ind w:left="2880"/>
        <w:contextualSpacing/>
        <w:rPr>
          <w:rFonts w:ascii="Times New Roman" w:hAnsi="Times New Roman" w:cs="Times New Roman"/>
          <w:sz w:val="24"/>
          <w:szCs w:val="40"/>
          <w:u w:val="single"/>
        </w:rPr>
      </w:pPr>
      <w:r w:rsidRPr="003A14C3">
        <w:rPr>
          <w:rFonts w:ascii="Times New Roman" w:hAnsi="Times New Roman" w:cs="Times New Roman"/>
          <w:sz w:val="24"/>
          <w:szCs w:val="40"/>
          <w:u w:val="single"/>
        </w:rPr>
        <w:t>Student Application</w:t>
      </w:r>
    </w:p>
    <w:p w:rsidR="003A14C3" w:rsidRDefault="003A14C3" w:rsidP="003A14C3">
      <w:pPr>
        <w:spacing w:after="0" w:line="240" w:lineRule="auto"/>
        <w:contextualSpacing/>
        <w:rPr>
          <w:sz w:val="28"/>
          <w:szCs w:val="28"/>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Date: 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Please print your responses and answer ALL questions on this application thoroughly.</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Name: ______________________________     e-mail: 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t xml:space="preserve">         First            Middle Initial            Last</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Address: 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t xml:space="preserve">   </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City:  _______________        State:  _____________</w:t>
      </w:r>
      <w:r w:rsidRPr="003A14C3">
        <w:rPr>
          <w:rFonts w:ascii="Times New Roman" w:hAnsi="Times New Roman" w:cs="Times New Roman"/>
          <w:sz w:val="24"/>
          <w:szCs w:val="24"/>
        </w:rPr>
        <w:tab/>
        <w:t>Zip Code: 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Parent/Guardian Name: _____________________ e-mail: 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Home Telephone: ____________________</w:t>
      </w:r>
      <w:r w:rsidRPr="003A14C3">
        <w:rPr>
          <w:rFonts w:ascii="Times New Roman" w:hAnsi="Times New Roman" w:cs="Times New Roman"/>
          <w:sz w:val="24"/>
          <w:szCs w:val="24"/>
        </w:rPr>
        <w:tab/>
        <w:t>Work Telephone: 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Cellular Number: _____________________</w:t>
      </w:r>
      <w:r w:rsidRPr="003A14C3">
        <w:rPr>
          <w:rFonts w:ascii="Times New Roman" w:hAnsi="Times New Roman" w:cs="Times New Roman"/>
          <w:sz w:val="24"/>
          <w:szCs w:val="24"/>
        </w:rPr>
        <w:tab/>
        <w:t>Other Number</w:t>
      </w:r>
      <w:proofErr w:type="gramStart"/>
      <w:r w:rsidRPr="003A14C3">
        <w:rPr>
          <w:rFonts w:ascii="Times New Roman" w:hAnsi="Times New Roman" w:cs="Times New Roman"/>
          <w:sz w:val="24"/>
          <w:szCs w:val="24"/>
        </w:rPr>
        <w:t>:_</w:t>
      </w:r>
      <w:proofErr w:type="gramEnd"/>
      <w:r w:rsidRPr="003A14C3">
        <w:rPr>
          <w:rFonts w:ascii="Times New Roman" w:hAnsi="Times New Roman" w:cs="Times New Roman"/>
          <w:sz w:val="24"/>
          <w:szCs w:val="24"/>
        </w:rPr>
        <w:t>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Female: ______</w:t>
      </w:r>
      <w:r w:rsidRPr="003A14C3">
        <w:rPr>
          <w:rFonts w:ascii="Times New Roman" w:hAnsi="Times New Roman" w:cs="Times New Roman"/>
          <w:sz w:val="24"/>
          <w:szCs w:val="24"/>
        </w:rPr>
        <w:tab/>
        <w:t>Male: ______</w:t>
      </w:r>
      <w:r w:rsidRPr="003A14C3">
        <w:rPr>
          <w:rFonts w:ascii="Times New Roman" w:hAnsi="Times New Roman" w:cs="Times New Roman"/>
          <w:sz w:val="24"/>
          <w:szCs w:val="24"/>
        </w:rPr>
        <w:tab/>
      </w:r>
      <w:r w:rsidRPr="003A14C3">
        <w:rPr>
          <w:rFonts w:ascii="Times New Roman" w:hAnsi="Times New Roman" w:cs="Times New Roman"/>
          <w:sz w:val="24"/>
          <w:szCs w:val="24"/>
        </w:rPr>
        <w:tab/>
        <w:t>Racial/Ethnic: ____________________</w:t>
      </w:r>
      <w:r w:rsidRPr="003A14C3">
        <w:rPr>
          <w:rFonts w:ascii="Times New Roman" w:hAnsi="Times New Roman" w:cs="Times New Roman"/>
          <w:sz w:val="24"/>
          <w:szCs w:val="24"/>
        </w:rPr>
        <w:tab/>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Social Security #: ____________________</w:t>
      </w:r>
      <w:r w:rsidRPr="003A14C3">
        <w:rPr>
          <w:rFonts w:ascii="Times New Roman" w:hAnsi="Times New Roman" w:cs="Times New Roman"/>
          <w:sz w:val="24"/>
          <w:szCs w:val="24"/>
        </w:rPr>
        <w:tab/>
        <w:t xml:space="preserve">Date of birth ___/___/_____ </w:t>
      </w:r>
      <w:r w:rsidRPr="003A14C3">
        <w:rPr>
          <w:rFonts w:ascii="Times New Roman" w:hAnsi="Times New Roman" w:cs="Times New Roman"/>
          <w:sz w:val="24"/>
          <w:szCs w:val="24"/>
        </w:rPr>
        <w:tab/>
        <w:t>Age: 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U.S. Citizen:  Yes _____   No _____</w:t>
      </w:r>
      <w:r w:rsidRPr="003A14C3">
        <w:rPr>
          <w:rFonts w:ascii="Times New Roman" w:hAnsi="Times New Roman" w:cs="Times New Roman"/>
          <w:sz w:val="24"/>
          <w:szCs w:val="24"/>
        </w:rPr>
        <w:tab/>
        <w:t>Permanent Resident _____ # 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Ward of the State (DCFS): Yes _____ No _____ </w:t>
      </w:r>
      <w:r w:rsidRPr="003A14C3">
        <w:rPr>
          <w:rFonts w:ascii="Times New Roman" w:hAnsi="Times New Roman" w:cs="Times New Roman"/>
          <w:sz w:val="24"/>
          <w:szCs w:val="24"/>
        </w:rPr>
        <w:tab/>
        <w:t>DCFS ID #: 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b/>
          <w:sz w:val="24"/>
          <w:szCs w:val="24"/>
          <w:u w:val="single"/>
        </w:rPr>
      </w:pPr>
      <w:r w:rsidRPr="003A14C3">
        <w:rPr>
          <w:rFonts w:ascii="Times New Roman" w:hAnsi="Times New Roman" w:cs="Times New Roman"/>
          <w:b/>
          <w:sz w:val="24"/>
          <w:szCs w:val="24"/>
          <w:u w:val="single"/>
        </w:rPr>
        <w:t>FAMILY INFORMATION</w:t>
      </w:r>
    </w:p>
    <w:p w:rsidR="003A14C3" w:rsidRPr="003A14C3" w:rsidRDefault="003A14C3" w:rsidP="003A14C3">
      <w:pPr>
        <w:spacing w:after="0" w:line="240" w:lineRule="auto"/>
        <w:contextualSpacing/>
        <w:rPr>
          <w:rFonts w:ascii="Times New Roman" w:hAnsi="Times New Roman" w:cs="Times New Roman"/>
          <w:b/>
          <w:sz w:val="24"/>
          <w:szCs w:val="24"/>
          <w:u w:val="single"/>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Marital Status: 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Do you have children?  Yes _____</w:t>
      </w:r>
      <w:r w:rsidRPr="003A14C3">
        <w:rPr>
          <w:rFonts w:ascii="Times New Roman" w:hAnsi="Times New Roman" w:cs="Times New Roman"/>
          <w:sz w:val="24"/>
          <w:szCs w:val="24"/>
        </w:rPr>
        <w:tab/>
        <w:t>No _____</w:t>
      </w:r>
      <w:r w:rsidRPr="003A14C3">
        <w:rPr>
          <w:rFonts w:ascii="Times New Roman" w:hAnsi="Times New Roman" w:cs="Times New Roman"/>
          <w:sz w:val="24"/>
          <w:szCs w:val="24"/>
        </w:rPr>
        <w:tab/>
        <w:t>If yes how many? 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Do you have reliable childcare while you are in school?</w:t>
      </w:r>
      <w:r w:rsidRPr="003A14C3">
        <w:rPr>
          <w:rFonts w:ascii="Times New Roman" w:hAnsi="Times New Roman" w:cs="Times New Roman"/>
          <w:sz w:val="24"/>
          <w:szCs w:val="24"/>
        </w:rPr>
        <w:tab/>
        <w:t>Yes _____</w:t>
      </w:r>
      <w:r w:rsidRPr="003A14C3">
        <w:rPr>
          <w:rFonts w:ascii="Times New Roman" w:hAnsi="Times New Roman" w:cs="Times New Roman"/>
          <w:sz w:val="24"/>
          <w:szCs w:val="24"/>
        </w:rPr>
        <w:tab/>
        <w:t>No 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is the name of your childcare provider? _________________ Phone: 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Are you pregnant or do you have a child on the way?  Yes ________</w:t>
      </w:r>
      <w:r w:rsidRPr="003A14C3">
        <w:rPr>
          <w:rFonts w:ascii="Times New Roman" w:hAnsi="Times New Roman" w:cs="Times New Roman"/>
          <w:sz w:val="24"/>
          <w:szCs w:val="24"/>
        </w:rPr>
        <w:tab/>
        <w:t xml:space="preserve">No ________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If so, how many months are you? ________________</w:t>
      </w:r>
    </w:p>
    <w:p w:rsidR="003A14C3" w:rsidRDefault="003A14C3" w:rsidP="003A14C3">
      <w:pPr>
        <w:spacing w:after="0" w:line="240" w:lineRule="auto"/>
        <w:contextualSpacing/>
        <w:rPr>
          <w:rFonts w:ascii="Times New Roman" w:hAnsi="Times New Roman" w:cs="Times New Roman"/>
          <w:sz w:val="24"/>
          <w:szCs w:val="24"/>
        </w:rPr>
      </w:pPr>
    </w:p>
    <w:p w:rsid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- 1 -</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lastRenderedPageBreak/>
        <w:t xml:space="preserve">List all people that live in your household. Be sure to include your children if you have any. </w:t>
      </w:r>
    </w:p>
    <w:p w:rsidR="003A14C3" w:rsidRPr="003A14C3" w:rsidRDefault="003A14C3" w:rsidP="003A14C3">
      <w:pPr>
        <w:spacing w:after="0" w:line="240" w:lineRule="auto"/>
        <w:ind w:right="-180"/>
        <w:contextualSpacing/>
        <w:rPr>
          <w:rFonts w:ascii="Times New Roman" w:hAnsi="Times New Roman" w:cs="Times New Roman"/>
          <w:b/>
          <w:sz w:val="24"/>
          <w:szCs w:val="24"/>
        </w:rPr>
      </w:pPr>
      <w:r w:rsidRPr="003A14C3">
        <w:rPr>
          <w:rFonts w:ascii="Times New Roman" w:hAnsi="Times New Roman" w:cs="Times New Roman"/>
          <w:b/>
          <w:sz w:val="24"/>
          <w:szCs w:val="24"/>
        </w:rPr>
        <w:t>Name</w:t>
      </w:r>
      <w:r w:rsidRPr="003A14C3">
        <w:rPr>
          <w:rFonts w:ascii="Times New Roman" w:hAnsi="Times New Roman" w:cs="Times New Roman"/>
          <w:b/>
          <w:sz w:val="24"/>
          <w:szCs w:val="24"/>
        </w:rPr>
        <w:tab/>
      </w:r>
      <w:r w:rsidRPr="003A14C3">
        <w:rPr>
          <w:rFonts w:ascii="Times New Roman" w:hAnsi="Times New Roman" w:cs="Times New Roman"/>
          <w:b/>
          <w:sz w:val="24"/>
          <w:szCs w:val="24"/>
        </w:rPr>
        <w:tab/>
      </w:r>
      <w:r w:rsidRPr="003A14C3">
        <w:rPr>
          <w:rFonts w:ascii="Times New Roman" w:hAnsi="Times New Roman" w:cs="Times New Roman"/>
          <w:b/>
          <w:sz w:val="24"/>
          <w:szCs w:val="24"/>
        </w:rPr>
        <w:tab/>
      </w:r>
      <w:r w:rsidRPr="003A14C3">
        <w:rPr>
          <w:rFonts w:ascii="Times New Roman" w:hAnsi="Times New Roman" w:cs="Times New Roman"/>
          <w:b/>
          <w:sz w:val="24"/>
          <w:szCs w:val="24"/>
        </w:rPr>
        <w:tab/>
      </w:r>
      <w:r w:rsidRPr="003A14C3">
        <w:rPr>
          <w:rFonts w:ascii="Times New Roman" w:hAnsi="Times New Roman" w:cs="Times New Roman"/>
          <w:b/>
          <w:sz w:val="24"/>
          <w:szCs w:val="24"/>
        </w:rPr>
        <w:tab/>
        <w:t>Age</w:t>
      </w:r>
      <w:r w:rsidRPr="003A14C3">
        <w:rPr>
          <w:rFonts w:ascii="Times New Roman" w:hAnsi="Times New Roman" w:cs="Times New Roman"/>
          <w:b/>
          <w:sz w:val="24"/>
          <w:szCs w:val="24"/>
        </w:rPr>
        <w:tab/>
      </w:r>
      <w:r w:rsidRPr="003A14C3">
        <w:rPr>
          <w:rFonts w:ascii="Times New Roman" w:hAnsi="Times New Roman" w:cs="Times New Roman"/>
          <w:b/>
          <w:sz w:val="24"/>
          <w:szCs w:val="24"/>
        </w:rPr>
        <w:tab/>
      </w:r>
      <w:r w:rsidRPr="003A14C3">
        <w:rPr>
          <w:rFonts w:ascii="Times New Roman" w:hAnsi="Times New Roman" w:cs="Times New Roman"/>
          <w:b/>
          <w:sz w:val="24"/>
          <w:szCs w:val="24"/>
        </w:rPr>
        <w:tab/>
        <w:t>Relationship</w:t>
      </w:r>
    </w:p>
    <w:tbl>
      <w:tblPr>
        <w:tblW w:w="8835" w:type="dxa"/>
        <w:tblInd w:w="93" w:type="dxa"/>
        <w:tblLook w:val="04A0" w:firstRow="1" w:lastRow="0" w:firstColumn="1" w:lastColumn="0" w:noHBand="0" w:noVBand="1"/>
      </w:tblPr>
      <w:tblGrid>
        <w:gridCol w:w="3075"/>
        <w:gridCol w:w="1440"/>
        <w:gridCol w:w="4320"/>
      </w:tblGrid>
      <w:tr w:rsidR="003A14C3" w:rsidRPr="003A14C3" w:rsidTr="003A14C3">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single" w:sz="4" w:space="0" w:color="auto"/>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r w:rsidR="003A14C3" w:rsidRPr="003A14C3" w:rsidTr="003A14C3">
        <w:trPr>
          <w:trHeight w:val="315"/>
        </w:trPr>
        <w:tc>
          <w:tcPr>
            <w:tcW w:w="3075" w:type="dxa"/>
            <w:tcBorders>
              <w:top w:val="nil"/>
              <w:left w:val="single" w:sz="4" w:space="0" w:color="auto"/>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r>
    </w:tbl>
    <w:p w:rsidR="003A14C3" w:rsidRPr="003A14C3" w:rsidRDefault="003A14C3" w:rsidP="003A14C3">
      <w:pPr>
        <w:spacing w:after="0" w:line="240" w:lineRule="auto"/>
        <w:contextualSpacing/>
        <w:rPr>
          <w:rFonts w:ascii="Times New Roman" w:eastAsia="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b/>
          <w:sz w:val="24"/>
          <w:szCs w:val="24"/>
          <w:u w:val="single"/>
        </w:rPr>
      </w:pPr>
      <w:r w:rsidRPr="003A14C3">
        <w:rPr>
          <w:rFonts w:ascii="Times New Roman" w:hAnsi="Times New Roman" w:cs="Times New Roman"/>
          <w:b/>
          <w:sz w:val="24"/>
          <w:szCs w:val="24"/>
          <w:u w:val="single"/>
        </w:rPr>
        <w:t>EDUCATION</w:t>
      </w:r>
    </w:p>
    <w:tbl>
      <w:tblPr>
        <w:tblW w:w="8835" w:type="dxa"/>
        <w:tblInd w:w="93" w:type="dxa"/>
        <w:tblLook w:val="04A0" w:firstRow="1" w:lastRow="0" w:firstColumn="1" w:lastColumn="0" w:noHBand="0" w:noVBand="1"/>
      </w:tblPr>
      <w:tblGrid>
        <w:gridCol w:w="1455"/>
        <w:gridCol w:w="1620"/>
        <w:gridCol w:w="2880"/>
        <w:gridCol w:w="1440"/>
        <w:gridCol w:w="1440"/>
      </w:tblGrid>
      <w:tr w:rsidR="003A14C3" w:rsidRPr="003A14C3" w:rsidTr="003A14C3">
        <w:trPr>
          <w:trHeight w:val="315"/>
        </w:trPr>
        <w:tc>
          <w:tcPr>
            <w:tcW w:w="1455"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jc w:val="center"/>
              <w:rPr>
                <w:rFonts w:ascii="Times New Roman" w:eastAsia="Times New Roman" w:hAnsi="Times New Roman" w:cs="Times New Roman"/>
                <w:b/>
                <w:bCs/>
                <w:sz w:val="24"/>
                <w:szCs w:val="24"/>
              </w:rPr>
            </w:pPr>
            <w:r w:rsidRPr="003A14C3">
              <w:rPr>
                <w:rFonts w:ascii="Times New Roman" w:hAnsi="Times New Roman" w:cs="Times New Roman"/>
                <w:b/>
                <w:bCs/>
                <w:sz w:val="24"/>
                <w:szCs w:val="24"/>
              </w:rPr>
              <w:t>Schools</w:t>
            </w:r>
          </w:p>
        </w:tc>
        <w:tc>
          <w:tcPr>
            <w:tcW w:w="1620" w:type="dxa"/>
            <w:tcBorders>
              <w:top w:val="single" w:sz="4" w:space="0" w:color="auto"/>
              <w:left w:val="nil"/>
              <w:bottom w:val="single" w:sz="4" w:space="0" w:color="auto"/>
              <w:right w:val="single" w:sz="4" w:space="0" w:color="auto"/>
            </w:tcBorders>
            <w:shd w:val="clear" w:color="auto" w:fill="FFFFFF"/>
            <w:noWrap/>
            <w:vAlign w:val="bottom"/>
            <w:hideMark/>
          </w:tcPr>
          <w:p w:rsidR="003A14C3" w:rsidRPr="003A14C3" w:rsidRDefault="003A14C3" w:rsidP="003A14C3">
            <w:pPr>
              <w:spacing w:after="0" w:line="240" w:lineRule="auto"/>
              <w:contextualSpacing/>
              <w:jc w:val="center"/>
              <w:rPr>
                <w:rFonts w:ascii="Times New Roman" w:eastAsia="Times New Roman" w:hAnsi="Times New Roman" w:cs="Times New Roman"/>
                <w:b/>
                <w:sz w:val="24"/>
                <w:szCs w:val="24"/>
              </w:rPr>
            </w:pPr>
            <w:r w:rsidRPr="003A14C3">
              <w:rPr>
                <w:rFonts w:ascii="Times New Roman" w:hAnsi="Times New Roman" w:cs="Times New Roman"/>
                <w:b/>
                <w:sz w:val="24"/>
                <w:szCs w:val="24"/>
              </w:rPr>
              <w:t>Dates Attended</w:t>
            </w:r>
          </w:p>
        </w:tc>
        <w:tc>
          <w:tcPr>
            <w:tcW w:w="2880" w:type="dxa"/>
            <w:tcBorders>
              <w:top w:val="single" w:sz="4" w:space="0" w:color="auto"/>
              <w:left w:val="nil"/>
              <w:bottom w:val="single" w:sz="4" w:space="0" w:color="auto"/>
              <w:right w:val="single" w:sz="4" w:space="0" w:color="auto"/>
            </w:tcBorders>
            <w:shd w:val="clear" w:color="auto" w:fill="FFFFFF"/>
            <w:noWrap/>
            <w:vAlign w:val="bottom"/>
            <w:hideMark/>
          </w:tcPr>
          <w:p w:rsidR="003A14C3" w:rsidRPr="003A14C3" w:rsidRDefault="003A14C3" w:rsidP="003A14C3">
            <w:pPr>
              <w:spacing w:after="0" w:line="240" w:lineRule="auto"/>
              <w:contextualSpacing/>
              <w:jc w:val="center"/>
              <w:rPr>
                <w:rFonts w:ascii="Times New Roman" w:eastAsia="Times New Roman" w:hAnsi="Times New Roman" w:cs="Times New Roman"/>
                <w:b/>
                <w:sz w:val="24"/>
                <w:szCs w:val="24"/>
              </w:rPr>
            </w:pPr>
            <w:r w:rsidRPr="003A14C3">
              <w:rPr>
                <w:rFonts w:ascii="Times New Roman" w:hAnsi="Times New Roman" w:cs="Times New Roman"/>
                <w:b/>
                <w:sz w:val="24"/>
                <w:szCs w:val="24"/>
              </w:rPr>
              <w:t>Name of School</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3A14C3" w:rsidRPr="003A14C3" w:rsidRDefault="003A14C3" w:rsidP="003A14C3">
            <w:pPr>
              <w:spacing w:after="0" w:line="240" w:lineRule="auto"/>
              <w:contextualSpacing/>
              <w:jc w:val="center"/>
              <w:rPr>
                <w:rFonts w:ascii="Times New Roman" w:eastAsia="Times New Roman" w:hAnsi="Times New Roman" w:cs="Times New Roman"/>
                <w:b/>
                <w:sz w:val="24"/>
                <w:szCs w:val="24"/>
              </w:rPr>
            </w:pPr>
            <w:r w:rsidRPr="003A14C3">
              <w:rPr>
                <w:rFonts w:ascii="Times New Roman" w:hAnsi="Times New Roman" w:cs="Times New Roman"/>
                <w:b/>
                <w:sz w:val="24"/>
                <w:szCs w:val="24"/>
              </w:rPr>
              <w:t>City</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3A14C3" w:rsidRPr="003A14C3" w:rsidRDefault="003A14C3" w:rsidP="003A14C3">
            <w:pPr>
              <w:spacing w:after="0" w:line="240" w:lineRule="auto"/>
              <w:contextualSpacing/>
              <w:jc w:val="center"/>
              <w:rPr>
                <w:rFonts w:ascii="Times New Roman" w:eastAsia="Times New Roman" w:hAnsi="Times New Roman" w:cs="Times New Roman"/>
                <w:b/>
                <w:sz w:val="24"/>
                <w:szCs w:val="24"/>
              </w:rPr>
            </w:pPr>
            <w:r w:rsidRPr="003A14C3">
              <w:rPr>
                <w:rFonts w:ascii="Times New Roman" w:hAnsi="Times New Roman" w:cs="Times New Roman"/>
                <w:b/>
                <w:sz w:val="24"/>
                <w:szCs w:val="24"/>
              </w:rPr>
              <w:t>Grade Level Completed</w:t>
            </w:r>
          </w:p>
        </w:tc>
      </w:tr>
      <w:tr w:rsidR="003A14C3" w:rsidRPr="003A14C3" w:rsidTr="003A14C3">
        <w:trPr>
          <w:trHeight w:val="315"/>
        </w:trPr>
        <w:tc>
          <w:tcPr>
            <w:tcW w:w="1455" w:type="dxa"/>
            <w:tcBorders>
              <w:top w:val="nil"/>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bCs/>
                <w:sz w:val="24"/>
                <w:szCs w:val="24"/>
              </w:rPr>
            </w:pPr>
            <w:r w:rsidRPr="003A14C3">
              <w:rPr>
                <w:rFonts w:ascii="Times New Roman" w:hAnsi="Times New Roman" w:cs="Times New Roman"/>
                <w:b/>
                <w:bCs/>
                <w:sz w:val="24"/>
                <w:szCs w:val="24"/>
              </w:rPr>
              <w:t>High School</w:t>
            </w:r>
          </w:p>
        </w:tc>
        <w:tc>
          <w:tcPr>
            <w:tcW w:w="16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r>
      <w:tr w:rsidR="003A14C3" w:rsidRPr="003A14C3" w:rsidTr="003A14C3">
        <w:trPr>
          <w:trHeight w:val="315"/>
        </w:trPr>
        <w:tc>
          <w:tcPr>
            <w:tcW w:w="1455" w:type="dxa"/>
            <w:tcBorders>
              <w:top w:val="nil"/>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bCs/>
                <w:sz w:val="24"/>
                <w:szCs w:val="24"/>
              </w:rPr>
            </w:pPr>
            <w:r w:rsidRPr="003A14C3">
              <w:rPr>
                <w:rFonts w:ascii="Times New Roman" w:hAnsi="Times New Roman" w:cs="Times New Roman"/>
                <w:b/>
                <w:bCs/>
                <w:sz w:val="24"/>
                <w:szCs w:val="24"/>
              </w:rPr>
              <w:t>High School</w:t>
            </w:r>
          </w:p>
        </w:tc>
        <w:tc>
          <w:tcPr>
            <w:tcW w:w="162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jc w:val="right"/>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r>
    </w:tbl>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CPS ID#:_________________       How many credits do you have? 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How long have you been out of school? 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Why did you leave school? (Give at least 2 specific reasons) ______________________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 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Did you have an IEP or 504 Plan or received specialized services? </w:t>
      </w:r>
      <w:r w:rsidRPr="003A14C3">
        <w:rPr>
          <w:rFonts w:ascii="Times New Roman" w:hAnsi="Times New Roman" w:cs="Times New Roman"/>
          <w:b/>
          <w:sz w:val="24"/>
          <w:szCs w:val="24"/>
        </w:rPr>
        <w:t>Yes</w:t>
      </w:r>
      <w:r w:rsidRPr="003A14C3">
        <w:rPr>
          <w:rFonts w:ascii="Times New Roman" w:hAnsi="Times New Roman" w:cs="Times New Roman"/>
          <w:sz w:val="24"/>
          <w:szCs w:val="24"/>
        </w:rPr>
        <w:t xml:space="preserve"> _____    </w:t>
      </w:r>
      <w:r w:rsidRPr="003A14C3">
        <w:rPr>
          <w:rFonts w:ascii="Times New Roman" w:hAnsi="Times New Roman" w:cs="Times New Roman"/>
          <w:b/>
          <w:sz w:val="24"/>
          <w:szCs w:val="24"/>
        </w:rPr>
        <w:t>No</w:t>
      </w:r>
      <w:r w:rsidRPr="003A14C3">
        <w:rPr>
          <w:rFonts w:ascii="Times New Roman" w:hAnsi="Times New Roman" w:cs="Times New Roman"/>
          <w:sz w:val="24"/>
          <w:szCs w:val="24"/>
        </w:rPr>
        <w:t xml:space="preserve"> ____</w:t>
      </w:r>
    </w:p>
    <w:p w:rsidR="003A14C3" w:rsidRPr="003A14C3" w:rsidRDefault="003A14C3" w:rsidP="003A14C3">
      <w:pPr>
        <w:spacing w:after="0" w:line="240" w:lineRule="auto"/>
        <w:contextualSpacing/>
        <w:rPr>
          <w:rFonts w:ascii="Times New Roman" w:hAnsi="Times New Roman" w:cs="Times New Roman"/>
          <w:b/>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b/>
          <w:sz w:val="24"/>
          <w:szCs w:val="24"/>
        </w:rPr>
        <w:t>If yes</w:t>
      </w:r>
      <w:r w:rsidRPr="003A14C3">
        <w:rPr>
          <w:rFonts w:ascii="Times New Roman" w:hAnsi="Times New Roman" w:cs="Times New Roman"/>
          <w:sz w:val="24"/>
          <w:szCs w:val="24"/>
        </w:rPr>
        <w:t>, when was the last IEP/504 Plan meeting? 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Which courses did you like? ___________</w:t>
      </w:r>
      <w:proofErr w:type="gramStart"/>
      <w:r w:rsidRPr="003A14C3">
        <w:rPr>
          <w:rFonts w:ascii="Times New Roman" w:hAnsi="Times New Roman" w:cs="Times New Roman"/>
          <w:sz w:val="24"/>
          <w:szCs w:val="24"/>
        </w:rPr>
        <w:t>_  Which</w:t>
      </w:r>
      <w:proofErr w:type="gramEnd"/>
      <w:r w:rsidRPr="003A14C3">
        <w:rPr>
          <w:rFonts w:ascii="Times New Roman" w:hAnsi="Times New Roman" w:cs="Times New Roman"/>
          <w:sz w:val="24"/>
          <w:szCs w:val="24"/>
        </w:rPr>
        <w:t xml:space="preserve"> courses did you dislike? __________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clubs or activities did you participate in? 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Are you interested in going to college? Yes _____</w:t>
      </w:r>
      <w:r w:rsidRPr="003A14C3">
        <w:rPr>
          <w:rFonts w:ascii="Times New Roman" w:hAnsi="Times New Roman" w:cs="Times New Roman"/>
          <w:sz w:val="24"/>
          <w:szCs w:val="24"/>
        </w:rPr>
        <w:tab/>
        <w:t xml:space="preserve">No _____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If yes, </w:t>
      </w:r>
      <w:proofErr w:type="gramStart"/>
      <w:r w:rsidRPr="003A14C3">
        <w:rPr>
          <w:rFonts w:ascii="Times New Roman" w:hAnsi="Times New Roman" w:cs="Times New Roman"/>
          <w:sz w:val="24"/>
          <w:szCs w:val="24"/>
        </w:rPr>
        <w:t>Which</w:t>
      </w:r>
      <w:proofErr w:type="gramEnd"/>
      <w:r w:rsidRPr="003A14C3">
        <w:rPr>
          <w:rFonts w:ascii="Times New Roman" w:hAnsi="Times New Roman" w:cs="Times New Roman"/>
          <w:sz w:val="24"/>
          <w:szCs w:val="24"/>
        </w:rPr>
        <w:t xml:space="preserve"> college(s)? 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Are you interested in Dual Enrollment? 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Which of the following career pathway mayors are you interested?</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 Allied Health</w:t>
      </w:r>
      <w:r w:rsidRPr="003A14C3">
        <w:rPr>
          <w:rFonts w:ascii="Times New Roman" w:hAnsi="Times New Roman" w:cs="Times New Roman"/>
          <w:sz w:val="24"/>
          <w:szCs w:val="24"/>
        </w:rPr>
        <w:tab/>
        <w:t>____ Business Entrepreneurship     ____ Information Technology</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Which of the following certifications are you interested in receiving?</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 Food Sanitation</w:t>
      </w:r>
      <w:r w:rsidRPr="003A14C3">
        <w:rPr>
          <w:rFonts w:ascii="Times New Roman" w:hAnsi="Times New Roman" w:cs="Times New Roman"/>
          <w:sz w:val="24"/>
          <w:szCs w:val="24"/>
        </w:rPr>
        <w:tab/>
      </w:r>
      <w:r w:rsidRPr="003A14C3">
        <w:rPr>
          <w:rFonts w:ascii="Times New Roman" w:hAnsi="Times New Roman" w:cs="Times New Roman"/>
          <w:sz w:val="24"/>
          <w:szCs w:val="24"/>
        </w:rPr>
        <w:tab/>
        <w:t>____ Building/Maintenance</w:t>
      </w:r>
      <w:r w:rsidRPr="003A14C3">
        <w:rPr>
          <w:rFonts w:ascii="Times New Roman" w:hAnsi="Times New Roman" w:cs="Times New Roman"/>
          <w:sz w:val="24"/>
          <w:szCs w:val="24"/>
        </w:rPr>
        <w:tab/>
      </w:r>
      <w:r w:rsidRPr="003A14C3">
        <w:rPr>
          <w:rFonts w:ascii="Times New Roman" w:hAnsi="Times New Roman" w:cs="Times New Roman"/>
          <w:sz w:val="24"/>
          <w:szCs w:val="24"/>
        </w:rPr>
        <w:tab/>
        <w:t>____ Security</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are your job/career interests? 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- 2 -</w:t>
      </w:r>
    </w:p>
    <w:p w:rsidR="003A14C3" w:rsidRPr="003A14C3" w:rsidRDefault="003A14C3" w:rsidP="003A14C3">
      <w:pPr>
        <w:spacing w:after="0" w:line="240" w:lineRule="auto"/>
        <w:contextualSpacing/>
        <w:rPr>
          <w:rFonts w:ascii="Times New Roman" w:hAnsi="Times New Roman" w:cs="Times New Roman"/>
          <w:b/>
          <w:sz w:val="24"/>
          <w:szCs w:val="24"/>
          <w:u w:val="single"/>
        </w:rPr>
      </w:pPr>
      <w:r w:rsidRPr="003A14C3">
        <w:rPr>
          <w:rFonts w:ascii="Times New Roman" w:hAnsi="Times New Roman" w:cs="Times New Roman"/>
          <w:b/>
          <w:sz w:val="24"/>
          <w:szCs w:val="24"/>
          <w:u w:val="single"/>
        </w:rPr>
        <w:lastRenderedPageBreak/>
        <w:t>PERSONAL INFORMATION</w:t>
      </w:r>
    </w:p>
    <w:p w:rsidR="003A14C3" w:rsidRPr="003A14C3" w:rsidRDefault="003A14C3" w:rsidP="003A14C3">
      <w:pPr>
        <w:spacing w:after="0" w:line="240" w:lineRule="auto"/>
        <w:contextualSpacing/>
        <w:rPr>
          <w:rFonts w:ascii="Times New Roman" w:hAnsi="Times New Roman" w:cs="Times New Roman"/>
          <w:b/>
          <w:sz w:val="24"/>
          <w:szCs w:val="24"/>
          <w:u w:val="single"/>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have you been doing since high school? 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How have you supported yourself financially? 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How will you support yourself during school? 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Do you have a job? Yes _____    No _____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roofErr w:type="gramStart"/>
      <w:r w:rsidRPr="003A14C3">
        <w:rPr>
          <w:rFonts w:ascii="Times New Roman" w:hAnsi="Times New Roman" w:cs="Times New Roman"/>
          <w:sz w:val="24"/>
          <w:szCs w:val="24"/>
        </w:rPr>
        <w:t>If yes, Where?</w:t>
      </w:r>
      <w:proofErr w:type="gramEnd"/>
      <w:r w:rsidRPr="003A14C3">
        <w:rPr>
          <w:rFonts w:ascii="Times New Roman" w:hAnsi="Times New Roman" w:cs="Times New Roman"/>
          <w:sz w:val="24"/>
          <w:szCs w:val="24"/>
        </w:rPr>
        <w:t xml:space="preserve"> 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How many hours do you work each week? 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type of income is received by your family/household? (Check all that apply.)</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 Wages</w:t>
      </w:r>
      <w:r w:rsidRPr="003A14C3">
        <w:rPr>
          <w:rFonts w:ascii="Times New Roman" w:hAnsi="Times New Roman" w:cs="Times New Roman"/>
          <w:sz w:val="24"/>
          <w:szCs w:val="24"/>
        </w:rPr>
        <w:tab/>
        <w:t>____ Public Aid    ____ Social Security Benefits    ____ Other: 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Have you ever been convicted?  Yes ___ No ___ If yes, when and for what</w:t>
      </w:r>
      <w:proofErr w:type="gramStart"/>
      <w:r w:rsidRPr="003A14C3">
        <w:rPr>
          <w:rFonts w:ascii="Times New Roman" w:hAnsi="Times New Roman" w:cs="Times New Roman"/>
          <w:sz w:val="24"/>
          <w:szCs w:val="24"/>
        </w:rPr>
        <w:t>?:</w:t>
      </w:r>
      <w:proofErr w:type="gramEnd"/>
      <w:r w:rsidRPr="003A14C3">
        <w:rPr>
          <w:rFonts w:ascii="Times New Roman" w:hAnsi="Times New Roman" w:cs="Times New Roman"/>
          <w:sz w:val="24"/>
          <w:szCs w:val="24"/>
        </w:rPr>
        <w:t xml:space="preserve"> 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Are you interested in getting information related to expunging your record? 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Are you currently on probation?  No ____    Yes ___</w:t>
      </w:r>
      <w:proofErr w:type="gramStart"/>
      <w:r w:rsidRPr="003A14C3">
        <w:rPr>
          <w:rFonts w:ascii="Times New Roman" w:hAnsi="Times New Roman" w:cs="Times New Roman"/>
          <w:sz w:val="24"/>
          <w:szCs w:val="24"/>
        </w:rPr>
        <w:t>_  If</w:t>
      </w:r>
      <w:proofErr w:type="gramEnd"/>
      <w:r w:rsidRPr="003A14C3">
        <w:rPr>
          <w:rFonts w:ascii="Times New Roman" w:hAnsi="Times New Roman" w:cs="Times New Roman"/>
          <w:sz w:val="24"/>
          <w:szCs w:val="24"/>
        </w:rPr>
        <w:t xml:space="preserve"> Yes, when did your probation</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 </w:t>
      </w:r>
    </w:p>
    <w:p w:rsidR="003A14C3" w:rsidRPr="003A14C3" w:rsidRDefault="003A14C3" w:rsidP="003A14C3">
      <w:pPr>
        <w:spacing w:after="0" w:line="240" w:lineRule="auto"/>
        <w:contextualSpacing/>
        <w:rPr>
          <w:rFonts w:ascii="Times New Roman" w:hAnsi="Times New Roman" w:cs="Times New Roman"/>
          <w:sz w:val="24"/>
          <w:szCs w:val="24"/>
        </w:rPr>
      </w:pPr>
      <w:proofErr w:type="gramStart"/>
      <w:r w:rsidRPr="003A14C3">
        <w:rPr>
          <w:rFonts w:ascii="Times New Roman" w:hAnsi="Times New Roman" w:cs="Times New Roman"/>
          <w:sz w:val="24"/>
          <w:szCs w:val="24"/>
        </w:rPr>
        <w:t>begin</w:t>
      </w:r>
      <w:proofErr w:type="gramEnd"/>
      <w:r w:rsidRPr="003A14C3">
        <w:rPr>
          <w:rFonts w:ascii="Times New Roman" w:hAnsi="Times New Roman" w:cs="Times New Roman"/>
          <w:sz w:val="24"/>
          <w:szCs w:val="24"/>
        </w:rPr>
        <w:t xml:space="preserve"> and when it will end? 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Name of probation officer: ___________________</w:t>
      </w:r>
      <w:r w:rsidRPr="003A14C3">
        <w:rPr>
          <w:rFonts w:ascii="Times New Roman" w:hAnsi="Times New Roman" w:cs="Times New Roman"/>
          <w:sz w:val="24"/>
          <w:szCs w:val="24"/>
        </w:rPr>
        <w:tab/>
        <w:t>Telephone #: 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Do you have any serious illnesses or disabilities?   Yes _____     No _____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If yes, explain: 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How did you hear about Connected Futures Academies? 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- 3 -</w:t>
      </w: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lastRenderedPageBreak/>
        <w:t>Beginning with the current or most recent job position, list and describe all jobs held. Attach additional sheets as necessary.</w:t>
      </w:r>
    </w:p>
    <w:p w:rsidR="003A14C3" w:rsidRPr="003A14C3" w:rsidRDefault="003A14C3" w:rsidP="003A14C3">
      <w:pPr>
        <w:spacing w:after="0" w:line="240" w:lineRule="auto"/>
        <w:contextualSpacing/>
        <w:rPr>
          <w:rFonts w:ascii="Times New Roman" w:hAnsi="Times New Roman" w:cs="Times New Roman"/>
          <w:sz w:val="24"/>
          <w:szCs w:val="24"/>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032"/>
        <w:gridCol w:w="1800"/>
        <w:gridCol w:w="900"/>
        <w:gridCol w:w="900"/>
        <w:gridCol w:w="1080"/>
        <w:gridCol w:w="900"/>
        <w:gridCol w:w="1080"/>
      </w:tblGrid>
      <w:tr w:rsidR="003A14C3" w:rsidRPr="003A14C3" w:rsidTr="003A14C3">
        <w:trPr>
          <w:trHeight w:val="405"/>
        </w:trPr>
        <w:tc>
          <w:tcPr>
            <w:tcW w:w="683"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Jobs</w:t>
            </w:r>
          </w:p>
        </w:tc>
        <w:tc>
          <w:tcPr>
            <w:tcW w:w="2032"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Employer</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Address</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Start Date</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End Date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Job Title</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Wages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Reason for Leaving</w:t>
            </w:r>
          </w:p>
        </w:tc>
      </w:tr>
      <w:tr w:rsidR="003A14C3" w:rsidRPr="003A14C3" w:rsidTr="003A14C3">
        <w:trPr>
          <w:trHeight w:val="405"/>
        </w:trPr>
        <w:tc>
          <w:tcPr>
            <w:tcW w:w="683"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1.</w:t>
            </w:r>
          </w:p>
        </w:tc>
        <w:tc>
          <w:tcPr>
            <w:tcW w:w="2032"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r>
      <w:tr w:rsidR="003A14C3" w:rsidRPr="003A14C3" w:rsidTr="003A14C3">
        <w:trPr>
          <w:trHeight w:val="405"/>
        </w:trPr>
        <w:tc>
          <w:tcPr>
            <w:tcW w:w="683" w:type="dxa"/>
            <w:tcBorders>
              <w:top w:val="single" w:sz="4" w:space="0" w:color="auto"/>
              <w:left w:val="single" w:sz="4" w:space="0" w:color="auto"/>
              <w:bottom w:val="single" w:sz="4" w:space="0" w:color="auto"/>
              <w:right w:val="single" w:sz="4" w:space="0" w:color="auto"/>
            </w:tcBorders>
            <w:noWrap/>
            <w:vAlign w:val="bottom"/>
            <w:hideMark/>
          </w:tcPr>
          <w:p w:rsidR="003A14C3" w:rsidRPr="003A14C3" w:rsidRDefault="003A14C3" w:rsidP="003A14C3">
            <w:pPr>
              <w:spacing w:after="0" w:line="240" w:lineRule="auto"/>
              <w:contextualSpacing/>
              <w:rPr>
                <w:rFonts w:ascii="Times New Roman" w:eastAsia="Times New Roman" w:hAnsi="Times New Roman" w:cs="Times New Roman"/>
                <w:b/>
                <w:sz w:val="24"/>
                <w:szCs w:val="24"/>
              </w:rPr>
            </w:pPr>
            <w:r w:rsidRPr="003A14C3">
              <w:rPr>
                <w:rFonts w:ascii="Times New Roman" w:hAnsi="Times New Roman" w:cs="Times New Roman"/>
                <w:b/>
                <w:sz w:val="24"/>
                <w:szCs w:val="24"/>
              </w:rPr>
              <w:t>2.</w:t>
            </w:r>
          </w:p>
        </w:tc>
        <w:tc>
          <w:tcPr>
            <w:tcW w:w="2032"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3A14C3" w:rsidRPr="003A14C3" w:rsidRDefault="003A14C3" w:rsidP="003A14C3">
            <w:pPr>
              <w:spacing w:after="0" w:line="240" w:lineRule="auto"/>
              <w:contextualSpacing/>
              <w:rPr>
                <w:rFonts w:ascii="Times New Roman" w:eastAsia="Times New Roman" w:hAnsi="Times New Roman" w:cs="Times New Roman"/>
                <w:sz w:val="24"/>
                <w:szCs w:val="24"/>
              </w:rPr>
            </w:pPr>
          </w:p>
        </w:tc>
      </w:tr>
    </w:tbl>
    <w:p w:rsidR="003A14C3" w:rsidRPr="003A14C3" w:rsidRDefault="003A14C3" w:rsidP="003A14C3">
      <w:pPr>
        <w:spacing w:after="0" w:line="240" w:lineRule="auto"/>
        <w:contextualSpacing/>
        <w:rPr>
          <w:rFonts w:ascii="Times New Roman" w:eastAsia="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Why are you considering CFA as your high school re-entry program? </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Write a full paragraph explaining your reasons: 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________________________________________________________________________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is your best quality? __________________________________________________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What is your worst quality? _________________________________________________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 xml:space="preserve">List </w:t>
      </w:r>
      <w:r w:rsidRPr="003A14C3">
        <w:rPr>
          <w:rFonts w:ascii="Times New Roman" w:hAnsi="Times New Roman" w:cs="Times New Roman"/>
          <w:b/>
          <w:sz w:val="24"/>
          <w:szCs w:val="24"/>
        </w:rPr>
        <w:t>three</w:t>
      </w:r>
      <w:r w:rsidRPr="003A14C3">
        <w:rPr>
          <w:rFonts w:ascii="Times New Roman" w:hAnsi="Times New Roman" w:cs="Times New Roman"/>
          <w:sz w:val="24"/>
          <w:szCs w:val="24"/>
        </w:rPr>
        <w:t xml:space="preserve"> words that describe yourself:</w:t>
      </w:r>
      <w:r w:rsidRPr="003A14C3">
        <w:rPr>
          <w:rFonts w:ascii="Times New Roman" w:hAnsi="Times New Roman" w:cs="Times New Roman"/>
          <w:sz w:val="24"/>
          <w:szCs w:val="24"/>
        </w:rPr>
        <w:tab/>
        <w:t>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______________________</w:t>
      </w: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Pr="003A14C3" w:rsidRDefault="003A14C3" w:rsidP="003A14C3">
      <w:pPr>
        <w:spacing w:after="0" w:line="240" w:lineRule="auto"/>
        <w:contextualSpacing/>
        <w:rPr>
          <w:rFonts w:ascii="Times New Roman" w:hAnsi="Times New Roman" w:cs="Times New Roman"/>
          <w:sz w:val="24"/>
          <w:szCs w:val="24"/>
        </w:rPr>
      </w:pPr>
    </w:p>
    <w:p w:rsidR="003A14C3" w:rsidRDefault="003A14C3" w:rsidP="003A14C3">
      <w:pPr>
        <w:spacing w:after="0" w:line="240" w:lineRule="auto"/>
        <w:contextualSpacing/>
        <w:rPr>
          <w:rFonts w:ascii="Times New Roman" w:hAnsi="Times New Roman" w:cs="Times New Roman"/>
          <w:sz w:val="24"/>
          <w:szCs w:val="24"/>
        </w:rPr>
        <w:sectPr w:rsidR="003A14C3" w:rsidSect="003414DF">
          <w:pgSz w:w="12240" w:h="15840"/>
          <w:pgMar w:top="1440" w:right="1440" w:bottom="1440" w:left="1440" w:header="720" w:footer="720" w:gutter="0"/>
          <w:cols w:space="720"/>
          <w:noEndnote/>
        </w:sectPr>
      </w:pP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r>
      <w:r w:rsidRPr="003A14C3">
        <w:rPr>
          <w:rFonts w:ascii="Times New Roman" w:hAnsi="Times New Roman" w:cs="Times New Roman"/>
          <w:sz w:val="24"/>
          <w:szCs w:val="24"/>
        </w:rPr>
        <w:tab/>
        <w:t>- 4 -</w:t>
      </w:r>
      <w:r w:rsidRPr="003A14C3">
        <w:rPr>
          <w:rFonts w:ascii="Times New Roman" w:hAnsi="Times New Roman" w:cs="Times New Roman"/>
          <w:sz w:val="24"/>
          <w:szCs w:val="24"/>
        </w:rPr>
        <w:tab/>
      </w:r>
      <w:r w:rsidRPr="003A14C3">
        <w:rPr>
          <w:rFonts w:ascii="Times New Roman" w:hAnsi="Times New Roman" w:cs="Times New Roman"/>
          <w:sz w:val="24"/>
          <w:szCs w:val="24"/>
        </w:rPr>
        <w:tab/>
      </w:r>
    </w:p>
    <w:p w:rsidR="003A14C3" w:rsidRPr="009D1B1C" w:rsidRDefault="003A14C3" w:rsidP="003A14C3">
      <w:pPr>
        <w:jc w:val="center"/>
      </w:pPr>
    </w:p>
    <w:p w:rsidR="003A14C3" w:rsidRPr="003A14C3" w:rsidRDefault="003A14C3" w:rsidP="003A14C3">
      <w:pPr>
        <w:spacing w:after="0" w:line="240" w:lineRule="auto"/>
        <w:contextualSpacing/>
        <w:jc w:val="center"/>
        <w:rPr>
          <w:rFonts w:ascii="Times New Roman" w:hAnsi="Times New Roman" w:cs="Times New Roman"/>
          <w:b/>
          <w:sz w:val="24"/>
          <w:szCs w:val="24"/>
        </w:rPr>
      </w:pPr>
      <w:r w:rsidRPr="003A14C3">
        <w:rPr>
          <w:rFonts w:ascii="Times New Roman" w:hAnsi="Times New Roman" w:cs="Times New Roman"/>
          <w:b/>
          <w:sz w:val="24"/>
          <w:szCs w:val="24"/>
        </w:rPr>
        <w:t>CONNECTED FUTURES ACADEMIES</w:t>
      </w:r>
    </w:p>
    <w:p w:rsidR="003A14C3" w:rsidRPr="003A14C3" w:rsidRDefault="003A14C3" w:rsidP="003A14C3">
      <w:pPr>
        <w:spacing w:after="0" w:line="240" w:lineRule="auto"/>
        <w:contextualSpacing/>
        <w:jc w:val="center"/>
        <w:rPr>
          <w:rFonts w:ascii="Times New Roman" w:hAnsi="Times New Roman" w:cs="Times New Roman"/>
          <w:b/>
          <w:sz w:val="24"/>
          <w:szCs w:val="24"/>
        </w:rPr>
      </w:pPr>
    </w:p>
    <w:p w:rsidR="003A14C3" w:rsidRPr="003A14C3" w:rsidRDefault="003A14C3" w:rsidP="003A14C3">
      <w:pPr>
        <w:spacing w:after="0" w:line="240" w:lineRule="auto"/>
        <w:contextualSpacing/>
        <w:jc w:val="center"/>
        <w:rPr>
          <w:rFonts w:ascii="Times New Roman" w:hAnsi="Times New Roman" w:cs="Times New Roman"/>
          <w:b/>
          <w:sz w:val="24"/>
          <w:szCs w:val="24"/>
        </w:rPr>
      </w:pPr>
      <w:r w:rsidRPr="003A14C3">
        <w:rPr>
          <w:rFonts w:ascii="Times New Roman" w:hAnsi="Times New Roman" w:cs="Times New Roman"/>
          <w:b/>
          <w:sz w:val="24"/>
          <w:szCs w:val="24"/>
        </w:rPr>
        <w:t xml:space="preserve"> ENROLLMENT FORM - RESIDENCY QUESTIONNAIRE</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b/>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Name of Student: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p>
    <w:p w:rsidR="003A14C3" w:rsidRPr="003A14C3" w:rsidRDefault="003A14C3" w:rsidP="003A14C3">
      <w:pPr>
        <w:autoSpaceDE w:val="0"/>
        <w:autoSpaceDN w:val="0"/>
        <w:adjustRightInd w:val="0"/>
        <w:spacing w:after="0" w:line="240" w:lineRule="auto"/>
        <w:ind w:left="1440" w:firstLine="720"/>
        <w:contextualSpacing/>
        <w:rPr>
          <w:rFonts w:ascii="Times New Roman" w:hAnsi="Times New Roman" w:cs="Times New Roman"/>
          <w:color w:val="000000"/>
          <w:sz w:val="24"/>
          <w:szCs w:val="24"/>
        </w:rPr>
      </w:pPr>
      <w:r w:rsidRPr="003A14C3">
        <w:rPr>
          <w:rFonts w:ascii="Times New Roman" w:hAnsi="Times New Roman" w:cs="Times New Roman"/>
          <w:color w:val="000000"/>
          <w:sz w:val="24"/>
          <w:szCs w:val="24"/>
        </w:rPr>
        <w:t xml:space="preserve">Last </w:t>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t>First</w:t>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t>Middle</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r w:rsidRPr="003A14C3">
        <w:rPr>
          <w:rFonts w:ascii="Times New Roman" w:hAnsi="Times New Roman" w:cs="Times New Roman"/>
          <w:color w:val="000000"/>
          <w:sz w:val="24"/>
          <w:szCs w:val="24"/>
        </w:rPr>
        <w:t xml:space="preserve">Gender: 􀂈 Male </w:t>
      </w:r>
      <w:r w:rsidRPr="003A14C3">
        <w:rPr>
          <w:rFonts w:ascii="Times New Roman" w:hAnsi="Times New Roman" w:cs="Times New Roman"/>
          <w:color w:val="000000"/>
          <w:sz w:val="24"/>
          <w:szCs w:val="24"/>
        </w:rPr>
        <w:tab/>
        <w:t>Date of Birth:</w:t>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rPr>
        <w:t xml:space="preserve">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rPr>
        <w:t xml:space="preserve">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rPr>
        <w:t xml:space="preserve">Grade: </w:t>
      </w:r>
      <w:r w:rsidRPr="003A14C3">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sidRPr="003A14C3">
        <w:rPr>
          <w:rFonts w:ascii="Times New Roman" w:hAnsi="Times New Roman" w:cs="Times New Roman"/>
          <w:color w:val="000000"/>
          <w:sz w:val="24"/>
          <w:szCs w:val="24"/>
        </w:rPr>
        <w:t xml:space="preserve">ID#: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i/>
          <w:color w:val="000000"/>
          <w:sz w:val="24"/>
          <w:szCs w:val="24"/>
        </w:rPr>
      </w:pPr>
      <w:r w:rsidRPr="003A14C3">
        <w:rPr>
          <w:rFonts w:ascii="Times New Roman" w:hAnsi="Times New Roman" w:cs="Times New Roman"/>
          <w:color w:val="000000"/>
          <w:sz w:val="24"/>
          <w:szCs w:val="24"/>
        </w:rPr>
        <w:tab/>
        <w:t xml:space="preserve">  􀂈 Female</w:t>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i/>
          <w:color w:val="000000"/>
          <w:sz w:val="24"/>
          <w:szCs w:val="24"/>
        </w:rPr>
        <w:t>Month</w:t>
      </w:r>
      <w:r w:rsidRPr="003A14C3">
        <w:rPr>
          <w:rFonts w:ascii="Times New Roman" w:hAnsi="Times New Roman" w:cs="Times New Roman"/>
          <w:i/>
          <w:color w:val="000000"/>
          <w:sz w:val="24"/>
          <w:szCs w:val="24"/>
        </w:rPr>
        <w:tab/>
        <w:t xml:space="preserve"> Day</w:t>
      </w:r>
      <w:r w:rsidRPr="003A14C3">
        <w:rPr>
          <w:rFonts w:ascii="Times New Roman" w:hAnsi="Times New Roman" w:cs="Times New Roman"/>
          <w:i/>
          <w:color w:val="000000"/>
          <w:sz w:val="24"/>
          <w:szCs w:val="24"/>
        </w:rPr>
        <w:tab/>
        <w:t xml:space="preserve"> Year</w:t>
      </w:r>
      <w:r w:rsidRPr="003A14C3">
        <w:rPr>
          <w:rFonts w:ascii="Times New Roman" w:hAnsi="Times New Roman" w:cs="Times New Roman"/>
          <w:i/>
          <w:color w:val="000000"/>
          <w:sz w:val="24"/>
          <w:szCs w:val="24"/>
        </w:rPr>
        <w:tab/>
      </w:r>
      <w:r w:rsidRPr="003A14C3">
        <w:rPr>
          <w:rFonts w:ascii="Times New Roman" w:hAnsi="Times New Roman" w:cs="Times New Roman"/>
          <w:i/>
          <w:color w:val="000000"/>
          <w:sz w:val="24"/>
          <w:szCs w:val="24"/>
        </w:rPr>
        <w:tab/>
      </w:r>
      <w:r w:rsidRPr="003A14C3">
        <w:rPr>
          <w:rFonts w:ascii="Times New Roman" w:hAnsi="Times New Roman" w:cs="Times New Roman"/>
          <w:i/>
          <w:color w:val="000000"/>
          <w:sz w:val="24"/>
          <w:szCs w:val="24"/>
        </w:rPr>
        <w:tab/>
      </w:r>
      <w:r w:rsidRPr="003A14C3">
        <w:rPr>
          <w:rFonts w:ascii="Times New Roman" w:hAnsi="Times New Roman" w:cs="Times New Roman"/>
          <w:i/>
          <w:color w:val="000000"/>
          <w:sz w:val="24"/>
          <w:szCs w:val="24"/>
        </w:rPr>
        <w:tab/>
        <w:t xml:space="preserve">        (optional)</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b/>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rPr>
        <w:t>Address:</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rPr>
        <w:tab/>
        <w:t xml:space="preserve">Phone: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b/>
          <w:color w:val="000000"/>
          <w:sz w:val="24"/>
          <w:szCs w:val="24"/>
        </w:rPr>
      </w:pPr>
    </w:p>
    <w:p w:rsidR="003A14C3" w:rsidRPr="003A14C3" w:rsidRDefault="003A14C3" w:rsidP="00FD65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Times New Roman" w:hAnsi="Times New Roman" w:cs="Times New Roman"/>
          <w:b/>
          <w:color w:val="000000"/>
          <w:sz w:val="24"/>
          <w:szCs w:val="24"/>
        </w:rPr>
      </w:pPr>
      <w:r w:rsidRPr="003A14C3">
        <w:rPr>
          <w:rFonts w:ascii="Times New Roman" w:hAnsi="Times New Roman" w:cs="Times New Roman"/>
          <w:b/>
          <w:color w:val="000000"/>
          <w:sz w:val="24"/>
          <w:szCs w:val="24"/>
        </w:rPr>
        <w:t>The answer you give below will help the district determine what services you or your child may be able to receive under the McKinney-Vento Act.  Students who are protected under the McKinney-Vento Act are entitled to immediate enrollment in school even if they don’t have the documents normally needed, such as proof of residency, school records, immunization records, or birth certificate.  Students who are protected under the McKinney-Vento Act may also be entitled to free transportation and other services.</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color w:val="000000"/>
          <w:sz w:val="24"/>
          <w:szCs w:val="24"/>
        </w:rPr>
        <w:t>Where is the student currently living</w:t>
      </w:r>
      <w:r w:rsidRPr="003A14C3">
        <w:rPr>
          <w:rFonts w:ascii="Times New Roman" w:hAnsi="Times New Roman" w:cs="Times New Roman"/>
          <w:color w:val="000000"/>
          <w:sz w:val="24"/>
          <w:szCs w:val="24"/>
        </w:rPr>
        <w:t>? (</w:t>
      </w:r>
      <w:r w:rsidRPr="003A14C3">
        <w:rPr>
          <w:rFonts w:ascii="Times New Roman" w:hAnsi="Times New Roman" w:cs="Times New Roman"/>
          <w:i/>
          <w:color w:val="000000"/>
          <w:sz w:val="24"/>
          <w:szCs w:val="24"/>
        </w:rPr>
        <w:t xml:space="preserve">Please check </w:t>
      </w:r>
      <w:r w:rsidRPr="003A14C3">
        <w:rPr>
          <w:rFonts w:ascii="Times New Roman" w:hAnsi="Times New Roman" w:cs="Times New Roman"/>
          <w:b/>
          <w:i/>
          <w:color w:val="000000"/>
          <w:sz w:val="24"/>
          <w:szCs w:val="24"/>
          <w:u w:val="single"/>
        </w:rPr>
        <w:t>one</w:t>
      </w:r>
      <w:r w:rsidRPr="003A14C3">
        <w:rPr>
          <w:rFonts w:ascii="Times New Roman" w:hAnsi="Times New Roman" w:cs="Times New Roman"/>
          <w:i/>
          <w:color w:val="000000"/>
          <w:sz w:val="24"/>
          <w:szCs w:val="24"/>
        </w:rPr>
        <w:t xml:space="preserve"> box.</w:t>
      </w:r>
      <w:r w:rsidRPr="003A14C3">
        <w:rPr>
          <w:rFonts w:ascii="Times New Roman" w:hAnsi="Times New Roman" w:cs="Times New Roman"/>
          <w:color w:val="000000"/>
          <w:sz w:val="24"/>
          <w:szCs w:val="24"/>
        </w:rPr>
        <w:t>)</w:t>
      </w: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 xml:space="preserve"> In a shelter</w:t>
      </w:r>
    </w:p>
    <w:p w:rsidR="003A14C3" w:rsidRPr="003A14C3" w:rsidRDefault="003A14C3" w:rsidP="003A14C3">
      <w:pPr>
        <w:autoSpaceDE w:val="0"/>
        <w:autoSpaceDN w:val="0"/>
        <w:adjustRightInd w:val="0"/>
        <w:spacing w:after="0" w:line="240" w:lineRule="auto"/>
        <w:ind w:left="1080" w:hanging="36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With another family or other person because of loss of housing or as a result of economic hardship (sometimes referred to as “doubled-up”)</w:t>
      </w: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In a hotel/motel</w:t>
      </w: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In a car, park, bus, train, or campsite</w:t>
      </w: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 xml:space="preserve"> Other temporary living situation (Please describe): </w:t>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p>
    <w:p w:rsidR="003A14C3" w:rsidRPr="003A14C3" w:rsidRDefault="003A14C3" w:rsidP="003A14C3">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3A14C3">
        <w:rPr>
          <w:rFonts w:ascii="Times New Roman" w:hAnsi="Times New Roman" w:cs="Times New Roman"/>
          <w:b/>
          <w:sz w:val="24"/>
          <w:szCs w:val="24"/>
        </w:rPr>
        <w:fldChar w:fldCharType="begin">
          <w:ffData>
            <w:name w:val=""/>
            <w:enabled/>
            <w:calcOnExit w:val="0"/>
            <w:checkBox>
              <w:sizeAuto/>
              <w:default w:val="0"/>
            </w:checkBox>
          </w:ffData>
        </w:fldChar>
      </w:r>
      <w:r w:rsidRPr="003A14C3">
        <w:rPr>
          <w:rFonts w:ascii="Times New Roman" w:hAnsi="Times New Roman" w:cs="Times New Roman"/>
          <w:b/>
          <w:sz w:val="24"/>
          <w:szCs w:val="24"/>
        </w:rPr>
        <w:instrText xml:space="preserve"> FORMCHECKBOX </w:instrText>
      </w:r>
      <w:r w:rsidRPr="003A14C3">
        <w:rPr>
          <w:rFonts w:ascii="Times New Roman" w:hAnsi="Times New Roman" w:cs="Times New Roman"/>
          <w:b/>
          <w:sz w:val="24"/>
          <w:szCs w:val="24"/>
        </w:rPr>
      </w:r>
      <w:r w:rsidRPr="003A14C3">
        <w:rPr>
          <w:rFonts w:ascii="Times New Roman" w:hAnsi="Times New Roman" w:cs="Times New Roman"/>
          <w:b/>
          <w:sz w:val="24"/>
          <w:szCs w:val="24"/>
        </w:rPr>
        <w:fldChar w:fldCharType="end"/>
      </w:r>
      <w:r w:rsidRPr="003A14C3">
        <w:rPr>
          <w:rFonts w:ascii="Times New Roman" w:hAnsi="Times New Roman" w:cs="Times New Roman"/>
          <w:b/>
          <w:sz w:val="24"/>
          <w:szCs w:val="24"/>
        </w:rPr>
        <w:t xml:space="preserve"> </w:t>
      </w:r>
      <w:r w:rsidRPr="003A14C3">
        <w:rPr>
          <w:rFonts w:ascii="Times New Roman" w:hAnsi="Times New Roman" w:cs="Times New Roman"/>
          <w:color w:val="000000"/>
          <w:sz w:val="24"/>
          <w:szCs w:val="24"/>
        </w:rPr>
        <w:t xml:space="preserve"> In permanent housing</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u w:val="single"/>
        </w:rPr>
      </w:pP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r w:rsidRPr="003A14C3">
        <w:rPr>
          <w:rFonts w:ascii="Times New Roman" w:hAnsi="Times New Roman" w:cs="Times New Roman"/>
          <w:color w:val="000000"/>
          <w:sz w:val="24"/>
          <w:szCs w:val="24"/>
          <w:u w:val="single"/>
        </w:rPr>
        <w:tab/>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r w:rsidRPr="003A14C3">
        <w:rPr>
          <w:rFonts w:ascii="Times New Roman" w:hAnsi="Times New Roman" w:cs="Times New Roman"/>
          <w:b/>
          <w:color w:val="000000"/>
          <w:sz w:val="24"/>
          <w:szCs w:val="24"/>
        </w:rPr>
        <w:t>Print</w:t>
      </w:r>
      <w:r w:rsidRPr="003A14C3">
        <w:rPr>
          <w:rFonts w:ascii="Times New Roman" w:hAnsi="Times New Roman" w:cs="Times New Roman"/>
          <w:color w:val="000000"/>
          <w:sz w:val="24"/>
          <w:szCs w:val="24"/>
        </w:rPr>
        <w:t xml:space="preserve"> </w:t>
      </w:r>
      <w:r w:rsidRPr="003A14C3">
        <w:rPr>
          <w:rFonts w:ascii="Times New Roman" w:hAnsi="Times New Roman" w:cs="Times New Roman"/>
          <w:b/>
          <w:color w:val="000000"/>
          <w:sz w:val="24"/>
          <w:szCs w:val="24"/>
        </w:rPr>
        <w:t>name</w:t>
      </w:r>
      <w:r w:rsidRPr="003A14C3">
        <w:rPr>
          <w:rFonts w:ascii="Times New Roman" w:hAnsi="Times New Roman" w:cs="Times New Roman"/>
          <w:color w:val="000000"/>
          <w:sz w:val="24"/>
          <w:szCs w:val="24"/>
        </w:rPr>
        <w:t xml:space="preserve"> of Parent, Guardian, or</w:t>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color w:val="000000"/>
          <w:sz w:val="24"/>
          <w:szCs w:val="24"/>
        </w:rPr>
        <w:tab/>
      </w:r>
      <w:r w:rsidRPr="003A14C3">
        <w:rPr>
          <w:rFonts w:ascii="Times New Roman" w:hAnsi="Times New Roman" w:cs="Times New Roman"/>
          <w:b/>
          <w:color w:val="000000"/>
          <w:sz w:val="24"/>
          <w:szCs w:val="24"/>
        </w:rPr>
        <w:t>Signature</w:t>
      </w:r>
      <w:r w:rsidRPr="003A14C3">
        <w:rPr>
          <w:rFonts w:ascii="Times New Roman" w:hAnsi="Times New Roman" w:cs="Times New Roman"/>
          <w:color w:val="000000"/>
          <w:sz w:val="24"/>
          <w:szCs w:val="24"/>
        </w:rPr>
        <w:t xml:space="preserve"> of Parent, Guardian, or </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r w:rsidRPr="003A14C3">
        <w:rPr>
          <w:rFonts w:ascii="Times New Roman" w:hAnsi="Times New Roman" w:cs="Times New Roman"/>
          <w:color w:val="000000"/>
          <w:sz w:val="24"/>
          <w:szCs w:val="24"/>
        </w:rPr>
        <w:t xml:space="preserve">Student (for </w:t>
      </w:r>
      <w:r>
        <w:rPr>
          <w:rFonts w:ascii="Times New Roman" w:hAnsi="Times New Roman" w:cs="Times New Roman"/>
          <w:color w:val="000000"/>
          <w:sz w:val="24"/>
          <w:szCs w:val="24"/>
        </w:rPr>
        <w:t>unaccompanied homeless youth)</w:t>
      </w:r>
      <w:r>
        <w:rPr>
          <w:rFonts w:ascii="Times New Roman" w:hAnsi="Times New Roman" w:cs="Times New Roman"/>
          <w:color w:val="000000"/>
          <w:sz w:val="24"/>
          <w:szCs w:val="24"/>
        </w:rPr>
        <w:tab/>
      </w:r>
      <w:r w:rsidRPr="003A14C3">
        <w:rPr>
          <w:rFonts w:ascii="Times New Roman" w:hAnsi="Times New Roman" w:cs="Times New Roman"/>
          <w:color w:val="000000"/>
          <w:sz w:val="24"/>
          <w:szCs w:val="24"/>
        </w:rPr>
        <w:t>Student (for unaccompanied homeless youth)</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b/>
          <w:color w:val="000000"/>
          <w:sz w:val="24"/>
          <w:szCs w:val="24"/>
        </w:rPr>
      </w:pPr>
    </w:p>
    <w:p w:rsidR="003A14C3" w:rsidRPr="003A14C3" w:rsidRDefault="003A14C3" w:rsidP="003A14C3">
      <w:pPr>
        <w:autoSpaceDE w:val="0"/>
        <w:autoSpaceDN w:val="0"/>
        <w:adjustRightInd w:val="0"/>
        <w:spacing w:after="0" w:line="240" w:lineRule="auto"/>
        <w:contextualSpacing/>
        <w:rPr>
          <w:rFonts w:ascii="Times New Roman" w:hAnsi="Times New Roman" w:cs="Times New Roman"/>
          <w:b/>
          <w:color w:val="000000"/>
          <w:sz w:val="24"/>
          <w:szCs w:val="24"/>
          <w:u w:val="single"/>
        </w:rPr>
      </w:pPr>
      <w:r w:rsidRPr="003A14C3">
        <w:rPr>
          <w:rFonts w:ascii="Times New Roman" w:hAnsi="Times New Roman" w:cs="Times New Roman"/>
          <w:b/>
          <w:color w:val="000000"/>
          <w:sz w:val="24"/>
          <w:szCs w:val="24"/>
          <w:u w:val="single"/>
        </w:rPr>
        <w:tab/>
      </w:r>
      <w:r w:rsidRPr="003A14C3">
        <w:rPr>
          <w:rFonts w:ascii="Times New Roman" w:hAnsi="Times New Roman" w:cs="Times New Roman"/>
          <w:b/>
          <w:color w:val="000000"/>
          <w:sz w:val="24"/>
          <w:szCs w:val="24"/>
          <w:u w:val="single"/>
        </w:rPr>
        <w:tab/>
      </w:r>
    </w:p>
    <w:p w:rsidR="003A14C3" w:rsidRPr="003A14C3" w:rsidRDefault="003A14C3" w:rsidP="003A14C3">
      <w:pPr>
        <w:pStyle w:val="Heading4"/>
        <w:numPr>
          <w:ilvl w:val="0"/>
          <w:numId w:val="0"/>
        </w:numPr>
        <w:contextualSpacing/>
        <w:rPr>
          <w:sz w:val="24"/>
          <w:szCs w:val="24"/>
        </w:rPr>
      </w:pPr>
      <w:r w:rsidRPr="003A14C3">
        <w:rPr>
          <w:sz w:val="24"/>
          <w:szCs w:val="24"/>
        </w:rPr>
        <w:t>Date</w:t>
      </w:r>
    </w:p>
    <w:p w:rsidR="003A14C3" w:rsidRPr="003A14C3" w:rsidRDefault="003A14C3" w:rsidP="003A14C3">
      <w:pPr>
        <w:autoSpaceDE w:val="0"/>
        <w:autoSpaceDN w:val="0"/>
        <w:adjustRightInd w:val="0"/>
        <w:spacing w:after="0" w:line="240" w:lineRule="auto"/>
        <w:contextualSpacing/>
        <w:rPr>
          <w:rFonts w:ascii="Times New Roman" w:hAnsi="Times New Roman" w:cs="Times New Roman"/>
          <w:color w:val="000000"/>
          <w:sz w:val="24"/>
          <w:szCs w:val="24"/>
        </w:rPr>
      </w:pPr>
    </w:p>
    <w:p w:rsidR="00FD6572" w:rsidRDefault="003A14C3" w:rsidP="00FD6572">
      <w:pPr>
        <w:autoSpaceDE w:val="0"/>
        <w:autoSpaceDN w:val="0"/>
        <w:adjustRightInd w:val="0"/>
        <w:spacing w:after="0" w:line="240" w:lineRule="auto"/>
        <w:contextualSpacing/>
        <w:jc w:val="center"/>
        <w:rPr>
          <w:rFonts w:ascii="Times New Roman" w:hAnsi="Times New Roman" w:cs="Times New Roman"/>
          <w:color w:val="000000"/>
          <w:sz w:val="24"/>
          <w:szCs w:val="24"/>
          <w:highlight w:val="yellow"/>
        </w:rPr>
        <w:sectPr w:rsidR="00FD6572" w:rsidSect="003414DF">
          <w:pgSz w:w="12240" w:h="15840"/>
          <w:pgMar w:top="1440" w:right="1440" w:bottom="1440" w:left="1440" w:header="720" w:footer="720" w:gutter="0"/>
          <w:cols w:space="720"/>
          <w:noEndnote/>
        </w:sectPr>
      </w:pPr>
      <w:r w:rsidRPr="003A14C3">
        <w:rPr>
          <w:rFonts w:ascii="Times New Roman" w:hAnsi="Times New Roman" w:cs="Times New Roman"/>
          <w:color w:val="000000"/>
          <w:sz w:val="24"/>
          <w:szCs w:val="24"/>
          <w:highlight w:val="yellow"/>
        </w:rPr>
        <w:t xml:space="preserve">If the student is </w:t>
      </w:r>
      <w:r w:rsidRPr="003A14C3">
        <w:rPr>
          <w:rFonts w:ascii="Times New Roman" w:hAnsi="Times New Roman" w:cs="Times New Roman"/>
          <w:b/>
          <w:color w:val="000000"/>
          <w:sz w:val="24"/>
          <w:szCs w:val="24"/>
          <w:highlight w:val="yellow"/>
          <w:u w:val="single"/>
        </w:rPr>
        <w:t>NOT</w:t>
      </w:r>
      <w:r w:rsidRPr="003A14C3">
        <w:rPr>
          <w:rFonts w:ascii="Times New Roman" w:hAnsi="Times New Roman" w:cs="Times New Roman"/>
          <w:color w:val="000000"/>
          <w:sz w:val="24"/>
          <w:szCs w:val="24"/>
          <w:highlight w:val="yellow"/>
        </w:rPr>
        <w:t xml:space="preserve"> living in permanent housing, </w:t>
      </w:r>
      <w:r w:rsidRPr="003A14C3">
        <w:rPr>
          <w:rFonts w:ascii="Times New Roman" w:hAnsi="Times New Roman" w:cs="Times New Roman"/>
          <w:b/>
          <w:color w:val="000000"/>
          <w:sz w:val="24"/>
          <w:szCs w:val="24"/>
          <w:highlight w:val="yellow"/>
        </w:rPr>
        <w:t xml:space="preserve">proof of residency </w:t>
      </w:r>
      <w:r w:rsidRPr="003A14C3">
        <w:rPr>
          <w:rFonts w:ascii="Times New Roman" w:hAnsi="Times New Roman" w:cs="Times New Roman"/>
          <w:color w:val="000000"/>
          <w:sz w:val="24"/>
          <w:szCs w:val="24"/>
          <w:highlight w:val="yellow"/>
        </w:rPr>
        <w:t xml:space="preserve">and other documents normally needed for enrollment </w:t>
      </w:r>
      <w:r w:rsidRPr="003A14C3">
        <w:rPr>
          <w:rFonts w:ascii="Times New Roman" w:hAnsi="Times New Roman" w:cs="Times New Roman"/>
          <w:b/>
          <w:color w:val="000000"/>
          <w:sz w:val="24"/>
          <w:szCs w:val="24"/>
          <w:highlight w:val="yellow"/>
        </w:rPr>
        <w:t xml:space="preserve">are not required </w:t>
      </w:r>
      <w:r w:rsidRPr="003A14C3">
        <w:rPr>
          <w:rFonts w:ascii="Times New Roman" w:hAnsi="Times New Roman" w:cs="Times New Roman"/>
          <w:color w:val="000000"/>
          <w:sz w:val="24"/>
          <w:szCs w:val="24"/>
          <w:highlight w:val="yellow"/>
        </w:rPr>
        <w:t xml:space="preserve">and the </w:t>
      </w:r>
      <w:r w:rsidRPr="003A14C3">
        <w:rPr>
          <w:rFonts w:ascii="Times New Roman" w:hAnsi="Times New Roman" w:cs="Times New Roman"/>
          <w:b/>
          <w:color w:val="000000"/>
          <w:sz w:val="24"/>
          <w:szCs w:val="24"/>
          <w:highlight w:val="yellow"/>
        </w:rPr>
        <w:t xml:space="preserve">student is to be immediately enrolled. </w:t>
      </w:r>
      <w:r w:rsidRPr="003A14C3">
        <w:rPr>
          <w:rFonts w:ascii="Times New Roman" w:hAnsi="Times New Roman" w:cs="Times New Roman"/>
          <w:color w:val="000000"/>
          <w:sz w:val="24"/>
          <w:szCs w:val="24"/>
          <w:highlight w:val="yellow"/>
        </w:rPr>
        <w:t>The district’s LEA liaison is required to assist the student in obtaining any necessary documents, including immunization or school records after the student has been enrolled.</w:t>
      </w:r>
    </w:p>
    <w:p w:rsidR="00FD6572" w:rsidRPr="005C17A3" w:rsidRDefault="00FD6572" w:rsidP="00FD6572">
      <w:pPr>
        <w:jc w:val="center"/>
        <w:rPr>
          <w:b/>
          <w:sz w:val="32"/>
          <w:szCs w:val="32"/>
        </w:rPr>
      </w:pPr>
      <w:r w:rsidRPr="005C17A3">
        <w:rPr>
          <w:b/>
          <w:sz w:val="32"/>
          <w:szCs w:val="32"/>
        </w:rPr>
        <w:lastRenderedPageBreak/>
        <w:t>Connected Futures Academies</w:t>
      </w:r>
    </w:p>
    <w:p w:rsidR="00FD6572" w:rsidRPr="005C17A3" w:rsidRDefault="00FD6572" w:rsidP="00FD6572">
      <w:pPr>
        <w:jc w:val="center"/>
        <w:rPr>
          <w:b/>
          <w:sz w:val="32"/>
          <w:szCs w:val="32"/>
        </w:rPr>
      </w:pPr>
      <w:r w:rsidRPr="005C17A3">
        <w:rPr>
          <w:b/>
          <w:sz w:val="32"/>
          <w:szCs w:val="32"/>
        </w:rPr>
        <w:t>Professional Development</w:t>
      </w:r>
    </w:p>
    <w:p w:rsidR="00FD6572" w:rsidRDefault="00FD6572" w:rsidP="00FD6572">
      <w:pPr>
        <w:jc w:val="center"/>
        <w:rPr>
          <w:b/>
          <w:sz w:val="32"/>
          <w:szCs w:val="32"/>
        </w:rPr>
      </w:pPr>
      <w:r w:rsidRPr="005C17A3">
        <w:rPr>
          <w:b/>
          <w:sz w:val="32"/>
          <w:szCs w:val="32"/>
        </w:rPr>
        <w:t>Calendar</w:t>
      </w:r>
    </w:p>
    <w:p w:rsidR="00FD6572" w:rsidRDefault="00FD6572" w:rsidP="00FD6572">
      <w:pPr>
        <w:jc w:val="center"/>
        <w:rPr>
          <w:b/>
          <w:sz w:val="32"/>
          <w:szCs w:val="32"/>
        </w:rPr>
      </w:pPr>
    </w:p>
    <w:p w:rsidR="00FD6572" w:rsidRDefault="00FD6572" w:rsidP="00FD6572">
      <w:pPr>
        <w:contextualSpacing/>
        <w:rPr>
          <w:b/>
        </w:rPr>
      </w:pPr>
      <w:r w:rsidRPr="00BC7C86">
        <w:rPr>
          <w:b/>
        </w:rPr>
        <w:t xml:space="preserve"> August</w:t>
      </w:r>
      <w:r>
        <w:rPr>
          <w:b/>
        </w:rPr>
        <w:t xml:space="preserve"> Week 1</w:t>
      </w:r>
    </w:p>
    <w:p w:rsidR="00FD6572" w:rsidRDefault="00FD6572" w:rsidP="00FD6572">
      <w:pPr>
        <w:contextualSpacing/>
        <w:rPr>
          <w:b/>
        </w:rPr>
      </w:pPr>
    </w:p>
    <w:p w:rsidR="00FD6572" w:rsidRDefault="00FD6572" w:rsidP="00FD6572">
      <w:pPr>
        <w:numPr>
          <w:ilvl w:val="0"/>
          <w:numId w:val="12"/>
        </w:numPr>
        <w:spacing w:line="240" w:lineRule="auto"/>
        <w:contextualSpacing/>
        <w:rPr>
          <w:b/>
        </w:rPr>
      </w:pPr>
      <w:r>
        <w:rPr>
          <w:b/>
        </w:rPr>
        <w:t>Team Building – Shared vision 2 days</w:t>
      </w:r>
    </w:p>
    <w:p w:rsidR="00FD6572" w:rsidRDefault="00FD6572" w:rsidP="00FD6572">
      <w:pPr>
        <w:numPr>
          <w:ilvl w:val="0"/>
          <w:numId w:val="12"/>
        </w:numPr>
        <w:spacing w:line="240" w:lineRule="auto"/>
        <w:contextualSpacing/>
        <w:rPr>
          <w:b/>
        </w:rPr>
      </w:pPr>
      <w:r>
        <w:rPr>
          <w:b/>
        </w:rPr>
        <w:t>Carnegie Math Training – 3 days</w:t>
      </w:r>
    </w:p>
    <w:p w:rsidR="00FD6572" w:rsidRDefault="00FD6572" w:rsidP="00FD6572">
      <w:pPr>
        <w:numPr>
          <w:ilvl w:val="0"/>
          <w:numId w:val="12"/>
        </w:numPr>
        <w:spacing w:line="240" w:lineRule="auto"/>
        <w:contextualSpacing/>
        <w:rPr>
          <w:b/>
        </w:rPr>
      </w:pPr>
      <w:r>
        <w:rPr>
          <w:b/>
        </w:rPr>
        <w:t>Integrated Humanities Training – 3 days</w:t>
      </w:r>
    </w:p>
    <w:p w:rsidR="00FD6572" w:rsidRDefault="00FD6572" w:rsidP="00FD6572">
      <w:pPr>
        <w:spacing w:line="240" w:lineRule="auto"/>
        <w:contextualSpacing/>
        <w:rPr>
          <w:b/>
        </w:rPr>
      </w:pPr>
    </w:p>
    <w:p w:rsidR="00FD6572" w:rsidRPr="00E06B33" w:rsidRDefault="00FD6572" w:rsidP="00FD6572">
      <w:pPr>
        <w:spacing w:line="240" w:lineRule="auto"/>
        <w:contextualSpacing/>
        <w:rPr>
          <w:b/>
        </w:rPr>
      </w:pPr>
      <w:r>
        <w:rPr>
          <w:b/>
        </w:rPr>
        <w:t>August Week 2</w:t>
      </w:r>
    </w:p>
    <w:p w:rsidR="00FD6572" w:rsidRPr="00BC7C86" w:rsidRDefault="00FD6572" w:rsidP="00FD6572">
      <w:pPr>
        <w:numPr>
          <w:ilvl w:val="0"/>
          <w:numId w:val="12"/>
        </w:numPr>
        <w:spacing w:line="240" w:lineRule="auto"/>
        <w:contextualSpacing/>
        <w:rPr>
          <w:b/>
        </w:rPr>
      </w:pPr>
      <w:proofErr w:type="spellStart"/>
      <w:r>
        <w:t>Marzano’s</w:t>
      </w:r>
      <w:proofErr w:type="spellEnd"/>
      <w:r>
        <w:t xml:space="preserve"> Nine Essential Strategies</w:t>
      </w:r>
    </w:p>
    <w:p w:rsidR="00FD6572" w:rsidRPr="00BC7C86" w:rsidRDefault="00FD6572" w:rsidP="00FD6572">
      <w:pPr>
        <w:numPr>
          <w:ilvl w:val="0"/>
          <w:numId w:val="12"/>
        </w:numPr>
        <w:spacing w:line="240" w:lineRule="auto"/>
        <w:contextualSpacing/>
        <w:rPr>
          <w:b/>
        </w:rPr>
      </w:pPr>
      <w:proofErr w:type="spellStart"/>
      <w:r>
        <w:t>RtI</w:t>
      </w:r>
      <w:proofErr w:type="spellEnd"/>
      <w:r>
        <w:t xml:space="preserve"> Training</w:t>
      </w:r>
    </w:p>
    <w:p w:rsidR="00FD6572" w:rsidRPr="00BC7C86" w:rsidRDefault="00FD6572" w:rsidP="00FD6572">
      <w:pPr>
        <w:numPr>
          <w:ilvl w:val="0"/>
          <w:numId w:val="12"/>
        </w:numPr>
        <w:spacing w:line="240" w:lineRule="auto"/>
        <w:contextualSpacing/>
        <w:rPr>
          <w:b/>
        </w:rPr>
      </w:pPr>
      <w:r>
        <w:t>Integrated Curriculum Review</w:t>
      </w:r>
    </w:p>
    <w:p w:rsidR="00FD6572" w:rsidRPr="00BC7C86" w:rsidRDefault="00FD6572" w:rsidP="00FD6572">
      <w:pPr>
        <w:numPr>
          <w:ilvl w:val="0"/>
          <w:numId w:val="12"/>
        </w:numPr>
        <w:spacing w:line="240" w:lineRule="auto"/>
        <w:contextualSpacing/>
        <w:rPr>
          <w:b/>
        </w:rPr>
      </w:pPr>
      <w:r>
        <w:t xml:space="preserve">PowerSchool usage </w:t>
      </w:r>
    </w:p>
    <w:p w:rsidR="00FD6572" w:rsidRDefault="00FD6572" w:rsidP="00FD6572">
      <w:pPr>
        <w:ind w:left="720"/>
        <w:contextualSpacing/>
        <w:rPr>
          <w:b/>
        </w:rPr>
      </w:pPr>
    </w:p>
    <w:p w:rsidR="00FD6572" w:rsidRDefault="00FD6572" w:rsidP="00FD6572">
      <w:pPr>
        <w:contextualSpacing/>
        <w:rPr>
          <w:b/>
        </w:rPr>
      </w:pPr>
      <w:r>
        <w:rPr>
          <w:b/>
        </w:rPr>
        <w:t>August Week 3</w:t>
      </w:r>
    </w:p>
    <w:p w:rsidR="00FD6572" w:rsidRDefault="00FD6572" w:rsidP="00FD6572">
      <w:pPr>
        <w:pStyle w:val="ListParagraph"/>
        <w:numPr>
          <w:ilvl w:val="0"/>
          <w:numId w:val="32"/>
        </w:numPr>
        <w:rPr>
          <w:b/>
        </w:rPr>
      </w:pPr>
      <w:r>
        <w:rPr>
          <w:b/>
        </w:rPr>
        <w:t>1 to 1 computing strategies -2 days</w:t>
      </w:r>
    </w:p>
    <w:p w:rsidR="00FD6572" w:rsidRDefault="00FD6572" w:rsidP="00FD6572">
      <w:pPr>
        <w:pStyle w:val="ListParagraph"/>
        <w:numPr>
          <w:ilvl w:val="0"/>
          <w:numId w:val="32"/>
        </w:numPr>
        <w:rPr>
          <w:b/>
        </w:rPr>
      </w:pPr>
      <w:r>
        <w:rPr>
          <w:b/>
        </w:rPr>
        <w:t>CFA Rituals and Protocols – 3 half days</w:t>
      </w:r>
    </w:p>
    <w:p w:rsidR="00FD6572" w:rsidRDefault="00FD6572" w:rsidP="00FD6572">
      <w:pPr>
        <w:pStyle w:val="ListParagraph"/>
        <w:numPr>
          <w:ilvl w:val="0"/>
          <w:numId w:val="32"/>
        </w:numPr>
        <w:rPr>
          <w:b/>
        </w:rPr>
      </w:pPr>
      <w:r>
        <w:rPr>
          <w:b/>
        </w:rPr>
        <w:t>Room preparation</w:t>
      </w:r>
    </w:p>
    <w:p w:rsidR="00FD6572" w:rsidRDefault="00FD6572" w:rsidP="00FD6572">
      <w:pPr>
        <w:rPr>
          <w:b/>
        </w:rPr>
      </w:pPr>
      <w:r>
        <w:rPr>
          <w:b/>
        </w:rPr>
        <w:t>PD Week 1</w:t>
      </w:r>
    </w:p>
    <w:p w:rsidR="00FD6572" w:rsidRDefault="00FD6572" w:rsidP="00FD6572">
      <w:pPr>
        <w:pStyle w:val="ListParagraph"/>
        <w:numPr>
          <w:ilvl w:val="0"/>
          <w:numId w:val="33"/>
        </w:numPr>
        <w:rPr>
          <w:b/>
        </w:rPr>
      </w:pPr>
      <w:r>
        <w:rPr>
          <w:b/>
        </w:rPr>
        <w:t>Utilizing Star Assessments</w:t>
      </w:r>
    </w:p>
    <w:p w:rsidR="00FD6572" w:rsidRDefault="00FD6572" w:rsidP="00FD6572">
      <w:pPr>
        <w:pStyle w:val="ListParagraph"/>
        <w:numPr>
          <w:ilvl w:val="0"/>
          <w:numId w:val="33"/>
        </w:numPr>
        <w:rPr>
          <w:b/>
        </w:rPr>
      </w:pPr>
      <w:r>
        <w:rPr>
          <w:b/>
        </w:rPr>
        <w:t>Student Data Review – Student Portfolio of Work</w:t>
      </w:r>
    </w:p>
    <w:p w:rsidR="00FD6572" w:rsidRDefault="00FD6572" w:rsidP="00FD6572">
      <w:pPr>
        <w:pStyle w:val="ListParagraph"/>
        <w:numPr>
          <w:ilvl w:val="0"/>
          <w:numId w:val="33"/>
        </w:numPr>
        <w:rPr>
          <w:b/>
        </w:rPr>
      </w:pPr>
      <w:r>
        <w:rPr>
          <w:b/>
        </w:rPr>
        <w:t>Literacy and Math Teams Meet</w:t>
      </w:r>
    </w:p>
    <w:p w:rsidR="00FD6572" w:rsidRDefault="00FD6572" w:rsidP="00FD6572">
      <w:pPr>
        <w:rPr>
          <w:b/>
        </w:rPr>
      </w:pPr>
      <w:r>
        <w:rPr>
          <w:b/>
        </w:rPr>
        <w:t>PD Week Data Review</w:t>
      </w:r>
    </w:p>
    <w:p w:rsidR="00FD6572" w:rsidRDefault="00FD6572" w:rsidP="00FD6572">
      <w:pPr>
        <w:pStyle w:val="ListParagraph"/>
        <w:numPr>
          <w:ilvl w:val="0"/>
          <w:numId w:val="34"/>
        </w:numPr>
        <w:rPr>
          <w:b/>
        </w:rPr>
      </w:pPr>
      <w:proofErr w:type="spellStart"/>
      <w:r>
        <w:rPr>
          <w:b/>
        </w:rPr>
        <w:t>RtI</w:t>
      </w:r>
      <w:proofErr w:type="spellEnd"/>
      <w:r>
        <w:rPr>
          <w:b/>
        </w:rPr>
        <w:t xml:space="preserve"> </w:t>
      </w:r>
      <w:proofErr w:type="spellStart"/>
      <w:r>
        <w:rPr>
          <w:b/>
        </w:rPr>
        <w:t>Revist</w:t>
      </w:r>
      <w:proofErr w:type="spellEnd"/>
    </w:p>
    <w:p w:rsidR="00FD6572" w:rsidRDefault="00FD6572" w:rsidP="00FD6572">
      <w:pPr>
        <w:pStyle w:val="ListParagraph"/>
        <w:numPr>
          <w:ilvl w:val="0"/>
          <w:numId w:val="34"/>
        </w:numPr>
        <w:rPr>
          <w:b/>
        </w:rPr>
      </w:pPr>
      <w:r>
        <w:rPr>
          <w:b/>
        </w:rPr>
        <w:t xml:space="preserve">Update on </w:t>
      </w:r>
      <w:proofErr w:type="spellStart"/>
      <w:r>
        <w:rPr>
          <w:b/>
        </w:rPr>
        <w:t>Marzano</w:t>
      </w:r>
      <w:proofErr w:type="spellEnd"/>
      <w:r>
        <w:rPr>
          <w:b/>
        </w:rPr>
        <w:t xml:space="preserve"> Teaching Strategies How is working </w:t>
      </w:r>
    </w:p>
    <w:p w:rsidR="00FD6572" w:rsidRDefault="00FD6572" w:rsidP="00FD6572">
      <w:pPr>
        <w:pStyle w:val="ListParagraph"/>
        <w:numPr>
          <w:ilvl w:val="0"/>
          <w:numId w:val="34"/>
        </w:numPr>
        <w:rPr>
          <w:b/>
        </w:rPr>
      </w:pPr>
      <w:r>
        <w:rPr>
          <w:b/>
        </w:rPr>
        <w:t>Team Building Reboot</w:t>
      </w:r>
    </w:p>
    <w:p w:rsidR="00FD6572" w:rsidRPr="00E06B33" w:rsidRDefault="00FD6572" w:rsidP="00FD6572">
      <w:pPr>
        <w:pStyle w:val="ListParagraph"/>
        <w:numPr>
          <w:ilvl w:val="0"/>
          <w:numId w:val="34"/>
        </w:numPr>
        <w:rPr>
          <w:b/>
        </w:rPr>
      </w:pPr>
      <w:r>
        <w:rPr>
          <w:b/>
        </w:rPr>
        <w:t>Student Data Review – Student Portfolio of Work</w:t>
      </w:r>
    </w:p>
    <w:p w:rsidR="00FD6572" w:rsidRDefault="00FD6572" w:rsidP="00FD6572">
      <w:pPr>
        <w:jc w:val="center"/>
        <w:sectPr w:rsidR="00FD6572" w:rsidSect="005D0404">
          <w:pgSz w:w="12240" w:h="15840"/>
          <w:pgMar w:top="1440" w:right="1440" w:bottom="1440" w:left="1440" w:header="720" w:footer="720" w:gutter="0"/>
          <w:cols w:space="720"/>
          <w:docGrid w:linePitch="360"/>
        </w:sectPr>
      </w:pPr>
    </w:p>
    <w:p w:rsidR="00FD6572" w:rsidRDefault="00FD6572" w:rsidP="00FD6572">
      <w:pPr>
        <w:pStyle w:val="BodyText"/>
        <w:rPr>
          <w:b/>
          <w:bCs/>
        </w:rPr>
      </w:pPr>
      <w:bookmarkStart w:id="11" w:name="BM_1_"/>
      <w:bookmarkEnd w:id="11"/>
    </w:p>
    <w:p w:rsidR="00FD6572" w:rsidRPr="00FD6572" w:rsidRDefault="00FD6572" w:rsidP="00FD6572">
      <w:pPr>
        <w:pStyle w:val="BodyText"/>
        <w:contextualSpacing/>
        <w:rPr>
          <w:rFonts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Connected Futures Academies</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 xml:space="preserve">BYLAWS </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I</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Connected Futures Academies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Name</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tabs>
          <w:tab w:val="left" w:pos="36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rPr>
        <w:tab/>
      </w:r>
      <w:r w:rsidRPr="00FD6572">
        <w:rPr>
          <w:rFonts w:ascii="Times New Roman" w:hAnsi="Times New Roman" w:cs="Times New Roman"/>
          <w:bCs/>
          <w:sz w:val="24"/>
          <w:szCs w:val="24"/>
        </w:rPr>
        <w:t>The name of the Corporation will be Connected Futures Academies.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Cs/>
          <w:sz w:val="24"/>
          <w:szCs w:val="24"/>
        </w:rPr>
        <w:t xml:space="preserve"> </w:t>
      </w:r>
      <w:r w:rsidRPr="00FD6572">
        <w:rPr>
          <w:rFonts w:ascii="Times New Roman" w:hAnsi="Times New Roman" w:cs="Times New Roman"/>
          <w:b/>
          <w:bCs/>
          <w:sz w:val="24"/>
          <w:szCs w:val="24"/>
        </w:rPr>
        <w:t>Operation as a Tax Exempt Organization; Exempt Activities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will operate as an organization within the meaning of Section 501(c</w:t>
      </w:r>
      <w:proofErr w:type="gramStart"/>
      <w:r w:rsidRPr="00FD6572">
        <w:rPr>
          <w:rFonts w:ascii="Times New Roman" w:hAnsi="Times New Roman" w:cs="Times New Roman"/>
          <w:bCs/>
          <w:sz w:val="24"/>
          <w:szCs w:val="24"/>
        </w:rPr>
        <w:t>)(</w:t>
      </w:r>
      <w:proofErr w:type="gramEnd"/>
      <w:r w:rsidRPr="00FD6572">
        <w:rPr>
          <w:rFonts w:ascii="Times New Roman" w:hAnsi="Times New Roman" w:cs="Times New Roman"/>
          <w:bCs/>
          <w:sz w:val="24"/>
          <w:szCs w:val="24"/>
        </w:rPr>
        <w:t>3) of the Internal Revenue Code (“the Code”).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will neither have nor exercise any power, nor will it engage directly or indirectly in any activity, that would invalidate its status as a tax-exempt organization within the meaning of Section 501(c)(3) of the Code.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Notwithstanding any other provision of these Bylaws, no director, officer, employee, or agent of the Corporation is permitted to take any action or carry on any activity by or on behalf of the Corporation, which is not permitted to be taken or carried on by an organization exempt under Section 501(c)(3) of the Code.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No part of the net earnings of the Corporation may inure to the benefit of, or be distributable to, any director, officer, employee, or agent of the Corporation.</w:t>
      </w:r>
    </w:p>
    <w:p w:rsidR="00FD6572" w:rsidRPr="00FD6572" w:rsidRDefault="00FD6572" w:rsidP="00FD6572">
      <w:pPr>
        <w:spacing w:after="0" w:line="240" w:lineRule="auto"/>
        <w:ind w:left="360"/>
        <w:contextualSpacing/>
        <w:rPr>
          <w:rFonts w:ascii="Times New Roman" w:hAnsi="Times New Roman" w:cs="Times New Roman"/>
          <w:bCs/>
          <w:sz w:val="24"/>
          <w:szCs w:val="24"/>
        </w:rPr>
      </w:pPr>
    </w:p>
    <w:p w:rsidR="00FD6572" w:rsidRPr="00FD6572" w:rsidRDefault="00FD6572" w:rsidP="00FD6572">
      <w:pPr>
        <w:numPr>
          <w:ilvl w:val="0"/>
          <w:numId w:val="3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If the Corporation dissolves, the balance of the money and property received by the Corporation, after payment of all of the debts and obligations of the Corporation, must be used, distributed, or transferred exclusively to an organization or organizations with a substantially similar purpose or purposes to those for which the Corporation is organized. The Board of the Directors will choose the specific organization or organizations to </w:t>
      </w:r>
      <w:proofErr w:type="gramStart"/>
      <w:r w:rsidRPr="00FD6572">
        <w:rPr>
          <w:rFonts w:ascii="Times New Roman" w:hAnsi="Times New Roman" w:cs="Times New Roman"/>
          <w:bCs/>
          <w:sz w:val="24"/>
          <w:szCs w:val="24"/>
        </w:rPr>
        <w:t>whom</w:t>
      </w:r>
      <w:proofErr w:type="gramEnd"/>
      <w:r w:rsidRPr="00FD6572">
        <w:rPr>
          <w:rFonts w:ascii="Times New Roman" w:hAnsi="Times New Roman" w:cs="Times New Roman"/>
          <w:bCs/>
          <w:sz w:val="24"/>
          <w:szCs w:val="24"/>
        </w:rPr>
        <w:t xml:space="preserve"> such a distribution will be made. No director, officer, employee, or agent of the Corporation, nor any private individual, will be entitled to any distribution or division of the remaining property or proceeds of the Corporation.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rPr>
        <w:br w:type="page"/>
      </w: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lastRenderedPageBreak/>
        <w:t>ARTICLE II</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MEMBERS</w:t>
      </w:r>
    </w:p>
    <w:p w:rsidR="00FD6572" w:rsidRPr="00FD6572" w:rsidRDefault="00FD6572" w:rsidP="00FD6572">
      <w:pPr>
        <w:spacing w:after="0" w:line="240" w:lineRule="auto"/>
        <w:contextualSpacing/>
        <w:rPr>
          <w:rFonts w:ascii="Times New Roman" w:hAnsi="Times New Roman" w:cs="Times New Roman"/>
          <w:b/>
          <w:bCs/>
          <w:sz w:val="24"/>
          <w:szCs w:val="24"/>
        </w:rPr>
        <w:sectPr w:rsidR="00FD6572" w:rsidRPr="00FD6572">
          <w:pgSz w:w="12240" w:h="15840"/>
          <w:pgMar w:top="1440" w:right="1440" w:bottom="1440" w:left="1440" w:header="1440" w:footer="2160" w:gutter="0"/>
          <w:cols w:space="720"/>
        </w:sectPr>
      </w:pP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will have no members.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III</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BOARD OF DIRECTORS</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General Powers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firstLine="360"/>
        <w:contextualSpacing/>
        <w:rPr>
          <w:rFonts w:ascii="Times New Roman" w:hAnsi="Times New Roman" w:cs="Times New Roman"/>
          <w:bCs/>
          <w:sz w:val="24"/>
          <w:szCs w:val="24"/>
        </w:rPr>
      </w:pPr>
      <w:r w:rsidRPr="00FD6572">
        <w:rPr>
          <w:rFonts w:ascii="Times New Roman" w:hAnsi="Times New Roman" w:cs="Times New Roman"/>
          <w:bCs/>
          <w:sz w:val="24"/>
          <w:szCs w:val="24"/>
        </w:rPr>
        <w:t>The affairs of the Corporation will be managed by or under the direction of its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
          <w:bCs/>
          <w:sz w:val="24"/>
          <w:szCs w:val="24"/>
        </w:rPr>
        <w:t xml:space="preserve"> Number; Election; Term; Qualifications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3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 xml:space="preserve">Number: </w:t>
      </w:r>
      <w:r w:rsidRPr="00FD6572">
        <w:rPr>
          <w:rFonts w:ascii="Times New Roman" w:hAnsi="Times New Roman" w:cs="Times New Roman"/>
          <w:bCs/>
          <w:sz w:val="24"/>
          <w:szCs w:val="24"/>
        </w:rPr>
        <w:t>The number of Directors of the Corporation may not be more than 15.</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Election:</w:t>
      </w:r>
      <w:r w:rsidRPr="00FD6572">
        <w:rPr>
          <w:rFonts w:ascii="Times New Roman" w:hAnsi="Times New Roman" w:cs="Times New Roman"/>
          <w:bCs/>
          <w:sz w:val="24"/>
          <w:szCs w:val="24"/>
        </w:rPr>
        <w:t xml:space="preserve"> Directors will be elected at the Annual Meeting.</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Term:</w:t>
      </w:r>
      <w:r w:rsidRPr="00FD6572">
        <w:rPr>
          <w:rFonts w:ascii="Times New Roman" w:hAnsi="Times New Roman" w:cs="Times New Roman"/>
          <w:bCs/>
          <w:sz w:val="24"/>
          <w:szCs w:val="24"/>
        </w:rPr>
        <w:t xml:space="preserve"> Directors will hold office for 3 year(s), starting with the date of the Annual Meeting at which they are elected, and until their successors have been elected and qualified, or until their death, resignation, or removal.  Each Director will serve a 3 year term. All Directors will be divided into two classes as nearly equal in number as is practicable in order to stagger the terms of Directors and achieve continuity of governance of the Corporation as follows: Class A Directors, whose terms expire at the end of the Annual Meeting of the Board of Directors in odd-numbered years; and Class B directors, whose terms expire at the end of the Annual Meeting of the Board of Directors in even-numbered years. The number of Directors in each class will be fixed as determined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 xml:space="preserve">Qualifications: </w:t>
      </w:r>
      <w:r w:rsidRPr="00FD6572">
        <w:rPr>
          <w:rFonts w:ascii="Times New Roman" w:hAnsi="Times New Roman" w:cs="Times New Roman"/>
          <w:bCs/>
          <w:sz w:val="24"/>
          <w:szCs w:val="24"/>
        </w:rPr>
        <w:t>Directors need not be residents of the State of Illinois but must be at least twenty-one (21) years of age.</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rPr>
        <w:br w:type="page"/>
      </w: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lastRenderedPageBreak/>
        <w:t>Section 3:</w:t>
      </w:r>
      <w:r w:rsidRPr="00FD6572">
        <w:rPr>
          <w:rFonts w:ascii="Times New Roman" w:hAnsi="Times New Roman" w:cs="Times New Roman"/>
          <w:b/>
          <w:bCs/>
          <w:sz w:val="24"/>
          <w:szCs w:val="24"/>
        </w:rPr>
        <w:t xml:space="preserve"> Resignations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37"/>
        </w:numPr>
        <w:autoSpaceDE w:val="0"/>
        <w:autoSpaceDN w:val="0"/>
        <w:adjustRightInd w:val="0"/>
        <w:spacing w:after="0" w:line="240" w:lineRule="auto"/>
        <w:contextualSpacing/>
        <w:rPr>
          <w:rFonts w:ascii="Times New Roman" w:hAnsi="Times New Roman" w:cs="Times New Roman"/>
          <w:b/>
          <w:bCs/>
          <w:sz w:val="24"/>
          <w:szCs w:val="24"/>
        </w:rPr>
      </w:pPr>
      <w:r w:rsidRPr="00FD6572">
        <w:rPr>
          <w:rFonts w:ascii="Times New Roman" w:hAnsi="Times New Roman" w:cs="Times New Roman"/>
          <w:bCs/>
          <w:sz w:val="24"/>
          <w:szCs w:val="24"/>
        </w:rPr>
        <w:t>Any Director may resign at any time by giving written notice to the Board of Directors, the President, or the Secretary of the Corporation.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3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Effective Date:</w:t>
      </w:r>
      <w:r w:rsidRPr="00FD6572">
        <w:rPr>
          <w:rFonts w:ascii="Times New Roman" w:hAnsi="Times New Roman" w:cs="Times New Roman"/>
          <w:bCs/>
          <w:sz w:val="24"/>
          <w:szCs w:val="24"/>
        </w:rPr>
        <w:t xml:space="preserve"> A Director’s resignation will take effect when the notice is delivered unless the notice specifies a future date. Unless it is otherwise specified in the notice, the acceptance of such resignation will not be necessary to make it effective.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Filling the Pending Vacancy:</w:t>
      </w:r>
      <w:r w:rsidRPr="00FD6572">
        <w:rPr>
          <w:rFonts w:ascii="Times New Roman" w:hAnsi="Times New Roman" w:cs="Times New Roman"/>
          <w:bCs/>
          <w:sz w:val="24"/>
          <w:szCs w:val="24"/>
        </w:rPr>
        <w:t xml:space="preserve"> The pending vacancy that arises due to a Director’s resignation may be filled prior to the effective date, but the successor cannot take office until the effective date.</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4:</w:t>
      </w:r>
      <w:r w:rsidRPr="00FD6572">
        <w:rPr>
          <w:rFonts w:ascii="Times New Roman" w:hAnsi="Times New Roman" w:cs="Times New Roman"/>
          <w:b/>
          <w:bCs/>
          <w:sz w:val="24"/>
          <w:szCs w:val="24"/>
        </w:rPr>
        <w:t xml:space="preserve"> Vacancies </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38"/>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Any vacancy occurring in the Board of Directors, or any directorship to be filled, by reason of an increase in the number of Directors, resignation, or removal may be filled by the Board of Directors at the Annual Meeting, any regular meeting, or at a special meeting of the Board of Directors called for that purpose even if the number on the Board is less than a quorum.</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8"/>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Term of Office:</w:t>
      </w:r>
      <w:r w:rsidRPr="00FD6572">
        <w:rPr>
          <w:rFonts w:ascii="Times New Roman" w:hAnsi="Times New Roman" w:cs="Times New Roman"/>
          <w:bCs/>
          <w:sz w:val="24"/>
          <w:szCs w:val="24"/>
        </w:rPr>
        <w:t xml:space="preserve"> Each Director elected to fill a vacancy will hold office for the duration of the unexpired term of his predecessor in office.</w:t>
      </w: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5:</w:t>
      </w:r>
      <w:r w:rsidRPr="00FD6572">
        <w:rPr>
          <w:rFonts w:ascii="Times New Roman" w:hAnsi="Times New Roman" w:cs="Times New Roman"/>
          <w:b/>
          <w:bCs/>
          <w:sz w:val="24"/>
          <w:szCs w:val="24"/>
        </w:rPr>
        <w:t xml:space="preserve"> Annual Meeting</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Annual Meeting of the Board of Directors will be held at the place and time determined by the Board of Directors.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6:</w:t>
      </w:r>
      <w:r w:rsidRPr="00FD6572">
        <w:rPr>
          <w:rFonts w:ascii="Times New Roman" w:hAnsi="Times New Roman" w:cs="Times New Roman"/>
          <w:b/>
          <w:bCs/>
          <w:sz w:val="24"/>
          <w:szCs w:val="24"/>
        </w:rPr>
        <w:t xml:space="preserve"> Regular Meetings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Board of Directors will hold regular meetings at the times and places designated by resolution of the Board of Directors.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7:</w:t>
      </w:r>
      <w:r w:rsidRPr="00FD6572">
        <w:rPr>
          <w:rFonts w:ascii="Times New Roman" w:hAnsi="Times New Roman" w:cs="Times New Roman"/>
          <w:b/>
          <w:bCs/>
          <w:sz w:val="24"/>
          <w:szCs w:val="24"/>
        </w:rPr>
        <w:t xml:space="preserve"> Special Meetings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Special meetings of the Board of Directors may be held at any time and place but only if they are properly noticed pursuant to Article III, Section 8 of these Bylaws. The meetings may be called by the President or by a written request from any two (2) Directors. </w:t>
      </w: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rPr>
        <w:br w:type="page"/>
      </w: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lastRenderedPageBreak/>
        <w:t>Section 8:</w:t>
      </w:r>
      <w:r w:rsidRPr="00FD6572">
        <w:rPr>
          <w:rFonts w:ascii="Times New Roman" w:hAnsi="Times New Roman" w:cs="Times New Roman"/>
          <w:b/>
          <w:bCs/>
          <w:sz w:val="24"/>
          <w:szCs w:val="24"/>
        </w:rPr>
        <w:t xml:space="preserve"> Notice of Meetings </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3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Timing:</w:t>
      </w:r>
      <w:r w:rsidRPr="00FD6572">
        <w:rPr>
          <w:rFonts w:ascii="Times New Roman" w:hAnsi="Times New Roman" w:cs="Times New Roman"/>
          <w:bCs/>
          <w:sz w:val="24"/>
          <w:szCs w:val="24"/>
        </w:rPr>
        <w:t xml:space="preserve"> Notice of each meeting must be delivered by or at the direction of the Secretary to each Director at least five (5) days, but not more than sixty (60) days, before the day on which the meeting is to be held.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Delivery:</w:t>
      </w:r>
      <w:r w:rsidRPr="00FD6572">
        <w:rPr>
          <w:rFonts w:ascii="Times New Roman" w:hAnsi="Times New Roman" w:cs="Times New Roman"/>
          <w:bCs/>
          <w:sz w:val="24"/>
          <w:szCs w:val="24"/>
        </w:rPr>
        <w:t xml:space="preserve"> Notice may be given electronically via facsimile, e-mail, or other electronic delivery methods permitted by law.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Waiver:</w:t>
      </w:r>
      <w:r w:rsidRPr="00FD6572">
        <w:rPr>
          <w:rFonts w:ascii="Times New Roman" w:hAnsi="Times New Roman" w:cs="Times New Roman"/>
          <w:bCs/>
          <w:sz w:val="24"/>
          <w:szCs w:val="24"/>
        </w:rPr>
        <w:t xml:space="preserve"> Notice may be waived in writing by a Director, either before or after the meeting. Attendance of a Director at any meeting shall constitute a waiver of notice of such meeting except where the Director attends the meeting for the express purpose of objecting to the transaction of any business because the meeting is not lawfully called or convened.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3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Description of Meeting in the Notice:</w:t>
      </w:r>
      <w:r w:rsidRPr="00FD6572">
        <w:rPr>
          <w:rFonts w:ascii="Times New Roman" w:hAnsi="Times New Roman" w:cs="Times New Roman"/>
          <w:bCs/>
          <w:sz w:val="24"/>
          <w:szCs w:val="24"/>
        </w:rPr>
        <w:t xml:space="preserve"> </w:t>
      </w:r>
      <w:proofErr w:type="gramStart"/>
      <w:r w:rsidRPr="00FD6572">
        <w:rPr>
          <w:rFonts w:ascii="Times New Roman" w:hAnsi="Times New Roman" w:cs="Times New Roman"/>
          <w:bCs/>
          <w:sz w:val="24"/>
          <w:szCs w:val="24"/>
        </w:rPr>
        <w:t>Neither the business to be transacted at, nor the purpose of, any meeting of the Board of Directors need be specified in the notice or</w:t>
      </w:r>
      <w:proofErr w:type="gramEnd"/>
      <w:r w:rsidRPr="00FD6572">
        <w:rPr>
          <w:rFonts w:ascii="Times New Roman" w:hAnsi="Times New Roman" w:cs="Times New Roman"/>
          <w:bCs/>
          <w:sz w:val="24"/>
          <w:szCs w:val="24"/>
        </w:rPr>
        <w:t xml:space="preserve"> waiver of notice of such meeting, except as provided in Article III, Section 12 of these Bylaws.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9:</w:t>
      </w:r>
      <w:r w:rsidRPr="00FD6572">
        <w:rPr>
          <w:rFonts w:ascii="Times New Roman" w:hAnsi="Times New Roman" w:cs="Times New Roman"/>
          <w:b/>
          <w:bCs/>
          <w:sz w:val="24"/>
          <w:szCs w:val="24"/>
        </w:rPr>
        <w:t xml:space="preserve"> Quorum; Voting; Proxies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Quorum:</w:t>
      </w:r>
      <w:r w:rsidRPr="00FD6572">
        <w:rPr>
          <w:rFonts w:ascii="Times New Roman" w:hAnsi="Times New Roman" w:cs="Times New Roman"/>
          <w:bCs/>
          <w:sz w:val="24"/>
          <w:szCs w:val="24"/>
        </w:rPr>
        <w:t xml:space="preserve"> A majority of Directors will constitute a quorum for the transaction of business at any meeting of the Board.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Voting:</w:t>
      </w:r>
      <w:r w:rsidRPr="00FD6572">
        <w:rPr>
          <w:rFonts w:ascii="Times New Roman" w:hAnsi="Times New Roman" w:cs="Times New Roman"/>
          <w:bCs/>
          <w:sz w:val="24"/>
          <w:szCs w:val="24"/>
        </w:rPr>
        <w:t xml:space="preserve"> If a quorum is present, the act of the majority of the Directors present is equivalent to the act of the entire Board of Directors unless the act of a greater number is required by law, the Articles of Incorporation of the Corporation, or these Bylaws.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Proxies:</w:t>
      </w:r>
      <w:r w:rsidRPr="00FD6572">
        <w:rPr>
          <w:rFonts w:ascii="Times New Roman" w:hAnsi="Times New Roman" w:cs="Times New Roman"/>
          <w:bCs/>
          <w:sz w:val="24"/>
          <w:szCs w:val="24"/>
        </w:rPr>
        <w:t xml:space="preserve"> No Director may vote by proxy on any matter of the Corporation.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10:</w:t>
      </w:r>
      <w:r w:rsidRPr="00FD6572">
        <w:rPr>
          <w:rFonts w:ascii="Times New Roman" w:hAnsi="Times New Roman" w:cs="Times New Roman"/>
          <w:b/>
          <w:bCs/>
          <w:sz w:val="24"/>
          <w:szCs w:val="24"/>
        </w:rPr>
        <w:t xml:space="preserve"> Electronic Participation at Meetings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1"/>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Directors may participate in and act at any meeting of the Board of Directors through the use of a conference telephone or other communications equipment so long as all persons participating in the meeting can communicate with each other concurrently.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1"/>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Telephonic or electronic director participation in a meeting will constitute attendance and presence at the meeting.</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11:</w:t>
      </w:r>
      <w:r w:rsidRPr="00FD6572">
        <w:rPr>
          <w:rFonts w:ascii="Times New Roman" w:hAnsi="Times New Roman" w:cs="Times New Roman"/>
          <w:b/>
          <w:bCs/>
          <w:sz w:val="24"/>
          <w:szCs w:val="24"/>
        </w:rPr>
        <w:t xml:space="preserve"> Informal Action; Written Consent</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Informal Action:</w:t>
      </w:r>
      <w:r w:rsidRPr="00FD6572">
        <w:rPr>
          <w:rFonts w:ascii="Times New Roman" w:hAnsi="Times New Roman" w:cs="Times New Roman"/>
          <w:bCs/>
          <w:sz w:val="24"/>
          <w:szCs w:val="24"/>
        </w:rPr>
        <w:t xml:space="preserve"> Any action required to, or which may, be taken at a meeting of the Board of Directors may be taken without a meeting if it is consented to in writing by all of the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Written Consent:</w:t>
      </w:r>
      <w:r w:rsidRPr="00FD6572">
        <w:rPr>
          <w:rFonts w:ascii="Times New Roman" w:hAnsi="Times New Roman" w:cs="Times New Roman"/>
          <w:bCs/>
          <w:sz w:val="24"/>
          <w:szCs w:val="24"/>
        </w:rPr>
        <w:t xml:space="preserve"> The written consent must be evidenced by one or more written approvals from the Directors; each approval must set forth the action to be taken and provide a written record of approval. The approvals must be delivered to the Secretary of the Corporation and filed in the corporate records.</w:t>
      </w:r>
    </w:p>
    <w:p w:rsidR="00FD6572" w:rsidRPr="00FD6572" w:rsidRDefault="00FD6572" w:rsidP="00FD6572">
      <w:pPr>
        <w:tabs>
          <w:tab w:val="left" w:pos="5307"/>
        </w:tabs>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b/>
      </w:r>
    </w:p>
    <w:p w:rsidR="00FD6572" w:rsidRPr="00FD6572" w:rsidRDefault="00FD6572" w:rsidP="00FD6572">
      <w:pPr>
        <w:numPr>
          <w:ilvl w:val="0"/>
          <w:numId w:val="4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Effective Date:</w:t>
      </w:r>
      <w:r w:rsidRPr="00FD6572">
        <w:rPr>
          <w:rFonts w:ascii="Times New Roman" w:hAnsi="Times New Roman" w:cs="Times New Roman"/>
          <w:bCs/>
          <w:sz w:val="24"/>
          <w:szCs w:val="24"/>
        </w:rPr>
        <w:t xml:space="preserve"> Any action taken by the Board pursuant to this Section will be effective when all of the Directors have approved the written consent unless the consent specifies a different effective date.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12:</w:t>
      </w:r>
      <w:r w:rsidRPr="00FD6572">
        <w:rPr>
          <w:rFonts w:ascii="Times New Roman" w:hAnsi="Times New Roman" w:cs="Times New Roman"/>
          <w:b/>
          <w:bCs/>
          <w:sz w:val="24"/>
          <w:szCs w:val="24"/>
        </w:rPr>
        <w:t xml:space="preserve"> Removal</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One or more of the Directors may be removed, with or without cause, by the affirmative vote of a majority of the Directors then in office, present, and voting at a meeting of the Board of Directors at which a quorum is present.</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If the vote for the removal of one or more directors is to take place at a special meeting called pursuant to Article III, Section 7(a) of these Bylaws, written notice of the proposed removal must be prepared and delivered to all Directors pursuant to Article III, Section 8, no fewer than twenty (20) days prior to the special meeting. Such notice must both include the purpose of the meeting (i.e., Removal of Directors) and list the Director or Directors sought to be removed.</w:t>
      </w:r>
    </w:p>
    <w:p w:rsidR="00FD6572" w:rsidRPr="00FD6572" w:rsidRDefault="00FD6572" w:rsidP="00FD6572">
      <w:pPr>
        <w:pStyle w:val="MediumGrid1-Accent21"/>
        <w:contextualSpacing/>
        <w:rPr>
          <w:b/>
          <w:bCs/>
          <w:u w:val="single"/>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13:</w:t>
      </w:r>
      <w:r w:rsidRPr="00FD6572">
        <w:rPr>
          <w:rFonts w:ascii="Times New Roman" w:hAnsi="Times New Roman" w:cs="Times New Roman"/>
          <w:b/>
          <w:bCs/>
          <w:sz w:val="24"/>
          <w:szCs w:val="24"/>
        </w:rPr>
        <w:t xml:space="preserve"> Presumption of Assent</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If a Director is present at a meeting of the Board of Directors, he or she will be conclusively presumed to have assented to any corporate action taken at the meeting unless any of the following conditions is satisfied:</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His or her dissent was entered in the minutes of the meeting;</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He or she filed a written dissent to the action with the person acting as the secretary of the meeting before adjournment; or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He or she forwarded such dissent by registered or certified mail to the Secretary of the Corporation immediately after the meeting adjourned (however, this right to dissent will not apply to a Director who voted in favor of an action).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14:</w:t>
      </w:r>
      <w:r w:rsidRPr="00FD6572">
        <w:rPr>
          <w:rFonts w:ascii="Times New Roman" w:hAnsi="Times New Roman" w:cs="Times New Roman"/>
          <w:b/>
          <w:bCs/>
          <w:sz w:val="24"/>
          <w:szCs w:val="24"/>
        </w:rPr>
        <w:t xml:space="preserve"> Director Conflict of Interest</w:t>
      </w:r>
    </w:p>
    <w:p w:rsidR="00FD6572" w:rsidRPr="00FD6572" w:rsidRDefault="00FD6572" w:rsidP="00FD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If a transaction is fair to the Corporation at the time it is authorized, approved, or ratified, the fact that any Director of the Corporation is directly or indirectly a party to the transaction is not grounds for invalidating the transaction.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lastRenderedPageBreak/>
        <w:t>In a proceeding contesting the validity of a transaction on the grounds that it is unfair to the Corporation due to a conflict of interest, the person asserting validity has the burden of proving fairness unless the material facts of the transaction and the Director’s interest or relationship were disclosed or known to the Board of Directors or a committee consisting entirely of Directors, and the Board or committee authorized, approved, or ratified the transaction by the affirmative votes of a majority of disinterested Directors, even though the disinterested Directors did not constitute a quorum.</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5"/>
        </w:numPr>
        <w:tabs>
          <w:tab w:val="left" w:pos="720"/>
          <w:tab w:val="left" w:pos="1440"/>
          <w:tab w:val="left" w:pos="216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Quorum, Voting:</w:t>
      </w:r>
      <w:r w:rsidRPr="00FD6572">
        <w:rPr>
          <w:rFonts w:ascii="Times New Roman" w:hAnsi="Times New Roman" w:cs="Times New Roman"/>
          <w:bCs/>
          <w:sz w:val="24"/>
          <w:szCs w:val="24"/>
        </w:rPr>
        <w:t xml:space="preserve"> The presence of the Director who is directly or indirectly a party to the transaction described in Part (b) of this Section, or a Director who is otherwise not disinterested, may be counted in determining whether a quorum is present but may not be counted when the Board of Directors or a committee of the Board takes action on the transaction.</w:t>
      </w:r>
    </w:p>
    <w:p w:rsidR="00FD6572" w:rsidRPr="00FD6572" w:rsidRDefault="00FD6572" w:rsidP="00FD6572">
      <w:pPr>
        <w:tabs>
          <w:tab w:val="left" w:pos="1440"/>
          <w:tab w:val="left" w:pos="216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5"/>
        </w:numPr>
        <w:tabs>
          <w:tab w:val="left" w:pos="720"/>
          <w:tab w:val="left" w:pos="1440"/>
          <w:tab w:val="left" w:pos="216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Indirect Interest:</w:t>
      </w:r>
      <w:r w:rsidRPr="00FD6572">
        <w:rPr>
          <w:rFonts w:ascii="Times New Roman" w:hAnsi="Times New Roman" w:cs="Times New Roman"/>
          <w:bCs/>
          <w:sz w:val="24"/>
          <w:szCs w:val="24"/>
        </w:rPr>
        <w:t xml:space="preserve"> A Director is “indirectly” a party to a transaction if he or she either:</w:t>
      </w:r>
    </w:p>
    <w:p w:rsidR="00FD6572" w:rsidRPr="00FD6572" w:rsidRDefault="00FD6572" w:rsidP="00FD6572">
      <w:pPr>
        <w:tabs>
          <w:tab w:val="left" w:pos="1440"/>
          <w:tab w:val="left" w:pos="2160"/>
        </w:tabs>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45"/>
        </w:numPr>
        <w:tabs>
          <w:tab w:val="left" w:pos="720"/>
          <w:tab w:val="left" w:pos="1440"/>
          <w:tab w:val="left" w:pos="216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Has a material financial interest in the entity with which the transaction is occurring; or</w:t>
      </w:r>
    </w:p>
    <w:p w:rsidR="00FD6572" w:rsidRPr="00FD6572" w:rsidRDefault="00FD6572" w:rsidP="00FD6572">
      <w:pPr>
        <w:tabs>
          <w:tab w:val="left" w:pos="1440"/>
          <w:tab w:val="left" w:pos="2160"/>
        </w:tabs>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45"/>
        </w:numPr>
        <w:tabs>
          <w:tab w:val="left" w:pos="720"/>
          <w:tab w:val="left" w:pos="1440"/>
          <w:tab w:val="left" w:pos="216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Is an officer, director, or general party with the entity with which the transaction is </w:t>
      </w:r>
      <w:proofErr w:type="gramStart"/>
      <w:r w:rsidRPr="00FD6572">
        <w:rPr>
          <w:rFonts w:ascii="Times New Roman" w:hAnsi="Times New Roman" w:cs="Times New Roman"/>
          <w:bCs/>
          <w:sz w:val="24"/>
          <w:szCs w:val="24"/>
        </w:rPr>
        <w:t>occurring.</w:t>
      </w:r>
      <w:proofErr w:type="gramEnd"/>
    </w:p>
    <w:p w:rsidR="00FD6572" w:rsidRPr="00FD6572" w:rsidRDefault="00FD6572" w:rsidP="00FD6572">
      <w:pPr>
        <w:tabs>
          <w:tab w:val="left" w:pos="1440"/>
          <w:tab w:val="left" w:pos="2160"/>
        </w:tabs>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5"/>
        </w:numPr>
        <w:tabs>
          <w:tab w:val="left" w:pos="720"/>
          <w:tab w:val="left" w:pos="1440"/>
          <w:tab w:val="left" w:pos="2160"/>
        </w:tabs>
        <w:autoSpaceDE w:val="0"/>
        <w:autoSpaceDN w:val="0"/>
        <w:adjustRightInd w:val="0"/>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rPr>
        <w:t xml:space="preserve">Grant Exception: </w:t>
      </w:r>
      <w:r w:rsidRPr="00FD6572">
        <w:rPr>
          <w:rFonts w:ascii="Times New Roman" w:hAnsi="Times New Roman" w:cs="Times New Roman"/>
          <w:bCs/>
          <w:sz w:val="24"/>
          <w:szCs w:val="24"/>
        </w:rPr>
        <w:t>If a Director of the Corporation is also an officer or director of both parties to a transaction involving a grant or contribution, without consideration, from one entity to the other, that Director is not “indirectly” a party to the transaction so long as the Director does not have a material financial interest in the entity that receives the grant or contribution.</w:t>
      </w:r>
    </w:p>
    <w:p w:rsidR="00FD6572" w:rsidRPr="00FD6572" w:rsidRDefault="00FD6572" w:rsidP="00FD6572">
      <w:pPr>
        <w:tabs>
          <w:tab w:val="left" w:pos="720"/>
          <w:tab w:val="left" w:pos="1440"/>
          <w:tab w:val="left" w:pos="2160"/>
        </w:tabs>
        <w:spacing w:after="0" w:line="240" w:lineRule="auto"/>
        <w:contextualSpacing/>
        <w:rPr>
          <w:rFonts w:ascii="Times New Roman" w:hAnsi="Times New Roman" w:cs="Times New Roman"/>
          <w:b/>
          <w:bCs/>
          <w:sz w:val="24"/>
          <w:szCs w:val="24"/>
        </w:rPr>
      </w:pPr>
    </w:p>
    <w:p w:rsidR="00FD6572" w:rsidRPr="00FD6572" w:rsidRDefault="00FD6572" w:rsidP="00FD6572">
      <w:pPr>
        <w:tabs>
          <w:tab w:val="left" w:pos="720"/>
          <w:tab w:val="left" w:pos="1440"/>
          <w:tab w:val="left" w:pos="2160"/>
        </w:tabs>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IV</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OFFICERS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Designation; Election; Term; Multiple Offices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Designation:</w:t>
      </w:r>
      <w:r w:rsidRPr="00FD6572">
        <w:rPr>
          <w:rFonts w:ascii="Times New Roman" w:hAnsi="Times New Roman" w:cs="Times New Roman"/>
          <w:bCs/>
          <w:sz w:val="24"/>
          <w:szCs w:val="24"/>
        </w:rPr>
        <w:t xml:space="preserve"> The Officers of the Corporation will include a Chairman, one or more Vice Chairmen, a Secretary, a Treasurer, and any other Officers or assistant Officers authorized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Election/Appointment:</w:t>
      </w:r>
      <w:r w:rsidRPr="00FD6572">
        <w:rPr>
          <w:rFonts w:ascii="Times New Roman" w:hAnsi="Times New Roman" w:cs="Times New Roman"/>
          <w:bCs/>
          <w:sz w:val="24"/>
          <w:szCs w:val="24"/>
        </w:rPr>
        <w:t xml:space="preserve"> The Officers will be elected or appointed by the Board of Directors at its Annual Meeting.</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Term:</w:t>
      </w:r>
      <w:r w:rsidRPr="00FD6572">
        <w:rPr>
          <w:rFonts w:ascii="Times New Roman" w:hAnsi="Times New Roman" w:cs="Times New Roman"/>
          <w:bCs/>
          <w:sz w:val="24"/>
          <w:szCs w:val="24"/>
        </w:rPr>
        <w:t xml:space="preserve"> Each Officer will hold office for 1 year(s) or until his or her successor has been duly elected/appointed and qualified, or until their death, resignation or removal in the manner hereinafter provided. </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4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lastRenderedPageBreak/>
        <w:t>Multiple Offices:</w:t>
      </w:r>
      <w:r w:rsidRPr="00FD6572">
        <w:rPr>
          <w:rFonts w:ascii="Times New Roman" w:hAnsi="Times New Roman" w:cs="Times New Roman"/>
          <w:bCs/>
          <w:sz w:val="24"/>
          <w:szCs w:val="24"/>
        </w:rPr>
        <w:t xml:space="preserve"> The same person may hold any two (2) or more offices, except that the Chairman and Secretary shall not be the same person.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
          <w:bCs/>
          <w:sz w:val="24"/>
          <w:szCs w:val="24"/>
        </w:rPr>
        <w:t xml:space="preserve"> Chairman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Chairman will be Chief Executive Officer of the Corporation and, subject to the direction and control of the Board of Directors, will have general and active management of the affairs of the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Chairman will ensure that all orders, resolutions, and directives of the Board of Directors are carried into effect unless the Board assigns that responsibility to another Officer.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Chairman will execute all bonds, mortgages and other contracts for the Corporation.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Chairman will from time to time report to the Board of Directors on all matters within his or her knowledge, which the interests of the Corporation may require to be brought to their notice.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Chairman will perform other such duties as may be assigned from time to time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u w:val="single"/>
        </w:rPr>
        <w:t>Section 3:</w:t>
      </w:r>
      <w:r w:rsidRPr="00FD6572">
        <w:rPr>
          <w:rFonts w:ascii="Times New Roman" w:hAnsi="Times New Roman" w:cs="Times New Roman"/>
          <w:b/>
          <w:bCs/>
          <w:sz w:val="24"/>
          <w:szCs w:val="24"/>
        </w:rPr>
        <w:t xml:space="preserve"> Vice Chairman(s)</w:t>
      </w:r>
      <w:r w:rsidRPr="00FD6572">
        <w:rPr>
          <w:rFonts w:ascii="Times New Roman" w:hAnsi="Times New Roman" w:cs="Times New Roman"/>
          <w:bCs/>
          <w:sz w:val="24"/>
          <w:szCs w:val="24"/>
        </w:rPr>
        <w:t xml:space="preserve"> </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8"/>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Vice Chairman, or Vice Chairmen in the order of their seniority, will have all the powers and perform all the duties of the Chairman in the absence or incapacity of the Chairman. </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8"/>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Vice Chairman or Vice Chairmen will perform such other duties as may be assigned from time to time by the Board of Directors.</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u w:val="single"/>
        </w:rPr>
      </w:pP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4:</w:t>
      </w:r>
      <w:r w:rsidRPr="00FD6572">
        <w:rPr>
          <w:rFonts w:ascii="Times New Roman" w:hAnsi="Times New Roman" w:cs="Times New Roman"/>
          <w:bCs/>
          <w:sz w:val="24"/>
          <w:szCs w:val="24"/>
        </w:rPr>
        <w:t xml:space="preserve"> </w:t>
      </w:r>
      <w:r w:rsidRPr="00FD6572">
        <w:rPr>
          <w:rFonts w:ascii="Times New Roman" w:hAnsi="Times New Roman" w:cs="Times New Roman"/>
          <w:b/>
          <w:bCs/>
          <w:sz w:val="24"/>
          <w:szCs w:val="24"/>
        </w:rPr>
        <w:t>Secretary</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Secretary will act as secretary of the Board of Directors.</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9"/>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Secretary will give, or cause to be given, all notices in accordance with the provisions of these Bylaws, or as required by law.</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9"/>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Secretary will supervise the custody of all records and reports and will be responsible for the keeping and reporting of adequate records of all meetings of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49"/>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Secretary will perform such other duties as may be assigned from time to time by the Board of Directors.</w:t>
      </w: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u w:val="single"/>
        </w:rPr>
        <w:t>Section 5:</w:t>
      </w:r>
      <w:r w:rsidRPr="00FD6572">
        <w:rPr>
          <w:rFonts w:ascii="Times New Roman" w:hAnsi="Times New Roman" w:cs="Times New Roman"/>
          <w:b/>
          <w:bCs/>
          <w:sz w:val="24"/>
          <w:szCs w:val="24"/>
        </w:rPr>
        <w:t xml:space="preserve"> Treasurer</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0"/>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Treasurer will keep full and correct account of receipts and disbursements in the books belonging to the Corporation, and must deposit all moneys and other valuable effects in the name and to the credit of the Corporation, in the bank or banks designated by the Board of Directors. </w:t>
      </w: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 </w:t>
      </w:r>
    </w:p>
    <w:p w:rsidR="00FD6572" w:rsidRPr="00FD6572" w:rsidRDefault="00FD6572" w:rsidP="00FD6572">
      <w:pPr>
        <w:numPr>
          <w:ilvl w:val="0"/>
          <w:numId w:val="50"/>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Treasurer will dispose of funds of the Corporation as may be ordered by the Board of Directors, taking proper vouchers for such disbursements, and must render to the President and the Board of Directors, whenever he or she may require it, an account of all his or her transactions as Treasurer and of the financial condition of the Corporation.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0"/>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Treasurer will perform other such duties as may be assigned from time to time by the Board of Directors.</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6:</w:t>
      </w:r>
      <w:r w:rsidRPr="00FD6572">
        <w:rPr>
          <w:rFonts w:ascii="Times New Roman" w:hAnsi="Times New Roman" w:cs="Times New Roman"/>
          <w:b/>
          <w:bCs/>
          <w:sz w:val="24"/>
          <w:szCs w:val="24"/>
        </w:rPr>
        <w:t xml:space="preserve"> Resignation</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1"/>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Any Officer may resign at any time by giving written notice to the Board of Directors, the President, or the Secretary of the Corporation. </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1"/>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Effective Date:</w:t>
      </w:r>
      <w:r w:rsidRPr="00FD6572">
        <w:rPr>
          <w:rFonts w:ascii="Times New Roman" w:hAnsi="Times New Roman" w:cs="Times New Roman"/>
          <w:bCs/>
          <w:sz w:val="24"/>
          <w:szCs w:val="24"/>
        </w:rPr>
        <w:t xml:space="preserve"> An Officer’s resignation will take effect when the notice is delivered unless the notice itself specifies a future date. Unless it is otherwise specified in the notice, the acceptance of such resignation will not be necessary to make it effective.</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7:</w:t>
      </w:r>
      <w:r w:rsidRPr="00FD6572">
        <w:rPr>
          <w:rFonts w:ascii="Times New Roman" w:hAnsi="Times New Roman" w:cs="Times New Roman"/>
          <w:b/>
          <w:bCs/>
          <w:sz w:val="24"/>
          <w:szCs w:val="24"/>
        </w:rPr>
        <w:t xml:space="preserve"> Removal</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5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Any Officer of the Corporation may be removed by the Board of Directors with or without cause. However, an Officer’s removal will be without prejudice to his or her contract rights, if any. </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2"/>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Election of an Officer will not of itself create any contract rights.</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u w:val="single"/>
        </w:rPr>
      </w:pP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8:</w:t>
      </w:r>
      <w:r w:rsidRPr="00FD6572">
        <w:rPr>
          <w:rFonts w:ascii="Times New Roman" w:hAnsi="Times New Roman" w:cs="Times New Roman"/>
          <w:b/>
          <w:bCs/>
          <w:sz w:val="24"/>
          <w:szCs w:val="24"/>
        </w:rPr>
        <w:t xml:space="preserve"> Vacancies</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p>
    <w:p w:rsidR="00FD6572" w:rsidRPr="00FD6572" w:rsidRDefault="00FD6572" w:rsidP="00FD6572">
      <w:pPr>
        <w:tabs>
          <w:tab w:val="left" w:pos="360"/>
        </w:tabs>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Board of Directors will fill any vacancy in any office because of death, resignation, removal, disqualification, or any other cause at the Annual Meeting, a regular meeting of the Board of Directors, or at a special meeting called for the purpose of filling the vacancy.</w:t>
      </w:r>
    </w:p>
    <w:p w:rsidR="00FD6572" w:rsidRPr="00FD6572" w:rsidRDefault="00FD6572" w:rsidP="00FD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9:</w:t>
      </w:r>
      <w:r w:rsidRPr="00FD6572">
        <w:rPr>
          <w:rFonts w:ascii="Times New Roman" w:hAnsi="Times New Roman" w:cs="Times New Roman"/>
          <w:b/>
          <w:bCs/>
          <w:sz w:val="24"/>
          <w:szCs w:val="24"/>
        </w:rPr>
        <w:t xml:space="preserve"> Managing Director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Board of Directors has the power to employ and, in accordance with applicable law, to terminate the employment of a Managing Director.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Managing Director has the responsibility of managing the day-to-day affairs of the Corporation and administering the programs and policies of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lastRenderedPageBreak/>
        <w:t>The Managing Director will report directly to the Board of Directors and will keep the Board of Directors fully informed of his or her activities.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Managing Director does not have any authority to act for or on behalf of the Corporation without the express authorization of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Board of Directors will stipulate the terms and conditions of employment for the Managing Director.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Subject to budgetary constraints approved by the Board of Directors, the Managing Director may appoint and employ any professional and support staff or agents necessary to serve the Corporation.</w:t>
      </w:r>
    </w:p>
    <w:p w:rsidR="00FD6572" w:rsidRPr="00FD6572" w:rsidRDefault="00FD6572" w:rsidP="00FD6572">
      <w:pPr>
        <w:tabs>
          <w:tab w:val="left" w:pos="720"/>
        </w:tabs>
        <w:spacing w:after="0" w:line="240" w:lineRule="auto"/>
        <w:contextualSpacing/>
        <w:rPr>
          <w:rFonts w:ascii="Times New Roman" w:hAnsi="Times New Roman" w:cs="Times New Roman"/>
          <w:bCs/>
          <w:sz w:val="24"/>
          <w:szCs w:val="24"/>
        </w:rPr>
      </w:pPr>
    </w:p>
    <w:p w:rsidR="00FD6572" w:rsidRPr="00FD6572" w:rsidRDefault="00FD6572" w:rsidP="00FD6572">
      <w:pPr>
        <w:tabs>
          <w:tab w:val="left" w:pos="720"/>
        </w:tabs>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V</w:t>
      </w:r>
    </w:p>
    <w:p w:rsidR="00FD6572" w:rsidRPr="00FD6572" w:rsidRDefault="00FD6572" w:rsidP="00FD6572">
      <w:pPr>
        <w:tabs>
          <w:tab w:val="left" w:pos="720"/>
        </w:tabs>
        <w:spacing w:after="0" w:line="240" w:lineRule="auto"/>
        <w:contextualSpacing/>
        <w:jc w:val="center"/>
        <w:rPr>
          <w:rFonts w:ascii="Times New Roman" w:hAnsi="Times New Roman" w:cs="Times New Roman"/>
          <w:b/>
          <w:bCs/>
          <w:sz w:val="24"/>
          <w:szCs w:val="24"/>
        </w:rPr>
      </w:pPr>
    </w:p>
    <w:p w:rsidR="00FD6572" w:rsidRPr="00FD6572" w:rsidRDefault="00FD6572" w:rsidP="00FD6572">
      <w:pPr>
        <w:tabs>
          <w:tab w:val="left" w:pos="720"/>
        </w:tabs>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COMMITTEES</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Committees</w:t>
      </w:r>
    </w:p>
    <w:p w:rsidR="00FD6572" w:rsidRPr="00FD6572" w:rsidRDefault="00FD6572" w:rsidP="00FD6572">
      <w:pPr>
        <w:tabs>
          <w:tab w:val="left" w:pos="720"/>
        </w:tabs>
        <w:spacing w:after="0" w:line="240" w:lineRule="auto"/>
        <w:contextualSpacing/>
        <w:rPr>
          <w:rFonts w:ascii="Times New Roman" w:hAnsi="Times New Roman" w:cs="Times New Roman"/>
          <w:b/>
          <w:bCs/>
          <w:sz w:val="24"/>
          <w:szCs w:val="24"/>
        </w:rPr>
      </w:pPr>
    </w:p>
    <w:p w:rsidR="00FD6572" w:rsidRPr="00FD6572" w:rsidRDefault="00FD6572" w:rsidP="00FD6572">
      <w:pPr>
        <w:numPr>
          <w:ilvl w:val="0"/>
          <w:numId w:val="5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Board of Directors, by resolution adopted by a majority of the Directors in office, may create one or more committees and appoint Directors or other such persons as the Board of Directors designates to serve on the committee or committees.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Each committee must contain at least two Directors, and the majority of the members of each committee must be Directors, except that committees relating to the election, nomination, qualification, or credentials of Directors or other committees involved in the process of electing Directors may be composed entirely of non-directors.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All committee members will serve at the pleasure of the Board of Directors.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To the extent specified by the Board of Directors, each committee may exercise the authority of the Board of Directors in the management of the Corporation; provided, however, that a committee may not: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Adopt a plan for the distribution of the assets of the Corporation or for dissolution;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Fill vacancies on the Board of Directors or on any committees designated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Elect, appoint or remove any Officer or Director, or any member of any committee, or fix the compensation of any member of any committee;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Adopt, amend, or repeal the Bylaws or the Articles of Incorporation of the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lastRenderedPageBreak/>
        <w:t>Adopt a plan of merger or adopt a plan of consolidation with another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Authorize the sale, lease, exchange, or mortgage of all or substantially all of the property or assets of the Corporation; 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1"/>
          <w:numId w:val="54"/>
        </w:numPr>
        <w:tabs>
          <w:tab w:val="left" w:pos="720"/>
        </w:tabs>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Take any action inconsistent with any resolution or action of the Board of Directors when such resolution or action of the Board of Directors provides, by its terms, that it must not be amended, altered, or repealed by action of a committee.</w:t>
      </w:r>
      <w:r w:rsidRPr="00FD6572">
        <w:rPr>
          <w:rStyle w:val="CommentReference"/>
          <w:rFonts w:ascii="Times New Roman" w:hAnsi="Times New Roman" w:cs="Times New Roman"/>
          <w:vanish/>
          <w:sz w:val="24"/>
          <w:szCs w:val="24"/>
        </w:rPr>
        <w:t xml:space="preserve"> </w:t>
      </w:r>
    </w:p>
    <w:p w:rsidR="00FD6572" w:rsidRPr="00FD6572" w:rsidRDefault="00FD6572" w:rsidP="00FD6572">
      <w:pPr>
        <w:spacing w:after="0" w:line="240" w:lineRule="auto"/>
        <w:contextualSpacing/>
        <w:rPr>
          <w:rFonts w:ascii="Times New Roman" w:hAnsi="Times New Roman" w:cs="Times New Roman"/>
          <w:bCs/>
          <w:sz w:val="24"/>
          <w:szCs w:val="24"/>
          <w:lang w:bidi="en-US"/>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
          <w:bCs/>
          <w:sz w:val="24"/>
          <w:szCs w:val="24"/>
        </w:rPr>
        <w:t xml:space="preserve"> Quorum; Voting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Unless the appointment by the Board of Directors requires a greater number, a majority of the entire committee will constitute a quorum for committee action at any meeting of the committee.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act of a majority of committee members present and voting at a meeting at which a quorum is present will constitute the act of the committee.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3:</w:t>
      </w:r>
      <w:r w:rsidRPr="00FD6572">
        <w:rPr>
          <w:rFonts w:ascii="Times New Roman" w:hAnsi="Times New Roman" w:cs="Times New Roman"/>
          <w:b/>
          <w:bCs/>
          <w:sz w:val="24"/>
          <w:szCs w:val="24"/>
        </w:rPr>
        <w:t xml:space="preserve"> Participation at Meetings by Conference Telephone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Committee members may participate in and act at any committee meeting by telephone or other communications equipment so long as all persons participating in the meeting can communicate with each other concurrently.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Telephonic or electronic committee member participation in a meeting will constitute attendance and presence at the meeting.</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4:</w:t>
      </w:r>
      <w:r w:rsidRPr="00FD6572">
        <w:rPr>
          <w:rFonts w:ascii="Times New Roman" w:hAnsi="Times New Roman" w:cs="Times New Roman"/>
          <w:b/>
          <w:bCs/>
          <w:sz w:val="24"/>
          <w:szCs w:val="24"/>
        </w:rPr>
        <w:t xml:space="preserve"> Meetings of Committees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Subject to action by the Board of Directors, each committee by majority vote of its members shall determine the time and place of meetings and the notice required therefor.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5:</w:t>
      </w:r>
      <w:r w:rsidRPr="00FD6572">
        <w:rPr>
          <w:rFonts w:ascii="Times New Roman" w:hAnsi="Times New Roman" w:cs="Times New Roman"/>
          <w:b/>
          <w:bCs/>
          <w:sz w:val="24"/>
          <w:szCs w:val="24"/>
        </w:rPr>
        <w:t xml:space="preserve"> Informal Action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General:</w:t>
      </w:r>
      <w:r w:rsidRPr="00FD6572">
        <w:rPr>
          <w:rFonts w:ascii="Times New Roman" w:hAnsi="Times New Roman" w:cs="Times New Roman"/>
          <w:bCs/>
          <w:sz w:val="24"/>
          <w:szCs w:val="24"/>
        </w:rPr>
        <w:t xml:space="preserve"> Any action required to, or which may, be taken at a meeting of a committee may be taken without a meeting if it is consented to in writing by the all of the committee members.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Written Consent:</w:t>
      </w:r>
      <w:r w:rsidRPr="00FD6572">
        <w:rPr>
          <w:rFonts w:ascii="Times New Roman" w:hAnsi="Times New Roman" w:cs="Times New Roman"/>
          <w:bCs/>
          <w:sz w:val="24"/>
          <w:szCs w:val="24"/>
        </w:rPr>
        <w:t xml:space="preserve"> The written consent must be evidenced by one or more written approvals from the committee members; each approval must set forth the action to be taken and provide a written record of approval. The approvals must be delivered to the Secretary of the Corporation and filed in the corporate records.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numPr>
          <w:ilvl w:val="0"/>
          <w:numId w:val="5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Effective Date:</w:t>
      </w:r>
      <w:r w:rsidRPr="00FD6572">
        <w:rPr>
          <w:rFonts w:ascii="Times New Roman" w:hAnsi="Times New Roman" w:cs="Times New Roman"/>
          <w:bCs/>
          <w:sz w:val="24"/>
          <w:szCs w:val="24"/>
        </w:rPr>
        <w:t xml:space="preserve"> Any action taken by a committee pursuant to this Section will be effective when all of the committee members have approved the written consent unless the consent specifies a different effective date.</w:t>
      </w: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6:</w:t>
      </w:r>
      <w:r w:rsidRPr="00FD6572">
        <w:rPr>
          <w:rFonts w:ascii="Times New Roman" w:hAnsi="Times New Roman" w:cs="Times New Roman"/>
          <w:b/>
          <w:bCs/>
          <w:sz w:val="24"/>
          <w:szCs w:val="24"/>
        </w:rPr>
        <w:t xml:space="preserve"> Chair</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One member of each committee will be appointed chair of the committee.</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7:</w:t>
      </w:r>
      <w:r w:rsidRPr="00FD6572">
        <w:rPr>
          <w:rFonts w:ascii="Times New Roman" w:hAnsi="Times New Roman" w:cs="Times New Roman"/>
          <w:b/>
          <w:bCs/>
          <w:sz w:val="24"/>
          <w:szCs w:val="24"/>
        </w:rPr>
        <w:t xml:space="preserve"> Term; Vacancies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widowControl w:val="0"/>
        <w:numPr>
          <w:ilvl w:val="0"/>
          <w:numId w:val="58"/>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Term:</w:t>
      </w:r>
      <w:r w:rsidRPr="00FD6572">
        <w:rPr>
          <w:rFonts w:ascii="Times New Roman" w:hAnsi="Times New Roman" w:cs="Times New Roman"/>
          <w:bCs/>
          <w:sz w:val="24"/>
          <w:szCs w:val="24"/>
        </w:rPr>
        <w:t xml:space="preserve"> Each member of a committee will remain on that committee until the next Annual Meeting of the Corporation and until his or her successor is appointed, unless the committee is terminated or the member is removed from the committee by the Board of Directors.</w:t>
      </w:r>
    </w:p>
    <w:p w:rsidR="00FD6572" w:rsidRPr="00FD6572" w:rsidRDefault="00FD6572" w:rsidP="00FD6572">
      <w:pPr>
        <w:spacing w:after="0" w:line="240" w:lineRule="auto"/>
        <w:ind w:left="720"/>
        <w:contextualSpacing/>
        <w:rPr>
          <w:rFonts w:ascii="Times New Roman" w:hAnsi="Times New Roman" w:cs="Times New Roman"/>
          <w:bCs/>
          <w:sz w:val="24"/>
          <w:szCs w:val="24"/>
        </w:rPr>
      </w:pPr>
    </w:p>
    <w:p w:rsidR="00FD6572" w:rsidRPr="00FD6572" w:rsidRDefault="00FD6572" w:rsidP="00FD6572">
      <w:pPr>
        <w:widowControl w:val="0"/>
        <w:numPr>
          <w:ilvl w:val="0"/>
          <w:numId w:val="58"/>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Vacancies:</w:t>
      </w:r>
      <w:r w:rsidRPr="00FD6572">
        <w:rPr>
          <w:rFonts w:ascii="Times New Roman" w:hAnsi="Times New Roman" w:cs="Times New Roman"/>
          <w:bCs/>
          <w:sz w:val="24"/>
          <w:szCs w:val="24"/>
        </w:rPr>
        <w:t xml:space="preserve"> Vacancies in the membership of any committee may be filled by appointments made in the manner provided for in Article V, Section 1(a).</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 xml:space="preserve">ARTICLE VI </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INDEMNIFICATION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w:t>
      </w:r>
      <w:r w:rsidRPr="00FD6572">
        <w:rPr>
          <w:rFonts w:ascii="Times New Roman" w:hAnsi="Times New Roman" w:cs="Times New Roman"/>
          <w:sz w:val="24"/>
          <w:szCs w:val="24"/>
        </w:rPr>
        <w:t>Corporation may indemnify any person who was or is a party or is threatened to be made a party to any proceeding by reason of the fact that such person is or was a director, officer, employee, or agent of the Corporation against expenses (including attorneys’ fees), judgments, fines, and amounts paid in settlement actually and reasonably incurred by such person in connection with such proceeding if he or she acted in good faith and in a manner he or she reasonably believed to be in or not opposed to the best interests of the Corporation.</w:t>
      </w:r>
    </w:p>
    <w:p w:rsidR="00FD6572" w:rsidRPr="00FD6572" w:rsidRDefault="00FD6572" w:rsidP="00FD6572">
      <w:pPr>
        <w:spacing w:after="0" w:line="240" w:lineRule="auto"/>
        <w:ind w:left="360"/>
        <w:contextualSpacing/>
        <w:rPr>
          <w:rFonts w:ascii="Times New Roman" w:hAnsi="Times New Roman" w:cs="Times New Roman"/>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sz w:val="24"/>
          <w:szCs w:val="24"/>
        </w:rPr>
        <w:t>To the extent that a present or former director, officer, employee, or agent of the Corporation has been successful, on the merits or otherwise, in the defense of any proceeding referred to in Section (a) of this Article, or in defense of any claim, issue, or matter therein, such person shall be indemnified against expenses (including attorneys’ fees) actually and reasonably incurred by such person in connection with such proceeding if that person acted in good faith and in a manner he or she reasonably believed to be in or not opposed to the best interests of the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sz w:val="24"/>
          <w:szCs w:val="24"/>
        </w:rPr>
        <w:t>Sections (a) and (b) of this Article will not apply in any proceeding in which the director, officer, employee, or agent is liable for negligence or misconduct in the performance of his or her duties.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sz w:val="24"/>
          <w:szCs w:val="24"/>
        </w:rPr>
        <w:t>Such rights of indemnification will not be exclusive of any other rights to which such director, officer, or employee may be entitled apart from this provision.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sz w:val="24"/>
          <w:szCs w:val="24"/>
        </w:rPr>
        <w:t xml:space="preserve">The Corporation shall have power to purchase and maintain, at the Corporation’s expense, insurance on behalf of the Corporation and on behalf of any director, officer, employee, agent, or other person to the extent that power has been or may be granted by </w:t>
      </w:r>
      <w:r w:rsidRPr="00FD6572">
        <w:rPr>
          <w:rFonts w:ascii="Times New Roman" w:hAnsi="Times New Roman" w:cs="Times New Roman"/>
          <w:sz w:val="24"/>
          <w:szCs w:val="24"/>
        </w:rPr>
        <w:lastRenderedPageBreak/>
        <w:t>statute.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59"/>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sz w:val="24"/>
          <w:szCs w:val="24"/>
        </w:rPr>
        <w:t>The Corporation shall have the power to give other indemnification to the extent permitted by law.</w:t>
      </w:r>
    </w:p>
    <w:p w:rsidR="00FD6572" w:rsidRPr="00FD6572" w:rsidRDefault="00FD6572" w:rsidP="00FD6572">
      <w:pPr>
        <w:spacing w:after="0" w:line="240" w:lineRule="auto"/>
        <w:contextualSpacing/>
        <w:rPr>
          <w:rFonts w:ascii="Times New Roman" w:hAnsi="Times New Roman" w:cs="Times New Roman"/>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VII</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BOOKS AND RECORDS</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Corporate Records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must maintain the following books and records at its registered office or principal place of business: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Accurate and complete books and records of account;</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original copy of its Bylaws including all amendments and alterations and any other corporate documents;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minutes of the proceedings of either the Board of Directors or any committees established by the Board of Directors;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All documents relating to the Corporation’s tax status;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Recent annual reports;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Copies of the Corporation’s recent newsletters, journals, or other publications;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Financial statements; and</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0"/>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All payroll and other personnel records relating to employment.</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
          <w:bCs/>
          <w:sz w:val="24"/>
          <w:szCs w:val="24"/>
        </w:rPr>
        <w:t xml:space="preserve"> Right of Inspection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1"/>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General Right of Inspection:</w:t>
      </w:r>
      <w:r w:rsidRPr="00FD6572">
        <w:rPr>
          <w:rFonts w:ascii="Times New Roman" w:hAnsi="Times New Roman" w:cs="Times New Roman"/>
          <w:bCs/>
          <w:sz w:val="24"/>
          <w:szCs w:val="24"/>
        </w:rPr>
        <w:t xml:space="preserve"> Any Director may examine and make copies of the books and records related to any of the proceedings of the Board of Directors provided that he or she has a proper purpose for doing so. This inspection must take place at a mutually agreed upon time.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1"/>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rPr>
        <w:t>Inspection by Agents:</w:t>
      </w:r>
      <w:r w:rsidRPr="00FD6572">
        <w:rPr>
          <w:rFonts w:ascii="Times New Roman" w:hAnsi="Times New Roman" w:cs="Times New Roman"/>
          <w:bCs/>
          <w:sz w:val="24"/>
          <w:szCs w:val="24"/>
        </w:rPr>
        <w:t xml:space="preserve"> A Director’s agent or attorney may be afforded the same right provided under Article VII, Section 2(a). </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br w:type="page"/>
      </w:r>
      <w:r w:rsidRPr="00FD6572">
        <w:rPr>
          <w:rFonts w:ascii="Times New Roman" w:hAnsi="Times New Roman" w:cs="Times New Roman"/>
          <w:b/>
          <w:bCs/>
          <w:sz w:val="24"/>
          <w:szCs w:val="24"/>
        </w:rPr>
        <w:lastRenderedPageBreak/>
        <w:t>ARTICLE VIII</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WAIVER OR REDUCTION OF FEES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It is the general policy of this Corporation that any fees or charges associated with the charitable services or products of the Corporation will be waived or reduced in accordance with each recipient’s ability to pay. The Corporation, being organized exclusively for charitable purposes under Illinois law, will strive to make its services and products available to the appropriate general public without undue obstacles to access. The administrative staff will have the discretion to make such waivers or reductions, when appropriate, to ensure the maximum distribution of the Corporation's charitable services or products.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Cs/>
          <w:sz w:val="24"/>
          <w:szCs w:val="24"/>
        </w:rPr>
        <w:t>[</w:t>
      </w:r>
      <w:r w:rsidRPr="00FD6572">
        <w:rPr>
          <w:rFonts w:ascii="Times New Roman" w:hAnsi="Times New Roman" w:cs="Times New Roman"/>
          <w:b/>
          <w:bCs/>
          <w:sz w:val="24"/>
          <w:szCs w:val="24"/>
        </w:rPr>
        <w:t xml:space="preserve">Note: </w:t>
      </w:r>
      <w:r w:rsidRPr="00FD6572">
        <w:rPr>
          <w:rFonts w:ascii="Times New Roman" w:hAnsi="Times New Roman" w:cs="Times New Roman"/>
          <w:bCs/>
          <w:sz w:val="24"/>
          <w:szCs w:val="24"/>
        </w:rPr>
        <w:t>This language is not necessary for all nonprofit organizations, but charitable organizations that own real estate in Illinois must have a bylaw such as this that permits a reduction or waiver of fees or charges, if any, as a condition to obtaining property tax exemption. Additionally, the bylaws of any organization should contain additional restrictions mirroring those included in the organization’s articles of incorporation.]</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IX</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MISCELLANEOUS</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w:t>
      </w:r>
      <w:r w:rsidRPr="00FD6572">
        <w:rPr>
          <w:rFonts w:ascii="Times New Roman" w:hAnsi="Times New Roman" w:cs="Times New Roman"/>
          <w:b/>
          <w:bCs/>
          <w:sz w:val="24"/>
          <w:szCs w:val="24"/>
        </w:rPr>
        <w:t xml:space="preserve"> Principal Office</w:t>
      </w:r>
    </w:p>
    <w:p w:rsidR="00FD6572" w:rsidRPr="00FD6572" w:rsidRDefault="00FD6572" w:rsidP="00FD6572">
      <w:pPr>
        <w:spacing w:after="0" w:line="240" w:lineRule="auto"/>
        <w:contextualSpacing/>
        <w:rPr>
          <w:rFonts w:ascii="Times New Roman" w:hAnsi="Times New Roman" w:cs="Times New Roman"/>
          <w:b/>
          <w:bCs/>
          <w:sz w:val="24"/>
          <w:szCs w:val="24"/>
        </w:rPr>
      </w:pPr>
    </w:p>
    <w:p w:rsidR="00FD6572" w:rsidRPr="00FD6572" w:rsidRDefault="00FD6572" w:rsidP="00FD6572">
      <w:pPr>
        <w:widowControl w:val="0"/>
        <w:numPr>
          <w:ilvl w:val="0"/>
          <w:numId w:val="6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principal office of the Corporation in the State of Illinois will be located in Chicago, Illinois.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2"/>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will continuously maintain in the State of Illinois a registered office and a registered agent whose business office is identical with such registered office and may have other offices within or without the state.</w:t>
      </w:r>
    </w:p>
    <w:p w:rsidR="00FD6572" w:rsidRPr="00FD6572" w:rsidRDefault="00FD6572" w:rsidP="00FD6572">
      <w:pPr>
        <w:spacing w:after="0" w:line="240" w:lineRule="auto"/>
        <w:contextualSpacing/>
        <w:rPr>
          <w:rFonts w:ascii="Times New Roman" w:hAnsi="Times New Roman" w:cs="Times New Roman"/>
          <w:b/>
          <w:bCs/>
          <w:sz w:val="24"/>
          <w:szCs w:val="24"/>
          <w:u w:val="single"/>
        </w:rPr>
      </w:pPr>
    </w:p>
    <w:p w:rsidR="00FD6572" w:rsidRPr="00FD6572" w:rsidRDefault="00FD6572" w:rsidP="00FD6572">
      <w:pPr>
        <w:spacing w:after="0" w:line="240" w:lineRule="auto"/>
        <w:contextualSpacing/>
        <w:rPr>
          <w:rFonts w:ascii="Times New Roman" w:hAnsi="Times New Roman" w:cs="Times New Roman"/>
          <w:bCs/>
          <w:sz w:val="24"/>
          <w:szCs w:val="24"/>
        </w:rPr>
      </w:pPr>
      <w:r w:rsidRPr="00FD6572">
        <w:rPr>
          <w:rFonts w:ascii="Times New Roman" w:hAnsi="Times New Roman" w:cs="Times New Roman"/>
          <w:b/>
          <w:bCs/>
          <w:sz w:val="24"/>
          <w:szCs w:val="24"/>
          <w:u w:val="single"/>
        </w:rPr>
        <w:t>Section 2:</w:t>
      </w:r>
      <w:r w:rsidRPr="00FD6572">
        <w:rPr>
          <w:rFonts w:ascii="Times New Roman" w:hAnsi="Times New Roman" w:cs="Times New Roman"/>
          <w:b/>
          <w:bCs/>
          <w:sz w:val="24"/>
          <w:szCs w:val="24"/>
        </w:rPr>
        <w:t xml:space="preserve"> Depositories</w:t>
      </w:r>
      <w:r w:rsidRPr="00FD6572">
        <w:rPr>
          <w:rFonts w:ascii="Times New Roman" w:hAnsi="Times New Roman" w:cs="Times New Roman"/>
          <w:bCs/>
          <w:sz w:val="24"/>
          <w:szCs w:val="24"/>
        </w:rPr>
        <w:t xml:space="preserve">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All funds of the Corporation not otherwise employed will be deposited from time to time to the credit of the Corporation in any banks, trust companies, or other depositories designated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3:</w:t>
      </w:r>
      <w:r w:rsidRPr="00FD6572">
        <w:rPr>
          <w:rFonts w:ascii="Times New Roman" w:hAnsi="Times New Roman" w:cs="Times New Roman"/>
          <w:b/>
          <w:bCs/>
          <w:sz w:val="24"/>
          <w:szCs w:val="24"/>
        </w:rPr>
        <w:t xml:space="preserve"> Checks, Drafts, Notes, Etc.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All checks, drafts or other orders for the payment of money and all notes or other evidences of indebtedness issued in the name of the Corporation must be signed by the individual who has been given signatory authority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3"/>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In the absence of such determination by the Board of Directors, such instruments must be signed by the Treasurer and countersigned by the President of the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4:</w:t>
      </w:r>
      <w:r w:rsidRPr="00FD6572">
        <w:rPr>
          <w:rFonts w:ascii="Times New Roman" w:hAnsi="Times New Roman" w:cs="Times New Roman"/>
          <w:b/>
          <w:bCs/>
          <w:sz w:val="24"/>
          <w:szCs w:val="24"/>
        </w:rPr>
        <w:t xml:space="preserve"> Fiscal Year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fiscal year of the Corporation will end on the last day of June of each year.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5:</w:t>
      </w:r>
      <w:r w:rsidRPr="00FD6572">
        <w:rPr>
          <w:rFonts w:ascii="Times New Roman" w:hAnsi="Times New Roman" w:cs="Times New Roman"/>
          <w:b/>
          <w:bCs/>
          <w:sz w:val="24"/>
          <w:szCs w:val="24"/>
        </w:rPr>
        <w:t xml:space="preserve"> Delivery of Notice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Any notices will </w:t>
      </w:r>
      <w:proofErr w:type="gramStart"/>
      <w:r w:rsidRPr="00FD6572">
        <w:rPr>
          <w:rFonts w:ascii="Times New Roman" w:hAnsi="Times New Roman" w:cs="Times New Roman"/>
          <w:bCs/>
          <w:sz w:val="24"/>
          <w:szCs w:val="24"/>
        </w:rPr>
        <w:t>considered</w:t>
      </w:r>
      <w:proofErr w:type="gramEnd"/>
      <w:r w:rsidRPr="00FD6572">
        <w:rPr>
          <w:rFonts w:ascii="Times New Roman" w:hAnsi="Times New Roman" w:cs="Times New Roman"/>
          <w:bCs/>
          <w:sz w:val="24"/>
          <w:szCs w:val="24"/>
        </w:rPr>
        <w:t xml:space="preserve"> to be “delivered” when any of the following occurs: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Notice is transferred or presented to the proper party;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Notice is deposited in the United States mail with proper postage and is addressed to the proper party at his, her, or its address as it is listed in the records of the Corporation, or any other contact information appearing on the records of the Corporation; or</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4"/>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Notice is transmitted by electronic means such as e-mail, facsimile, or any other method that is authorized in the articles of incorporation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6:</w:t>
      </w:r>
      <w:r w:rsidRPr="00FD6572">
        <w:rPr>
          <w:rFonts w:ascii="Times New Roman" w:hAnsi="Times New Roman" w:cs="Times New Roman"/>
          <w:b/>
          <w:bCs/>
          <w:sz w:val="24"/>
          <w:szCs w:val="24"/>
        </w:rPr>
        <w:t xml:space="preserve"> Execution of Documents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Every contract entered into, including any loans or other evidence of indebtedness, issued in the name of or on behalf of the Corporation must be authorized or ratified by a resolution of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5"/>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Except as otherwise provided by law, all checks, drafts, promissory notes, and other evidence of indebtedness issued in the name of the Corporation and all contracts, deeds, mortgages, and other instruments executed in the name of and on behalf of the Corporation must be executed and attested by such Officer or Officers, or agent or agents, of the Corporation and in such manner as shall periodically be determined by resolution of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7:</w:t>
      </w:r>
      <w:r w:rsidRPr="00FD6572">
        <w:rPr>
          <w:rFonts w:ascii="Times New Roman" w:hAnsi="Times New Roman" w:cs="Times New Roman"/>
          <w:b/>
          <w:bCs/>
          <w:sz w:val="24"/>
          <w:szCs w:val="24"/>
        </w:rPr>
        <w:t xml:space="preserve"> Gifts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Board of Directors may accept on behalf of the Corporation any contribution, gift, bequest, or devise for the general purposes or for any special purpose of the Corporation.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8:</w:t>
      </w:r>
      <w:r w:rsidRPr="00FD6572">
        <w:rPr>
          <w:rFonts w:ascii="Times New Roman" w:hAnsi="Times New Roman" w:cs="Times New Roman"/>
          <w:b/>
          <w:bCs/>
          <w:sz w:val="24"/>
          <w:szCs w:val="24"/>
        </w:rPr>
        <w:t xml:space="preserve"> Stock</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Corporation will not have or issue shares of stock.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9:</w:t>
      </w:r>
      <w:r w:rsidRPr="00FD6572">
        <w:rPr>
          <w:rFonts w:ascii="Times New Roman" w:hAnsi="Times New Roman" w:cs="Times New Roman"/>
          <w:b/>
          <w:bCs/>
          <w:sz w:val="24"/>
          <w:szCs w:val="24"/>
        </w:rPr>
        <w:t xml:space="preserve"> Compensation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Board of Directors may fix the salaries or other compensation of agents and employees of the Corporation unless it delegates this authority to the Managing Director.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6"/>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No Director or Officer of the Corporation will receive, directly or indirectly, any income, </w:t>
      </w:r>
      <w:r w:rsidRPr="00FD6572">
        <w:rPr>
          <w:rFonts w:ascii="Times New Roman" w:hAnsi="Times New Roman" w:cs="Times New Roman"/>
          <w:bCs/>
          <w:sz w:val="24"/>
          <w:szCs w:val="24"/>
        </w:rPr>
        <w:lastRenderedPageBreak/>
        <w:t>profit, or other pecuniary benefit from the Corporation, except reimbursement from the Corporation’s funds for reasonable expenses incurred that, in the opinion of the Board of Directors, were properly incurred in performance of their duties on behalf of the Corporation, upon submission of proper documentation to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10:</w:t>
      </w:r>
      <w:r w:rsidRPr="00FD6572">
        <w:rPr>
          <w:rFonts w:ascii="Times New Roman" w:hAnsi="Times New Roman" w:cs="Times New Roman"/>
          <w:b/>
          <w:bCs/>
          <w:sz w:val="24"/>
          <w:szCs w:val="24"/>
        </w:rPr>
        <w:t xml:space="preserve"> Loans to Management</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 Corporation will make no loans to any of its Directors or Officers.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11:</w:t>
      </w:r>
      <w:r w:rsidRPr="00FD6572">
        <w:rPr>
          <w:rFonts w:ascii="Times New Roman" w:hAnsi="Times New Roman" w:cs="Times New Roman"/>
          <w:b/>
          <w:bCs/>
          <w:sz w:val="24"/>
          <w:szCs w:val="24"/>
        </w:rPr>
        <w:t xml:space="preserve"> Construction</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If any portion of these Bylaws is found to be invalid or inoperative, then so far as is reasonable and possible: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 xml:space="preserve">The remainder of these Bylaws will be considered valid and operative; and </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widowControl w:val="0"/>
        <w:numPr>
          <w:ilvl w:val="0"/>
          <w:numId w:val="67"/>
        </w:numPr>
        <w:autoSpaceDE w:val="0"/>
        <w:autoSpaceDN w:val="0"/>
        <w:adjustRightInd w:val="0"/>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Effect will be given to the intent manifested by the portion held invalid or inoperative.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
          <w:bCs/>
          <w:sz w:val="24"/>
          <w:szCs w:val="24"/>
        </w:rPr>
      </w:pPr>
      <w:r w:rsidRPr="00FD6572">
        <w:rPr>
          <w:rFonts w:ascii="Times New Roman" w:hAnsi="Times New Roman" w:cs="Times New Roman"/>
          <w:b/>
          <w:bCs/>
          <w:sz w:val="24"/>
          <w:szCs w:val="24"/>
          <w:u w:val="single"/>
        </w:rPr>
        <w:t>Section 12:</w:t>
      </w:r>
      <w:r w:rsidRPr="00FD6572">
        <w:rPr>
          <w:rFonts w:ascii="Times New Roman" w:hAnsi="Times New Roman" w:cs="Times New Roman"/>
          <w:b/>
          <w:bCs/>
          <w:sz w:val="24"/>
          <w:szCs w:val="24"/>
        </w:rPr>
        <w:t xml:space="preserve"> Effective Date</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ind w:left="360"/>
        <w:contextualSpacing/>
        <w:rPr>
          <w:rFonts w:ascii="Times New Roman" w:hAnsi="Times New Roman" w:cs="Times New Roman"/>
          <w:bCs/>
          <w:sz w:val="24"/>
          <w:szCs w:val="24"/>
        </w:rPr>
      </w:pPr>
      <w:r w:rsidRPr="00FD6572">
        <w:rPr>
          <w:rFonts w:ascii="Times New Roman" w:hAnsi="Times New Roman" w:cs="Times New Roman"/>
          <w:bCs/>
          <w:sz w:val="24"/>
          <w:szCs w:val="24"/>
        </w:rPr>
        <w:t>These Bylaws will be effective upon acceptance by the Board of Directors.</w:t>
      </w: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rPr>
          <w:rFonts w:ascii="Times New Roman" w:hAnsi="Times New Roman" w:cs="Times New Roman"/>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ARTICLE X</w:t>
      </w:r>
    </w:p>
    <w:p w:rsidR="00FD6572" w:rsidRPr="00FD6572" w:rsidRDefault="00FD6572" w:rsidP="00FD6572">
      <w:pPr>
        <w:spacing w:after="0" w:line="240" w:lineRule="auto"/>
        <w:contextualSpacing/>
        <w:jc w:val="center"/>
        <w:rPr>
          <w:rFonts w:ascii="Times New Roman" w:hAnsi="Times New Roman" w:cs="Times New Roman"/>
          <w:b/>
          <w:bCs/>
          <w:sz w:val="24"/>
          <w:szCs w:val="24"/>
        </w:rPr>
      </w:pPr>
    </w:p>
    <w:p w:rsidR="00FD6572" w:rsidRPr="00FD6572" w:rsidRDefault="00FD6572" w:rsidP="00FD6572">
      <w:pPr>
        <w:spacing w:after="0" w:line="240" w:lineRule="auto"/>
        <w:contextualSpacing/>
        <w:jc w:val="center"/>
        <w:rPr>
          <w:rFonts w:ascii="Times New Roman" w:hAnsi="Times New Roman" w:cs="Times New Roman"/>
          <w:b/>
          <w:bCs/>
          <w:sz w:val="24"/>
          <w:szCs w:val="24"/>
        </w:rPr>
      </w:pPr>
      <w:r w:rsidRPr="00FD6572">
        <w:rPr>
          <w:rFonts w:ascii="Times New Roman" w:hAnsi="Times New Roman" w:cs="Times New Roman"/>
          <w:b/>
          <w:bCs/>
          <w:sz w:val="24"/>
          <w:szCs w:val="24"/>
        </w:rPr>
        <w:t>AMENDMENTS</w:t>
      </w:r>
    </w:p>
    <w:p w:rsidR="00FD6572" w:rsidRPr="00FD6572" w:rsidRDefault="00FD6572" w:rsidP="00FD6572">
      <w:pPr>
        <w:tabs>
          <w:tab w:val="left" w:pos="7560"/>
        </w:tabs>
        <w:spacing w:after="0" w:line="240" w:lineRule="auto"/>
        <w:contextualSpacing/>
        <w:rPr>
          <w:rFonts w:ascii="Times New Roman" w:hAnsi="Times New Roman" w:cs="Times New Roman"/>
          <w:bCs/>
          <w:sz w:val="24"/>
          <w:szCs w:val="24"/>
        </w:rPr>
      </w:pPr>
      <w:r w:rsidRPr="00FD6572">
        <w:rPr>
          <w:rFonts w:ascii="Times New Roman" w:hAnsi="Times New Roman" w:cs="Times New Roman"/>
          <w:bCs/>
          <w:sz w:val="24"/>
          <w:szCs w:val="24"/>
        </w:rPr>
        <w:tab/>
      </w:r>
    </w:p>
    <w:p w:rsidR="00FD6572" w:rsidRDefault="00FD6572" w:rsidP="00FD6572">
      <w:pPr>
        <w:spacing w:after="0" w:line="240" w:lineRule="auto"/>
        <w:contextualSpacing/>
        <w:rPr>
          <w:rFonts w:ascii="Times New Roman" w:hAnsi="Times New Roman" w:cs="Times New Roman"/>
          <w:bCs/>
          <w:sz w:val="24"/>
          <w:szCs w:val="24"/>
        </w:rPr>
        <w:sectPr w:rsidR="00FD6572" w:rsidSect="005D0404">
          <w:pgSz w:w="12240" w:h="15840"/>
          <w:pgMar w:top="1440" w:right="1440" w:bottom="1440" w:left="1440" w:header="720" w:footer="720" w:gutter="0"/>
          <w:cols w:space="720"/>
          <w:docGrid w:linePitch="360"/>
        </w:sectPr>
      </w:pPr>
      <w:r w:rsidRPr="00FD6572">
        <w:rPr>
          <w:rFonts w:ascii="Times New Roman" w:hAnsi="Times New Roman" w:cs="Times New Roman"/>
          <w:bCs/>
          <w:sz w:val="24"/>
          <w:szCs w:val="24"/>
        </w:rPr>
        <w:t>These Bylaws may be altered, amended or repealed, and new bylaws may be made and adopted at any annual or regular meeting of the Board of Directors, or at any special meeting called for that purpose, by the affirmative vote of a majority of the Directors in office.</w:t>
      </w:r>
    </w:p>
    <w:p w:rsidR="00FD6572" w:rsidRDefault="00FD6572" w:rsidP="00FD6572">
      <w:pPr>
        <w:autoSpaceDE w:val="0"/>
        <w:autoSpaceDN w:val="0"/>
        <w:adjustRightInd w:val="0"/>
        <w:spacing w:after="0" w:line="240" w:lineRule="auto"/>
        <w:ind w:hanging="540"/>
        <w:contextualSpacing/>
        <w:jc w:val="center"/>
        <w:rPr>
          <w:rFonts w:ascii="Arial" w:hAnsi="Arial" w:cs="Arial"/>
          <w:b/>
          <w:bCs/>
          <w:color w:val="231F20"/>
          <w:sz w:val="20"/>
          <w:szCs w:val="20"/>
          <w:u w:val="single"/>
        </w:rPr>
      </w:pPr>
      <w:r>
        <w:rPr>
          <w:rFonts w:ascii="Arial" w:hAnsi="Arial" w:cs="Arial"/>
          <w:b/>
          <w:bCs/>
          <w:color w:val="231F20"/>
          <w:sz w:val="20"/>
          <w:szCs w:val="20"/>
          <w:u w:val="single"/>
        </w:rPr>
        <w:lastRenderedPageBreak/>
        <w:t>Conflict of Interest Policy</w:t>
      </w:r>
    </w:p>
    <w:p w:rsidR="00FD6572" w:rsidRDefault="00FD6572" w:rsidP="00FD6572">
      <w:pPr>
        <w:autoSpaceDE w:val="0"/>
        <w:autoSpaceDN w:val="0"/>
        <w:adjustRightInd w:val="0"/>
        <w:spacing w:after="0" w:line="240" w:lineRule="auto"/>
        <w:ind w:hanging="540"/>
        <w:contextualSpacing/>
        <w:jc w:val="center"/>
        <w:rPr>
          <w:rFonts w:ascii="Arial" w:hAnsi="Arial" w:cs="Arial"/>
          <w:b/>
          <w:bCs/>
          <w:color w:val="231F20"/>
          <w:sz w:val="20"/>
          <w:szCs w:val="20"/>
          <w:u w:val="single"/>
        </w:rPr>
      </w:pPr>
      <w:r>
        <w:rPr>
          <w:rFonts w:ascii="Arial" w:hAnsi="Arial" w:cs="Arial"/>
          <w:b/>
          <w:bCs/>
          <w:color w:val="231F20"/>
          <w:sz w:val="20"/>
          <w:szCs w:val="20"/>
          <w:u w:val="single"/>
        </w:rPr>
        <w:t>Of</w:t>
      </w:r>
    </w:p>
    <w:p w:rsidR="00FD6572" w:rsidRDefault="00FD6572" w:rsidP="00FD6572">
      <w:pPr>
        <w:autoSpaceDE w:val="0"/>
        <w:autoSpaceDN w:val="0"/>
        <w:adjustRightInd w:val="0"/>
        <w:spacing w:after="0" w:line="240" w:lineRule="auto"/>
        <w:ind w:hanging="540"/>
        <w:contextualSpacing/>
        <w:jc w:val="center"/>
        <w:rPr>
          <w:rFonts w:ascii="Arial" w:hAnsi="Arial" w:cs="Arial"/>
          <w:b/>
          <w:bCs/>
          <w:color w:val="231F20"/>
          <w:sz w:val="20"/>
          <w:szCs w:val="20"/>
          <w:u w:val="single"/>
        </w:rPr>
      </w:pPr>
      <w:r>
        <w:rPr>
          <w:rFonts w:ascii="Arial" w:hAnsi="Arial" w:cs="Arial"/>
          <w:b/>
          <w:bCs/>
          <w:color w:val="231F20"/>
          <w:sz w:val="20"/>
          <w:szCs w:val="20"/>
          <w:u w:val="single"/>
        </w:rPr>
        <w:t>Connected Futures Academies</w:t>
      </w:r>
    </w:p>
    <w:p w:rsidR="00FD6572" w:rsidRDefault="00FD6572" w:rsidP="00FD6572">
      <w:pPr>
        <w:autoSpaceDE w:val="0"/>
        <w:autoSpaceDN w:val="0"/>
        <w:adjustRightInd w:val="0"/>
        <w:spacing w:after="0" w:line="240" w:lineRule="auto"/>
        <w:ind w:hanging="540"/>
        <w:contextualSpacing/>
        <w:jc w:val="center"/>
        <w:rPr>
          <w:rFonts w:ascii="Arial" w:hAnsi="Arial" w:cs="Arial"/>
          <w:b/>
          <w:bCs/>
          <w:color w:val="231F20"/>
          <w:sz w:val="20"/>
          <w:szCs w:val="20"/>
          <w:u w:val="single"/>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u w:val="single"/>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I - Purpose</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It is in the best interest of Connected Futures Academies (the “Organization”) to be aware of and properly manage all conflicts of interest and appearances of a conflict of interest.  The purpose of the conflict of interest policy (the “Policy”) is to help officers of the Organization and the Board of Directors (the “Board”) identify situations that present potential conflicts of interest and to protect the Organization’s interest when it is contemplating entering into a transaction or arrangement that might benefit the private interest of an officer or Board member of the Organization or might result in a possible excess benefit transaction. This policy is intended to supplement but not replace any applicable state and federal laws governing conflict of interest applicable to nonprofit and charitable organizations.</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II - Definitions</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 xml:space="preserve">1.  </w:t>
      </w:r>
      <w:r>
        <w:rPr>
          <w:rFonts w:ascii="Arial" w:hAnsi="Arial" w:cs="Arial"/>
          <w:b/>
          <w:bCs/>
          <w:color w:val="231F20"/>
          <w:sz w:val="20"/>
          <w:szCs w:val="20"/>
        </w:rPr>
        <w:t>Interested Person</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Any person serving as an officer of the Organization, member of the Organization’s Board, or member of a committee appointed by the Board with Board delegated powers (a “Committee”), who has a direct or indirect financial interest, as defined below, is an interested person.</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2.</w:t>
      </w:r>
      <w:r>
        <w:rPr>
          <w:rFonts w:ascii="Arial" w:hAnsi="Arial" w:cs="Arial"/>
          <w:color w:val="231F20"/>
          <w:sz w:val="20"/>
          <w:szCs w:val="20"/>
        </w:rPr>
        <w:t xml:space="preserve">  </w:t>
      </w:r>
      <w:r>
        <w:rPr>
          <w:rFonts w:ascii="Arial" w:hAnsi="Arial" w:cs="Arial"/>
          <w:b/>
          <w:bCs/>
          <w:color w:val="231F20"/>
          <w:sz w:val="20"/>
          <w:szCs w:val="20"/>
        </w:rPr>
        <w:t>Financial Interest</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A person has a financial interest if the person has, directly or indirectly, through business, investment, or family:</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a.</w:t>
      </w:r>
      <w:r>
        <w:rPr>
          <w:rFonts w:ascii="Arial" w:hAnsi="Arial" w:cs="Arial"/>
          <w:b/>
          <w:bCs/>
          <w:color w:val="231F20"/>
          <w:sz w:val="20"/>
          <w:szCs w:val="20"/>
        </w:rPr>
        <w:tab/>
      </w:r>
      <w:r>
        <w:rPr>
          <w:rFonts w:ascii="Arial" w:hAnsi="Arial" w:cs="Arial"/>
          <w:color w:val="231F20"/>
          <w:sz w:val="20"/>
          <w:szCs w:val="20"/>
        </w:rPr>
        <w:t>An ownership or investment interest in any entity with which the Organization has a transaction or arrangement;</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Cs/>
          <w:color w:val="231F20"/>
          <w:sz w:val="20"/>
          <w:szCs w:val="20"/>
        </w:rPr>
        <w:tab/>
      </w:r>
      <w:r>
        <w:rPr>
          <w:rFonts w:ascii="Arial" w:hAnsi="Arial" w:cs="Arial"/>
          <w:color w:val="231F20"/>
          <w:sz w:val="20"/>
          <w:szCs w:val="20"/>
        </w:rPr>
        <w:t>A compensation arrangement with the Organization or with any entity or individual with which the Organization has a transaction or arrangement; or</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c.</w:t>
      </w:r>
      <w:r>
        <w:rPr>
          <w:rFonts w:ascii="Arial" w:hAnsi="Arial" w:cs="Arial"/>
          <w:b/>
          <w:bCs/>
          <w:color w:val="231F20"/>
          <w:sz w:val="20"/>
          <w:szCs w:val="20"/>
        </w:rPr>
        <w:tab/>
      </w:r>
      <w:r>
        <w:rPr>
          <w:rFonts w:ascii="Arial" w:hAnsi="Arial" w:cs="Arial"/>
          <w:color w:val="231F20"/>
          <w:sz w:val="20"/>
          <w:szCs w:val="20"/>
        </w:rPr>
        <w:t xml:space="preserve">A potential ownership or investment interest in, or compensation arrangement with, any entity or individual with which the Organization is negotiating a transaction or arrangement. </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 xml:space="preserve">Compensation includes direct and indirect remuneration as well as gifts or favors that are not insubstantial. </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A financial interest is not necessarily a conflict of interest. Under Article III, Section 2, a person who has a financial interest may have a conflict of interest only if the Review Committee (as defined below) decides that a conflict of interest exists.</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III - Procedures</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1.</w:t>
      </w:r>
      <w:r>
        <w:rPr>
          <w:rFonts w:ascii="Arial" w:hAnsi="Arial" w:cs="Arial"/>
          <w:color w:val="231F20"/>
          <w:sz w:val="20"/>
          <w:szCs w:val="20"/>
        </w:rPr>
        <w:t xml:space="preserve">  </w:t>
      </w:r>
      <w:r>
        <w:rPr>
          <w:rFonts w:ascii="Arial" w:hAnsi="Arial" w:cs="Arial"/>
          <w:b/>
          <w:bCs/>
          <w:color w:val="231F20"/>
          <w:sz w:val="20"/>
          <w:szCs w:val="20"/>
        </w:rPr>
        <w:t>Duty to Disclose</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In connection with any actual or possible conflict of interest, an interested person must disclose the existence of the financial interest and be given the opportunity to disclose all material facts to the uninterested members of the Board (the “Review Committee”) considering the proposed transaction or arrangement.</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2.</w:t>
      </w:r>
      <w:r>
        <w:rPr>
          <w:rFonts w:ascii="Arial" w:hAnsi="Arial" w:cs="Arial"/>
          <w:color w:val="231F20"/>
          <w:sz w:val="20"/>
          <w:szCs w:val="20"/>
        </w:rPr>
        <w:t xml:space="preserve">  </w:t>
      </w:r>
      <w:r>
        <w:rPr>
          <w:rFonts w:ascii="Arial" w:hAnsi="Arial" w:cs="Arial"/>
          <w:b/>
          <w:bCs/>
          <w:color w:val="231F20"/>
          <w:sz w:val="20"/>
          <w:szCs w:val="20"/>
        </w:rPr>
        <w:t>Determining Whether a Conflict of Interest Exists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After disclosure of the financial interest and all material facts, and after any discussion with the interested person, he/she shall leave the Review Committee meeting while the determination of a conflict of interest is discussed and voted upon. The Review Committee shall decide if a conflict of interest exists.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3.</w:t>
      </w:r>
      <w:r>
        <w:rPr>
          <w:rFonts w:ascii="Arial" w:hAnsi="Arial" w:cs="Arial"/>
          <w:color w:val="231F20"/>
          <w:sz w:val="20"/>
          <w:szCs w:val="20"/>
        </w:rPr>
        <w:t xml:space="preserve">  </w:t>
      </w:r>
      <w:r>
        <w:rPr>
          <w:rFonts w:ascii="Arial" w:hAnsi="Arial" w:cs="Arial"/>
          <w:b/>
          <w:bCs/>
          <w:color w:val="231F20"/>
          <w:sz w:val="20"/>
          <w:szCs w:val="20"/>
        </w:rPr>
        <w:t>Procedures for Addressing the Conflict of Interest</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lastRenderedPageBreak/>
        <w:t>a.</w:t>
      </w:r>
      <w:r>
        <w:rPr>
          <w:rFonts w:ascii="Arial" w:hAnsi="Arial" w:cs="Arial"/>
          <w:b/>
          <w:bCs/>
          <w:color w:val="231F20"/>
          <w:sz w:val="20"/>
          <w:szCs w:val="20"/>
        </w:rPr>
        <w:tab/>
      </w:r>
      <w:r>
        <w:rPr>
          <w:rFonts w:ascii="Arial" w:hAnsi="Arial" w:cs="Arial"/>
          <w:color w:val="231F20"/>
          <w:sz w:val="20"/>
          <w:szCs w:val="20"/>
        </w:rPr>
        <w:t>An interested person may make a presentation at the Review Committee meeting, but after the presentation, he/she shall leave the meeting during the discussion of, and the vote on, the transaction or arrangement involving the possible conflict of interest.</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
          <w:bCs/>
          <w:color w:val="231F20"/>
          <w:sz w:val="20"/>
          <w:szCs w:val="20"/>
        </w:rPr>
        <w:tab/>
      </w:r>
      <w:r>
        <w:rPr>
          <w:rFonts w:ascii="Arial" w:hAnsi="Arial" w:cs="Arial"/>
          <w:color w:val="231F20"/>
          <w:sz w:val="20"/>
          <w:szCs w:val="20"/>
        </w:rPr>
        <w:t>The Review Committee shall, if appropriate, appoint a disinterested person or committee to investigate alternatives to the proposed transaction or arrangement.</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c.</w:t>
      </w:r>
      <w:r>
        <w:rPr>
          <w:rFonts w:ascii="Arial" w:hAnsi="Arial" w:cs="Arial"/>
          <w:b/>
          <w:bCs/>
          <w:color w:val="231F20"/>
          <w:sz w:val="20"/>
          <w:szCs w:val="20"/>
        </w:rPr>
        <w:tab/>
      </w:r>
      <w:r>
        <w:rPr>
          <w:rFonts w:ascii="Arial" w:hAnsi="Arial" w:cs="Arial"/>
          <w:color w:val="231F20"/>
          <w:sz w:val="20"/>
          <w:szCs w:val="20"/>
        </w:rPr>
        <w:t>After exercising due diligence, the Review Committee shall determine whether the Organization can obtain with reasonable efforts a more advantageous transaction or arrangement from a person or entity that would not give rise to a conflict of interest.</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d.</w:t>
      </w:r>
      <w:r>
        <w:rPr>
          <w:rFonts w:ascii="Arial" w:hAnsi="Arial" w:cs="Arial"/>
          <w:b/>
          <w:bCs/>
          <w:color w:val="231F20"/>
          <w:sz w:val="20"/>
          <w:szCs w:val="20"/>
        </w:rPr>
        <w:tab/>
      </w:r>
      <w:r>
        <w:rPr>
          <w:rFonts w:ascii="Arial" w:hAnsi="Arial" w:cs="Arial"/>
          <w:color w:val="231F20"/>
          <w:sz w:val="20"/>
          <w:szCs w:val="20"/>
        </w:rPr>
        <w:t>If a more advantageous transaction or arrangement is not reasonably possible under circumstances not producing a conflict of interest, the Review Committee shall determine by a majority vote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FD6572" w:rsidRDefault="00FD6572" w:rsidP="00FD6572">
      <w:pPr>
        <w:spacing w:after="0" w:line="240" w:lineRule="auto"/>
        <w:ind w:left="1440" w:hanging="720"/>
        <w:contextualSpacing/>
        <w:rPr>
          <w:rFonts w:ascii="Arial" w:hAnsi="Arial" w:cs="Arial"/>
          <w:sz w:val="20"/>
          <w:szCs w:val="20"/>
        </w:rPr>
      </w:pPr>
      <w:r>
        <w:rPr>
          <w:rFonts w:ascii="Arial" w:hAnsi="Arial" w:cs="Arial"/>
          <w:b/>
          <w:sz w:val="20"/>
          <w:szCs w:val="20"/>
        </w:rPr>
        <w:t>e.</w:t>
      </w:r>
      <w:r>
        <w:rPr>
          <w:rFonts w:ascii="Arial" w:hAnsi="Arial" w:cs="Arial"/>
          <w:b/>
          <w:sz w:val="20"/>
          <w:szCs w:val="20"/>
        </w:rPr>
        <w:tab/>
      </w:r>
      <w:r>
        <w:rPr>
          <w:rFonts w:ascii="Arial" w:hAnsi="Arial" w:cs="Arial"/>
          <w:sz w:val="20"/>
          <w:szCs w:val="20"/>
        </w:rPr>
        <w:t xml:space="preserve">Each member of the Review Committee shall exercise care not to disclose confidential information acquired in connection with disclosures of conflicts of interest or potential conflicts, which might be adverse to the interests of the Organization.  </w:t>
      </w:r>
    </w:p>
    <w:p w:rsidR="00FD6572" w:rsidRDefault="00FD6572" w:rsidP="00FD6572">
      <w:pPr>
        <w:spacing w:after="0" w:line="240" w:lineRule="auto"/>
        <w:ind w:left="720"/>
        <w:contextualSpacing/>
        <w:rPr>
          <w:rFonts w:ascii="Arial" w:hAnsi="Arial" w:cs="Arial"/>
          <w:sz w:val="20"/>
          <w:szCs w:val="20"/>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r>
        <w:rPr>
          <w:rFonts w:ascii="Arial" w:hAnsi="Arial" w:cs="Arial"/>
          <w:b/>
          <w:color w:val="231F20"/>
          <w:sz w:val="20"/>
          <w:szCs w:val="20"/>
        </w:rPr>
        <w:t>4.</w:t>
      </w:r>
      <w:r>
        <w:rPr>
          <w:rFonts w:ascii="Arial" w:hAnsi="Arial" w:cs="Arial"/>
          <w:color w:val="231F20"/>
          <w:sz w:val="20"/>
          <w:szCs w:val="20"/>
        </w:rPr>
        <w:t xml:space="preserve">  </w:t>
      </w:r>
      <w:r>
        <w:rPr>
          <w:rFonts w:ascii="Arial" w:hAnsi="Arial" w:cs="Arial"/>
          <w:b/>
          <w:bCs/>
          <w:color w:val="231F20"/>
          <w:sz w:val="20"/>
          <w:szCs w:val="20"/>
        </w:rPr>
        <w:t>Violations of the Conflicts of Interest Policy</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a.</w:t>
      </w:r>
      <w:r>
        <w:rPr>
          <w:rFonts w:ascii="Arial" w:hAnsi="Arial" w:cs="Arial"/>
          <w:b/>
          <w:bCs/>
          <w:color w:val="231F20"/>
          <w:sz w:val="20"/>
          <w:szCs w:val="20"/>
        </w:rPr>
        <w:tab/>
      </w:r>
      <w:r>
        <w:rPr>
          <w:rFonts w:ascii="Arial" w:hAnsi="Arial" w:cs="Arial"/>
          <w:color w:val="231F20"/>
          <w:sz w:val="20"/>
          <w:szCs w:val="20"/>
        </w:rPr>
        <w:t>If any officer or Board member has reasonable cause to believe another officer or member has failed to disclose actual or possible conflicts of interest, it shall inform the person and the Review Committee of the basis for such belief and afford the member an opportunity to explain the alleged failure to disclose.</w:t>
      </w:r>
    </w:p>
    <w:p w:rsidR="00FD6572" w:rsidRDefault="00FD6572" w:rsidP="00FD6572">
      <w:pPr>
        <w:autoSpaceDE w:val="0"/>
        <w:autoSpaceDN w:val="0"/>
        <w:adjustRightInd w:val="0"/>
        <w:spacing w:after="0" w:line="240" w:lineRule="auto"/>
        <w:ind w:left="144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
          <w:bCs/>
          <w:color w:val="231F20"/>
          <w:sz w:val="20"/>
          <w:szCs w:val="20"/>
        </w:rPr>
        <w:tab/>
      </w:r>
      <w:r>
        <w:rPr>
          <w:rFonts w:ascii="Arial" w:hAnsi="Arial" w:cs="Arial"/>
          <w:color w:val="231F20"/>
          <w:sz w:val="20"/>
          <w:szCs w:val="20"/>
        </w:rPr>
        <w:t>If, after hearing the member’s response and after making further investigation as warranted by the circumstances, the Review Committee determines the member has failed to disclose an actual or possible conflict of interest, the Review Committee shall take appropriate disciplinary and corrective action.</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IV - Records of Proceedings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The minutes of the Review Committee shall contain:</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a.</w:t>
      </w:r>
      <w:r>
        <w:rPr>
          <w:rFonts w:ascii="Arial" w:hAnsi="Arial" w:cs="Arial"/>
          <w:b/>
          <w:bCs/>
          <w:color w:val="231F20"/>
          <w:sz w:val="20"/>
          <w:szCs w:val="20"/>
        </w:rPr>
        <w:tab/>
      </w:r>
      <w:r>
        <w:rPr>
          <w:rFonts w:ascii="Arial" w:hAnsi="Arial" w:cs="Arial"/>
          <w:color w:val="231F20"/>
          <w:sz w:val="20"/>
          <w:szCs w:val="20"/>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Review Committee’s decision as to whether a conflict of interest in fact existed.</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
          <w:bCs/>
          <w:color w:val="231F20"/>
          <w:sz w:val="20"/>
          <w:szCs w:val="20"/>
        </w:rPr>
        <w:tab/>
      </w:r>
      <w:r>
        <w:rPr>
          <w:rFonts w:ascii="Arial" w:hAnsi="Arial" w:cs="Arial"/>
          <w:color w:val="231F20"/>
          <w:sz w:val="20"/>
          <w:szCs w:val="20"/>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V - Compensation</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A Board member or officer who receives compensation, directly or indirectly, from the Organization for services is precluded from voting on matters pertaining to that officer or Board member’s compensation. A voting member of any Committee whose jurisdiction includes compensation matters and who receives compensation, directly or indirectly, from the Organization for services is precluded from voting on matters pertaining to that member’s compensation. No officer or voting member of the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VI - Annual Statements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Each officer and Board member shall annually sign a statement which affirms such person:</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a.</w:t>
      </w:r>
      <w:r>
        <w:rPr>
          <w:rFonts w:ascii="Arial" w:hAnsi="Arial" w:cs="Arial"/>
          <w:b/>
          <w:bCs/>
          <w:color w:val="231F20"/>
          <w:sz w:val="20"/>
          <w:szCs w:val="20"/>
        </w:rPr>
        <w:tab/>
      </w:r>
      <w:r>
        <w:rPr>
          <w:rFonts w:ascii="Arial" w:hAnsi="Arial" w:cs="Arial"/>
          <w:color w:val="231F20"/>
          <w:sz w:val="20"/>
          <w:szCs w:val="20"/>
        </w:rPr>
        <w:t>Has received a copy of the conflicts of interest policy;</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
          <w:bCs/>
          <w:color w:val="231F20"/>
          <w:sz w:val="20"/>
          <w:szCs w:val="20"/>
        </w:rPr>
        <w:tab/>
      </w:r>
      <w:r>
        <w:rPr>
          <w:rFonts w:ascii="Arial" w:hAnsi="Arial" w:cs="Arial"/>
          <w:color w:val="231F20"/>
          <w:sz w:val="20"/>
          <w:szCs w:val="20"/>
        </w:rPr>
        <w:t>Has read and understands the policy;</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c.</w:t>
      </w:r>
      <w:r>
        <w:rPr>
          <w:rFonts w:ascii="Arial" w:hAnsi="Arial" w:cs="Arial"/>
          <w:b/>
          <w:bCs/>
          <w:color w:val="231F20"/>
          <w:sz w:val="20"/>
          <w:szCs w:val="20"/>
        </w:rPr>
        <w:tab/>
      </w:r>
      <w:r>
        <w:rPr>
          <w:rFonts w:ascii="Arial" w:hAnsi="Arial" w:cs="Arial"/>
          <w:color w:val="231F20"/>
          <w:sz w:val="20"/>
          <w:szCs w:val="20"/>
        </w:rPr>
        <w:t>Has agreed to comply with the policy; and</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d.</w:t>
      </w:r>
      <w:r>
        <w:rPr>
          <w:rFonts w:ascii="Arial" w:hAnsi="Arial" w:cs="Arial"/>
          <w:b/>
          <w:bCs/>
          <w:color w:val="231F20"/>
          <w:sz w:val="20"/>
          <w:szCs w:val="20"/>
        </w:rPr>
        <w:tab/>
      </w:r>
      <w:r>
        <w:rPr>
          <w:rFonts w:ascii="Arial" w:hAnsi="Arial" w:cs="Arial"/>
          <w:color w:val="231F20"/>
          <w:sz w:val="20"/>
          <w:szCs w:val="20"/>
        </w:rPr>
        <w:t>Understands the Organization is charitable and in order to maintain its federal tax exemption it must engage primarily in activities which accomplish one or more of its tax-exempt purposes.</w:t>
      </w:r>
    </w:p>
    <w:p w:rsidR="00FD6572" w:rsidRDefault="00FD6572" w:rsidP="00FD6572">
      <w:pPr>
        <w:autoSpaceDE w:val="0"/>
        <w:autoSpaceDN w:val="0"/>
        <w:adjustRightInd w:val="0"/>
        <w:spacing w:after="0" w:line="240" w:lineRule="auto"/>
        <w:ind w:hanging="360"/>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lastRenderedPageBreak/>
        <w:t>Article VII - Periodic Reviews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 xml:space="preserve">To ensure the Organization operates in a manner consistent with charitable purposes and does not engage in activities that could jeopardize its tax-exempt status, periodic reviews shall be conducted. </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The periodic reviews shall, at a minimum, include the following subjects:</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a.</w:t>
      </w:r>
      <w:r>
        <w:rPr>
          <w:rFonts w:ascii="Arial" w:hAnsi="Arial" w:cs="Arial"/>
          <w:b/>
          <w:bCs/>
          <w:color w:val="231F20"/>
          <w:sz w:val="20"/>
          <w:szCs w:val="20"/>
        </w:rPr>
        <w:tab/>
      </w:r>
      <w:r>
        <w:rPr>
          <w:rFonts w:ascii="Arial" w:hAnsi="Arial" w:cs="Arial"/>
          <w:color w:val="231F20"/>
          <w:sz w:val="20"/>
          <w:szCs w:val="20"/>
        </w:rPr>
        <w:t>Whether compensation arrangements and benefits are reasonable based on competent survey information and the result of arm’s length bargaining.</w:t>
      </w:r>
    </w:p>
    <w:p w:rsidR="00FD6572" w:rsidRDefault="00FD6572" w:rsidP="00FD6572">
      <w:pPr>
        <w:autoSpaceDE w:val="0"/>
        <w:autoSpaceDN w:val="0"/>
        <w:adjustRightInd w:val="0"/>
        <w:spacing w:after="0" w:line="240" w:lineRule="auto"/>
        <w:ind w:left="720" w:hanging="720"/>
        <w:contextualSpacing/>
        <w:rPr>
          <w:rFonts w:ascii="Arial" w:hAnsi="Arial" w:cs="Arial"/>
          <w:color w:val="231F20"/>
          <w:sz w:val="20"/>
          <w:szCs w:val="20"/>
        </w:rPr>
      </w:pPr>
      <w:r>
        <w:rPr>
          <w:rFonts w:ascii="Arial" w:hAnsi="Arial" w:cs="Arial"/>
          <w:b/>
          <w:bCs/>
          <w:color w:val="231F20"/>
          <w:sz w:val="20"/>
          <w:szCs w:val="20"/>
        </w:rPr>
        <w:t>b.</w:t>
      </w:r>
      <w:r>
        <w:rPr>
          <w:rFonts w:ascii="Arial" w:hAnsi="Arial" w:cs="Arial"/>
          <w:b/>
          <w:bCs/>
          <w:color w:val="231F20"/>
          <w:sz w:val="20"/>
          <w:szCs w:val="20"/>
        </w:rPr>
        <w:tab/>
      </w:r>
      <w:r>
        <w:rPr>
          <w:rFonts w:ascii="Arial" w:hAnsi="Arial" w:cs="Arial"/>
          <w:color w:val="231F20"/>
          <w:sz w:val="20"/>
          <w:szCs w:val="20"/>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rPr>
          <w:rFonts w:ascii="Arial" w:hAnsi="Arial" w:cs="Arial"/>
          <w:b/>
          <w:bCs/>
          <w:color w:val="231F20"/>
          <w:sz w:val="20"/>
          <w:szCs w:val="20"/>
        </w:rPr>
      </w:pPr>
    </w:p>
    <w:p w:rsidR="00FD6572" w:rsidRDefault="00FD6572" w:rsidP="00FD6572">
      <w:pPr>
        <w:autoSpaceDE w:val="0"/>
        <w:autoSpaceDN w:val="0"/>
        <w:adjustRightInd w:val="0"/>
        <w:spacing w:after="0" w:line="240" w:lineRule="auto"/>
        <w:contextualSpacing/>
        <w:jc w:val="center"/>
        <w:rPr>
          <w:rFonts w:ascii="Arial" w:hAnsi="Arial" w:cs="Arial"/>
          <w:b/>
          <w:bCs/>
          <w:color w:val="231F20"/>
          <w:sz w:val="20"/>
          <w:szCs w:val="20"/>
        </w:rPr>
      </w:pPr>
      <w:r>
        <w:rPr>
          <w:rFonts w:ascii="Arial" w:hAnsi="Arial" w:cs="Arial"/>
          <w:b/>
          <w:bCs/>
          <w:color w:val="231F20"/>
          <w:sz w:val="20"/>
          <w:szCs w:val="20"/>
        </w:rPr>
        <w:t>Article VIII - Use of Outside Experts</w:t>
      </w:r>
    </w:p>
    <w:p w:rsidR="00FD6572" w:rsidRDefault="00FD6572" w:rsidP="00FD6572">
      <w:pPr>
        <w:autoSpaceDE w:val="0"/>
        <w:autoSpaceDN w:val="0"/>
        <w:adjustRightInd w:val="0"/>
        <w:spacing w:after="0" w:line="240" w:lineRule="auto"/>
        <w:contextualSpacing/>
        <w:rPr>
          <w:rFonts w:ascii="Arial" w:hAnsi="Arial" w:cs="Arial"/>
          <w:color w:val="231F20"/>
          <w:sz w:val="20"/>
          <w:szCs w:val="20"/>
        </w:rPr>
      </w:pPr>
      <w:r>
        <w:rPr>
          <w:rFonts w:ascii="Arial" w:hAnsi="Arial" w:cs="Arial"/>
          <w:color w:val="231F20"/>
          <w:sz w:val="20"/>
          <w:szCs w:val="20"/>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FD6572" w:rsidRDefault="00FD6572" w:rsidP="00FD6572">
      <w:pPr>
        <w:spacing w:after="0" w:line="240" w:lineRule="auto"/>
        <w:contextualSpacing/>
        <w:rPr>
          <w:rFonts w:ascii="Arial" w:hAnsi="Arial" w:cs="Arial"/>
          <w:sz w:val="20"/>
          <w:szCs w:val="20"/>
        </w:rPr>
      </w:pPr>
    </w:p>
    <w:p w:rsidR="00FD6572" w:rsidRDefault="00FD6572" w:rsidP="00FD6572">
      <w:pPr>
        <w:spacing w:after="0" w:line="240" w:lineRule="auto"/>
        <w:contextualSpacing/>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center"/>
        <w:rPr>
          <w:rFonts w:ascii="Arial" w:hAnsi="Arial" w:cs="Arial"/>
          <w:sz w:val="20"/>
          <w:szCs w:val="20"/>
        </w:rPr>
      </w:pPr>
      <w:r>
        <w:rPr>
          <w:rFonts w:ascii="Arial" w:hAnsi="Arial" w:cs="Arial"/>
          <w:sz w:val="20"/>
          <w:szCs w:val="20"/>
        </w:rPr>
        <w:t>--------------------------------------------</w:t>
      </w: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Signature</w:t>
      </w: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p>
    <w:p w:rsidR="00FD6572" w:rsidRDefault="00FD6572" w:rsidP="00FD6572">
      <w:pPr>
        <w:spacing w:after="0" w:line="240" w:lineRule="auto"/>
        <w:contextualSpacing/>
        <w:jc w:val="both"/>
        <w:rPr>
          <w:rFonts w:ascii="Arial" w:hAnsi="Arial" w:cs="Arial"/>
          <w:sz w:val="20"/>
          <w:szCs w:val="20"/>
        </w:rPr>
      </w:pPr>
      <w:r>
        <w:rPr>
          <w:rFonts w:ascii="Arial" w:hAnsi="Arial" w:cs="Arial"/>
          <w:sz w:val="20"/>
          <w:szCs w:val="20"/>
        </w:rPr>
        <w:t>Date</w:t>
      </w:r>
    </w:p>
    <w:p w:rsidR="00FD6572" w:rsidRDefault="00FD6572" w:rsidP="00FD6572">
      <w:pPr>
        <w:spacing w:after="0" w:line="240" w:lineRule="auto"/>
        <w:contextualSpacing/>
        <w:rPr>
          <w:rFonts w:ascii="Times New Roman" w:hAnsi="Times New Roman" w:cs="Times New Roman"/>
          <w:bCs/>
          <w:sz w:val="24"/>
          <w:szCs w:val="24"/>
        </w:rPr>
        <w:sectPr w:rsidR="00FD6572" w:rsidSect="005D0404">
          <w:pgSz w:w="12240" w:h="15840"/>
          <w:pgMar w:top="1440" w:right="1440" w:bottom="1440" w:left="1440" w:header="720" w:footer="720" w:gutter="0"/>
          <w:cols w:space="720"/>
          <w:docGrid w:linePitch="360"/>
        </w:sectPr>
      </w:pPr>
    </w:p>
    <w:p w:rsidR="00FD6572" w:rsidRDefault="00FD6572" w:rsidP="00FD6572">
      <w:pPr>
        <w:jc w:val="center"/>
      </w:pPr>
      <w:r>
        <w:lastRenderedPageBreak/>
        <w:t>Connected Futures Academies</w:t>
      </w:r>
    </w:p>
    <w:p w:rsidR="00FD6572" w:rsidRDefault="00FD6572" w:rsidP="00FD6572">
      <w:pPr>
        <w:jc w:val="center"/>
      </w:pPr>
      <w:r>
        <w:t>Board Calendar</w:t>
      </w:r>
    </w:p>
    <w:tbl>
      <w:tblPr>
        <w:tblStyle w:val="TableGrid"/>
        <w:tblW w:w="0" w:type="auto"/>
        <w:tblLook w:val="04A0" w:firstRow="1" w:lastRow="0" w:firstColumn="1" w:lastColumn="0" w:noHBand="0" w:noVBand="1"/>
      </w:tblPr>
      <w:tblGrid>
        <w:gridCol w:w="4788"/>
        <w:gridCol w:w="4788"/>
      </w:tblGrid>
      <w:tr w:rsidR="00FD6572" w:rsidTr="00FD6572">
        <w:tc>
          <w:tcPr>
            <w:tcW w:w="4788" w:type="dxa"/>
            <w:tcBorders>
              <w:top w:val="single" w:sz="4" w:space="0" w:color="auto"/>
              <w:left w:val="single" w:sz="4" w:space="0" w:color="auto"/>
              <w:bottom w:val="single" w:sz="4" w:space="0" w:color="auto"/>
              <w:right w:val="single" w:sz="4" w:space="0" w:color="auto"/>
            </w:tcBorders>
            <w:shd w:val="clear" w:color="auto" w:fill="FF0000"/>
            <w:hideMark/>
          </w:tcPr>
          <w:p w:rsidR="00FD6572" w:rsidRDefault="00FD6572">
            <w:pPr>
              <w:jc w:val="center"/>
              <w:rPr>
                <w:sz w:val="22"/>
                <w:szCs w:val="22"/>
              </w:rPr>
            </w:pPr>
            <w:r>
              <w:t>2013</w:t>
            </w:r>
          </w:p>
        </w:tc>
        <w:tc>
          <w:tcPr>
            <w:tcW w:w="4788" w:type="dxa"/>
            <w:tcBorders>
              <w:top w:val="single" w:sz="4" w:space="0" w:color="auto"/>
              <w:left w:val="single" w:sz="4" w:space="0" w:color="auto"/>
              <w:bottom w:val="single" w:sz="4" w:space="0" w:color="auto"/>
              <w:right w:val="single" w:sz="4" w:space="0" w:color="auto"/>
            </w:tcBorders>
            <w:shd w:val="clear" w:color="auto" w:fill="FF0000"/>
            <w:hideMark/>
          </w:tcPr>
          <w:p w:rsidR="00FD6572" w:rsidRDefault="00FD6572">
            <w:pPr>
              <w:jc w:val="center"/>
              <w:rPr>
                <w:sz w:val="22"/>
                <w:szCs w:val="22"/>
              </w:rPr>
            </w:pPr>
            <w:r>
              <w:t>2014</w:t>
            </w:r>
          </w:p>
        </w:tc>
      </w:tr>
      <w:tr w:rsidR="00FD6572" w:rsidTr="00FD6572">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October 9</w:t>
            </w: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January 8</w:t>
            </w:r>
          </w:p>
        </w:tc>
      </w:tr>
      <w:tr w:rsidR="00FD6572" w:rsidTr="00FD6572">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November 13</w:t>
            </w: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February 12</w:t>
            </w:r>
          </w:p>
        </w:tc>
      </w:tr>
      <w:tr w:rsidR="00FD6572" w:rsidTr="00FD6572">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December 11</w:t>
            </w: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March 12</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April 9</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May 14</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June 11</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July 9</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August 13</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September 10</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October 8</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November 12</w:t>
            </w:r>
          </w:p>
        </w:tc>
      </w:tr>
      <w:tr w:rsidR="00FD6572" w:rsidTr="00FD6572">
        <w:tc>
          <w:tcPr>
            <w:tcW w:w="4788" w:type="dxa"/>
            <w:tcBorders>
              <w:top w:val="single" w:sz="4" w:space="0" w:color="auto"/>
              <w:left w:val="single" w:sz="4" w:space="0" w:color="auto"/>
              <w:bottom w:val="single" w:sz="4" w:space="0" w:color="auto"/>
              <w:right w:val="single" w:sz="4" w:space="0" w:color="auto"/>
            </w:tcBorders>
          </w:tcPr>
          <w:p w:rsidR="00FD6572" w:rsidRDefault="00FD6572">
            <w:pP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FD6572" w:rsidRDefault="00FD6572">
            <w:pPr>
              <w:rPr>
                <w:sz w:val="22"/>
                <w:szCs w:val="22"/>
              </w:rPr>
            </w:pPr>
            <w:r>
              <w:t>December 10</w:t>
            </w:r>
          </w:p>
        </w:tc>
      </w:tr>
    </w:tbl>
    <w:p w:rsidR="00FD6572" w:rsidRDefault="00FD6572" w:rsidP="00FD6572"/>
    <w:p w:rsidR="00FD6572" w:rsidRDefault="00FD6572" w:rsidP="00FD6572"/>
    <w:p w:rsidR="00FD6572" w:rsidRPr="00FD6572" w:rsidRDefault="00FD6572" w:rsidP="00FD6572">
      <w:pPr>
        <w:spacing w:after="0" w:line="240" w:lineRule="auto"/>
        <w:contextualSpacing/>
        <w:rPr>
          <w:rFonts w:ascii="Times New Roman" w:hAnsi="Times New Roman" w:cs="Times New Roman"/>
          <w:bCs/>
          <w:sz w:val="24"/>
          <w:szCs w:val="24"/>
        </w:rPr>
      </w:pPr>
      <w:bookmarkStart w:id="12" w:name="_GoBack"/>
      <w:bookmarkEnd w:id="12"/>
    </w:p>
    <w:sectPr w:rsidR="00FD6572" w:rsidRPr="00FD6572" w:rsidSect="005D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ITPT M+ Trade Gothic">
    <w:altName w:val="Times New Roman"/>
    <w:panose1 w:val="00000000000000000000"/>
    <w:charset w:val="00"/>
    <w:family w:val="roman"/>
    <w:notTrueType/>
    <w:pitch w:val="default"/>
  </w:font>
  <w:font w:name="Switzerland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Bold">
    <w:altName w:val="MS Mincho"/>
    <w:panose1 w:val="00000000000000000000"/>
    <w:charset w:val="00"/>
    <w:family w:val="roman"/>
    <w:notTrueType/>
    <w:pitch w:val="default"/>
    <w:sig w:usb0="00000003" w:usb1="08070000" w:usb2="00000010" w:usb3="00000000" w:csb0="00020001" w:csb1="00000000"/>
  </w:font>
  <w:font w:name="GillSansMT-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Arial"/>
    <w:panose1 w:val="00000000000000000000"/>
    <w:charset w:val="00"/>
    <w:family w:val="swiss"/>
    <w:notTrueType/>
    <w:pitch w:val="variable"/>
    <w:sig w:usb0="00000001" w:usb1="5000204B"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7FF9"/>
    <w:multiLevelType w:val="hybridMultilevel"/>
    <w:tmpl w:val="B26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1E19"/>
    <w:multiLevelType w:val="hybridMultilevel"/>
    <w:tmpl w:val="BB808C9C"/>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09117514"/>
    <w:multiLevelType w:val="hybridMultilevel"/>
    <w:tmpl w:val="416C564E"/>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09FD6C28"/>
    <w:multiLevelType w:val="hybridMultilevel"/>
    <w:tmpl w:val="EE3AA4D6"/>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0C596ED7"/>
    <w:multiLevelType w:val="hybridMultilevel"/>
    <w:tmpl w:val="F6CCBAFA"/>
    <w:lvl w:ilvl="0" w:tplc="6CF2FD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2A371D"/>
    <w:multiLevelType w:val="multilevel"/>
    <w:tmpl w:val="0B5639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rPr>
    </w:lvl>
    <w:lvl w:ilvl="3">
      <w:start w:val="1"/>
      <w:numFmt w:val="decimal"/>
      <w:pStyle w:val="Heading4"/>
      <w:lvlText w:val="%1.%2.%3.%4"/>
      <w:lvlJc w:val="left"/>
      <w:pPr>
        <w:tabs>
          <w:tab w:val="num" w:pos="1134"/>
        </w:tabs>
        <w:ind w:left="1134" w:hanging="864"/>
      </w:pPr>
      <w:rPr>
        <w:rFonts w:hint="default"/>
        <w:b/>
        <w:i/>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082033A"/>
    <w:multiLevelType w:val="hybridMultilevel"/>
    <w:tmpl w:val="C610D50C"/>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151736CF"/>
    <w:multiLevelType w:val="multilevel"/>
    <w:tmpl w:val="A0F2F44E"/>
    <w:lvl w:ilvl="0">
      <w:start w:val="1"/>
      <w:numFmt w:val="bullet"/>
      <w:lvlText w:val=""/>
      <w:lvlJc w:val="left"/>
      <w:pPr>
        <w:tabs>
          <w:tab w:val="num" w:pos="792"/>
        </w:tabs>
        <w:ind w:left="792" w:hanging="432"/>
      </w:pPr>
      <w:rPr>
        <w:rFonts w:ascii="Wingdings" w:hAnsi="Wingdings" w:hint="default"/>
        <w:sz w:val="16"/>
        <w:szCs w:val="16"/>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ascii="Verdana" w:hAnsi="Verdana" w:hint="default"/>
        <w:b/>
        <w:sz w:val="20"/>
      </w:rPr>
    </w:lvl>
    <w:lvl w:ilvl="8">
      <w:start w:val="1"/>
      <w:numFmt w:val="lowerRoman"/>
      <w:lvlText w:val="%9."/>
      <w:lvlJc w:val="left"/>
      <w:pPr>
        <w:tabs>
          <w:tab w:val="num" w:pos="3240"/>
        </w:tabs>
        <w:ind w:left="3240" w:hanging="360"/>
      </w:pPr>
      <w:rPr>
        <w:rFonts w:hint="default"/>
        <w:sz w:val="20"/>
      </w:rPr>
    </w:lvl>
  </w:abstractNum>
  <w:abstractNum w:abstractNumId="8">
    <w:nsid w:val="15341F23"/>
    <w:multiLevelType w:val="hybridMultilevel"/>
    <w:tmpl w:val="66B0F082"/>
    <w:lvl w:ilvl="0" w:tplc="AAC00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516043"/>
    <w:multiLevelType w:val="multilevel"/>
    <w:tmpl w:val="4FC6D642"/>
    <w:lvl w:ilvl="0">
      <w:start w:val="1"/>
      <w:numFmt w:val="decimal"/>
      <w:lvlText w:val="%1."/>
      <w:lvlJc w:val="left"/>
      <w:pPr>
        <w:tabs>
          <w:tab w:val="num" w:pos="360"/>
        </w:tabs>
        <w:ind w:left="360" w:hanging="360"/>
      </w:pPr>
      <w:rPr>
        <w:rFonts w:ascii="Arial" w:hAnsi="Arial" w:cs="Times New Roman" w:hint="default"/>
        <w:sz w:val="24"/>
        <w:szCs w:val="24"/>
      </w:rPr>
    </w:lvl>
    <w:lvl w:ilvl="1">
      <w:start w:val="1"/>
      <w:numFmt w:val="bullet"/>
      <w:lvlText w:val="●"/>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Courier New" w:hAnsi="Courier New" w:cs="Times New Roman" w:hint="default"/>
        <w:sz w:val="20"/>
      </w:rPr>
    </w:lvl>
    <w:lvl w:ilvl="3">
      <w:start w:val="1"/>
      <w:numFmt w:val="bullet"/>
      <w:lvlText w:val="▫"/>
      <w:lvlJc w:val="left"/>
      <w:pPr>
        <w:tabs>
          <w:tab w:val="num" w:pos="2160"/>
        </w:tabs>
        <w:ind w:left="2160" w:hanging="360"/>
      </w:pPr>
      <w:rPr>
        <w:rFonts w:ascii="Arial" w:hAnsi="Arial" w:cs="Times New Roman" w:hint="default"/>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AF386A"/>
    <w:multiLevelType w:val="hybridMultilevel"/>
    <w:tmpl w:val="AF7CBF30"/>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1">
    <w:nsid w:val="19AB66F5"/>
    <w:multiLevelType w:val="hybridMultilevel"/>
    <w:tmpl w:val="1E72457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1BFD7104"/>
    <w:multiLevelType w:val="hybridMultilevel"/>
    <w:tmpl w:val="DAE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A400A"/>
    <w:multiLevelType w:val="hybridMultilevel"/>
    <w:tmpl w:val="B70CB73A"/>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20760FB8"/>
    <w:multiLevelType w:val="hybridMultilevel"/>
    <w:tmpl w:val="AD94B058"/>
    <w:lvl w:ilvl="0" w:tplc="D7242164">
      <w:start w:val="1"/>
      <w:numFmt w:val="lowerLetter"/>
      <w:lvlText w:val="(%1)"/>
      <w:lvlJc w:val="left"/>
      <w:pPr>
        <w:tabs>
          <w:tab w:val="num" w:pos="720"/>
        </w:tabs>
        <w:ind w:left="720" w:hanging="360"/>
      </w:pPr>
      <w:rPr>
        <w:b w:val="0"/>
      </w:rPr>
    </w:lvl>
    <w:lvl w:ilvl="1" w:tplc="0019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216B4F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346615"/>
    <w:multiLevelType w:val="hybridMultilevel"/>
    <w:tmpl w:val="7804D4E4"/>
    <w:lvl w:ilvl="0" w:tplc="672A4A98">
      <w:start w:val="1"/>
      <w:numFmt w:val="lowerLetter"/>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2286202C"/>
    <w:multiLevelType w:val="hybridMultilevel"/>
    <w:tmpl w:val="FF863B10"/>
    <w:lvl w:ilvl="0" w:tplc="5F862716">
      <w:start w:val="1"/>
      <w:numFmt w:val="bullet"/>
      <w:lvlText w:val="•"/>
      <w:lvlJc w:val="left"/>
      <w:pPr>
        <w:tabs>
          <w:tab w:val="num" w:pos="720"/>
        </w:tabs>
        <w:ind w:left="720" w:hanging="360"/>
      </w:pPr>
      <w:rPr>
        <w:rFonts w:ascii="Arial" w:hAnsi="Arial" w:cs="Times New Roman" w:hint="default"/>
      </w:rPr>
    </w:lvl>
    <w:lvl w:ilvl="1" w:tplc="D92CE7A6">
      <w:start w:val="1"/>
      <w:numFmt w:val="bullet"/>
      <w:lvlText w:val="•"/>
      <w:lvlJc w:val="left"/>
      <w:pPr>
        <w:tabs>
          <w:tab w:val="num" w:pos="1440"/>
        </w:tabs>
        <w:ind w:left="1440" w:hanging="360"/>
      </w:pPr>
      <w:rPr>
        <w:rFonts w:ascii="Arial" w:hAnsi="Arial" w:cs="Times New Roman" w:hint="default"/>
      </w:rPr>
    </w:lvl>
    <w:lvl w:ilvl="2" w:tplc="61AC8554">
      <w:start w:val="1"/>
      <w:numFmt w:val="bullet"/>
      <w:lvlText w:val="•"/>
      <w:lvlJc w:val="left"/>
      <w:pPr>
        <w:tabs>
          <w:tab w:val="num" w:pos="2160"/>
        </w:tabs>
        <w:ind w:left="2160" w:hanging="360"/>
      </w:pPr>
      <w:rPr>
        <w:rFonts w:ascii="Arial" w:hAnsi="Arial" w:cs="Times New Roman" w:hint="default"/>
      </w:rPr>
    </w:lvl>
    <w:lvl w:ilvl="3" w:tplc="794A6A56">
      <w:start w:val="1"/>
      <w:numFmt w:val="bullet"/>
      <w:lvlText w:val="•"/>
      <w:lvlJc w:val="left"/>
      <w:pPr>
        <w:tabs>
          <w:tab w:val="num" w:pos="2880"/>
        </w:tabs>
        <w:ind w:left="2880" w:hanging="360"/>
      </w:pPr>
      <w:rPr>
        <w:rFonts w:ascii="Arial" w:hAnsi="Arial" w:cs="Times New Roman" w:hint="default"/>
      </w:rPr>
    </w:lvl>
    <w:lvl w:ilvl="4" w:tplc="E822FF84">
      <w:start w:val="1"/>
      <w:numFmt w:val="bullet"/>
      <w:lvlText w:val="•"/>
      <w:lvlJc w:val="left"/>
      <w:pPr>
        <w:tabs>
          <w:tab w:val="num" w:pos="3600"/>
        </w:tabs>
        <w:ind w:left="3600" w:hanging="360"/>
      </w:pPr>
      <w:rPr>
        <w:rFonts w:ascii="Arial" w:hAnsi="Arial" w:cs="Times New Roman" w:hint="default"/>
      </w:rPr>
    </w:lvl>
    <w:lvl w:ilvl="5" w:tplc="060C3C72">
      <w:start w:val="1"/>
      <w:numFmt w:val="bullet"/>
      <w:lvlText w:val="•"/>
      <w:lvlJc w:val="left"/>
      <w:pPr>
        <w:tabs>
          <w:tab w:val="num" w:pos="4320"/>
        </w:tabs>
        <w:ind w:left="4320" w:hanging="360"/>
      </w:pPr>
      <w:rPr>
        <w:rFonts w:ascii="Arial" w:hAnsi="Arial" w:cs="Times New Roman" w:hint="default"/>
      </w:rPr>
    </w:lvl>
    <w:lvl w:ilvl="6" w:tplc="5CB8520A">
      <w:start w:val="1"/>
      <w:numFmt w:val="bullet"/>
      <w:lvlText w:val="•"/>
      <w:lvlJc w:val="left"/>
      <w:pPr>
        <w:tabs>
          <w:tab w:val="num" w:pos="5040"/>
        </w:tabs>
        <w:ind w:left="5040" w:hanging="360"/>
      </w:pPr>
      <w:rPr>
        <w:rFonts w:ascii="Arial" w:hAnsi="Arial" w:cs="Times New Roman" w:hint="default"/>
      </w:rPr>
    </w:lvl>
    <w:lvl w:ilvl="7" w:tplc="BD9ED860">
      <w:start w:val="1"/>
      <w:numFmt w:val="bullet"/>
      <w:lvlText w:val="•"/>
      <w:lvlJc w:val="left"/>
      <w:pPr>
        <w:tabs>
          <w:tab w:val="num" w:pos="5760"/>
        </w:tabs>
        <w:ind w:left="5760" w:hanging="360"/>
      </w:pPr>
      <w:rPr>
        <w:rFonts w:ascii="Arial" w:hAnsi="Arial" w:cs="Times New Roman" w:hint="default"/>
      </w:rPr>
    </w:lvl>
    <w:lvl w:ilvl="8" w:tplc="9AD674EC">
      <w:start w:val="1"/>
      <w:numFmt w:val="bullet"/>
      <w:lvlText w:val="•"/>
      <w:lvlJc w:val="left"/>
      <w:pPr>
        <w:tabs>
          <w:tab w:val="num" w:pos="6480"/>
        </w:tabs>
        <w:ind w:left="6480" w:hanging="360"/>
      </w:pPr>
      <w:rPr>
        <w:rFonts w:ascii="Arial" w:hAnsi="Arial" w:cs="Times New Roman" w:hint="default"/>
      </w:rPr>
    </w:lvl>
  </w:abstractNum>
  <w:abstractNum w:abstractNumId="18">
    <w:nsid w:val="292810B1"/>
    <w:multiLevelType w:val="hybridMultilevel"/>
    <w:tmpl w:val="FF9A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C2D7C"/>
    <w:multiLevelType w:val="multilevel"/>
    <w:tmpl w:val="CFEE91F8"/>
    <w:lvl w:ilvl="0">
      <w:start w:val="1"/>
      <w:numFmt w:val="upperRoman"/>
      <w:lvlText w:val="%1."/>
      <w:lvlJc w:val="left"/>
      <w:pPr>
        <w:tabs>
          <w:tab w:val="num" w:pos="360"/>
        </w:tabs>
        <w:ind w:left="360" w:hanging="360"/>
      </w:pPr>
      <w:rPr>
        <w:rFonts w:ascii="Arial" w:hAnsi="Arial" w:cs="Times New Roman" w:hint="default"/>
        <w:b/>
        <w:i w:val="0"/>
        <w:strike w:val="0"/>
        <w:dstrike w:val="0"/>
        <w:sz w:val="20"/>
        <w:szCs w:val="20"/>
        <w:u w:val="none"/>
        <w:effect w:val="none"/>
      </w:rPr>
    </w:lvl>
    <w:lvl w:ilvl="1">
      <w:start w:val="1"/>
      <w:numFmt w:val="upperLetter"/>
      <w:lvlText w:val="%2."/>
      <w:lvlJc w:val="left"/>
      <w:pPr>
        <w:tabs>
          <w:tab w:val="num" w:pos="720"/>
        </w:tabs>
        <w:ind w:left="1080" w:hanging="360"/>
      </w:pPr>
      <w:rPr>
        <w:b w:val="0"/>
        <w:i w:val="0"/>
        <w:strike w:val="0"/>
        <w:dstrike w:val="0"/>
        <w:sz w:val="20"/>
        <w:szCs w:val="20"/>
        <w:u w:val="none"/>
        <w:effect w:val="none"/>
      </w:rPr>
    </w:lvl>
    <w:lvl w:ilvl="2">
      <w:start w:val="1"/>
      <w:numFmt w:val="bullet"/>
      <w:lvlRestart w:val="0"/>
      <w:lvlText w:val=""/>
      <w:lvlJc w:val="left"/>
      <w:pPr>
        <w:tabs>
          <w:tab w:val="num" w:pos="1080"/>
        </w:tabs>
        <w:ind w:left="1656" w:hanging="576"/>
      </w:pPr>
      <w:rPr>
        <w:rFonts w:ascii="Symbol" w:hAnsi="Symbol" w:hint="default"/>
        <w:b w:val="0"/>
        <w:i w:val="0"/>
        <w:strike w:val="0"/>
        <w:dstrike w:val="0"/>
        <w:color w:val="auto"/>
        <w:sz w:val="20"/>
        <w:szCs w:val="20"/>
        <w:u w:val="none"/>
        <w:effect w:val="none"/>
      </w:rPr>
    </w:lvl>
    <w:lvl w:ilvl="3">
      <w:start w:val="1"/>
      <w:numFmt w:val="lowerLetter"/>
      <w:lvlText w:val="%4."/>
      <w:lvlJc w:val="left"/>
      <w:pPr>
        <w:tabs>
          <w:tab w:val="num" w:pos="1440"/>
        </w:tabs>
        <w:ind w:left="1800" w:hanging="360"/>
      </w:pPr>
      <w:rPr>
        <w:sz w:val="20"/>
      </w:rPr>
    </w:lvl>
    <w:lvl w:ilvl="4">
      <w:start w:val="1"/>
      <w:numFmt w:val="bullet"/>
      <w:lvlText w:val=""/>
      <w:lvlJc w:val="left"/>
      <w:pPr>
        <w:tabs>
          <w:tab w:val="num" w:pos="2160"/>
        </w:tabs>
        <w:ind w:left="2520" w:hanging="360"/>
      </w:pPr>
      <w:rPr>
        <w:rFonts w:ascii="Symbol" w:hAnsi="Symbol" w:hint="default"/>
        <w:color w:val="auto"/>
        <w:sz w:val="20"/>
      </w:rPr>
    </w:lvl>
    <w:lvl w:ilvl="5">
      <w:start w:val="1"/>
      <w:numFmt w:val="bullet"/>
      <w:lvlText w:val=""/>
      <w:lvlJc w:val="left"/>
      <w:pPr>
        <w:tabs>
          <w:tab w:val="num" w:pos="2160"/>
        </w:tabs>
        <w:ind w:left="3096" w:hanging="576"/>
      </w:pPr>
      <w:rPr>
        <w:rFonts w:ascii="Symbol" w:hAnsi="Symbol" w:hint="default"/>
        <w:color w:val="auto"/>
      </w:rPr>
    </w:lvl>
    <w:lvl w:ilvl="6">
      <w:start w:val="1"/>
      <w:numFmt w:val="bullet"/>
      <w:lvlText w:val=""/>
      <w:lvlJc w:val="left"/>
      <w:pPr>
        <w:tabs>
          <w:tab w:val="num" w:pos="2736"/>
        </w:tabs>
        <w:ind w:left="3240" w:hanging="360"/>
      </w:pPr>
      <w:rPr>
        <w:rFonts w:ascii="Symbol" w:hAnsi="Symbol" w:hint="default"/>
        <w:color w:val="auto"/>
      </w:r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Symbol" w:hAnsi="Symbol" w:hint="default"/>
        <w:color w:val="auto"/>
      </w:rPr>
    </w:lvl>
  </w:abstractNum>
  <w:abstractNum w:abstractNumId="20">
    <w:nsid w:val="2D334161"/>
    <w:multiLevelType w:val="hybridMultilevel"/>
    <w:tmpl w:val="C17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C2E4F"/>
    <w:multiLevelType w:val="hybridMultilevel"/>
    <w:tmpl w:val="AE26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A6791"/>
    <w:multiLevelType w:val="hybridMultilevel"/>
    <w:tmpl w:val="70D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B6FA7"/>
    <w:multiLevelType w:val="hybridMultilevel"/>
    <w:tmpl w:val="44F0207A"/>
    <w:lvl w:ilvl="0" w:tplc="672A4A98">
      <w:start w:val="1"/>
      <w:numFmt w:val="lowerLetter"/>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33A75569"/>
    <w:multiLevelType w:val="multilevel"/>
    <w:tmpl w:val="864EC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00"/>
        </w:tabs>
        <w:ind w:left="2100" w:hanging="10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816FBE"/>
    <w:multiLevelType w:val="hybridMultilevel"/>
    <w:tmpl w:val="1CF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181EEC"/>
    <w:multiLevelType w:val="hybridMultilevel"/>
    <w:tmpl w:val="E3C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35A9D"/>
    <w:multiLevelType w:val="hybridMultilevel"/>
    <w:tmpl w:val="AE14C36C"/>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8">
    <w:nsid w:val="3BE038F4"/>
    <w:multiLevelType w:val="hybridMultilevel"/>
    <w:tmpl w:val="14AEDCDA"/>
    <w:lvl w:ilvl="0" w:tplc="16BE1AE4">
      <w:start w:val="1"/>
      <w:numFmt w:val="lowerLetter"/>
      <w:lvlText w:val="(%1)"/>
      <w:lvlJc w:val="left"/>
      <w:pPr>
        <w:tabs>
          <w:tab w:val="num" w:pos="720"/>
        </w:tabs>
        <w:ind w:left="720" w:hanging="360"/>
      </w:pPr>
      <w:rPr>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nsid w:val="3C5004B6"/>
    <w:multiLevelType w:val="hybridMultilevel"/>
    <w:tmpl w:val="7B90DCCE"/>
    <w:lvl w:ilvl="0" w:tplc="672A4A98">
      <w:start w:val="1"/>
      <w:numFmt w:val="lowerLetter"/>
      <w:lvlText w:val="(%1)"/>
      <w:lvlJc w:val="left"/>
      <w:pPr>
        <w:tabs>
          <w:tab w:val="num" w:pos="720"/>
        </w:tabs>
        <w:ind w:left="720" w:hanging="360"/>
      </w:pPr>
      <w:rPr>
        <w:rFonts w:ascii="Times New Roman" w:hAnsi="Times New Roman" w:cs="Times New Roman"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nsid w:val="3DD00BE6"/>
    <w:multiLevelType w:val="hybridMultilevel"/>
    <w:tmpl w:val="BBF089B0"/>
    <w:lvl w:ilvl="0" w:tplc="1F12BB4E">
      <w:start w:val="1"/>
      <w:numFmt w:val="lowerLetter"/>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nsid w:val="44E12197"/>
    <w:multiLevelType w:val="hybridMultilevel"/>
    <w:tmpl w:val="6FD231F4"/>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2">
    <w:nsid w:val="4600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393677"/>
    <w:multiLevelType w:val="hybridMultilevel"/>
    <w:tmpl w:val="0FD24B4E"/>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nsid w:val="494E70AF"/>
    <w:multiLevelType w:val="hybridMultilevel"/>
    <w:tmpl w:val="DF7C3168"/>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nsid w:val="49A03E9E"/>
    <w:multiLevelType w:val="hybridMultilevel"/>
    <w:tmpl w:val="47AAB058"/>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6">
    <w:nsid w:val="4A671736"/>
    <w:multiLevelType w:val="hybridMultilevel"/>
    <w:tmpl w:val="2DF6A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312E05"/>
    <w:multiLevelType w:val="hybridMultilevel"/>
    <w:tmpl w:val="8868737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nsid w:val="52054779"/>
    <w:multiLevelType w:val="hybridMultilevel"/>
    <w:tmpl w:val="DB3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B045F7"/>
    <w:multiLevelType w:val="hybridMultilevel"/>
    <w:tmpl w:val="C820F4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8091814"/>
    <w:multiLevelType w:val="hybridMultilevel"/>
    <w:tmpl w:val="C85E3DDA"/>
    <w:lvl w:ilvl="0" w:tplc="672A4A98">
      <w:start w:val="1"/>
      <w:numFmt w:val="lowerLetter"/>
      <w:lvlText w:val="(%1)"/>
      <w:lvlJc w:val="left"/>
      <w:pPr>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1">
    <w:nsid w:val="595D143D"/>
    <w:multiLevelType w:val="hybridMultilevel"/>
    <w:tmpl w:val="1FD82DB4"/>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2">
    <w:nsid w:val="5AC86243"/>
    <w:multiLevelType w:val="hybridMultilevel"/>
    <w:tmpl w:val="33CC75E8"/>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nsid w:val="5CEC0992"/>
    <w:multiLevelType w:val="hybridMultilevel"/>
    <w:tmpl w:val="C91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61D15"/>
    <w:multiLevelType w:val="hybridMultilevel"/>
    <w:tmpl w:val="B2B09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F9B0C7F"/>
    <w:multiLevelType w:val="hybridMultilevel"/>
    <w:tmpl w:val="331AF584"/>
    <w:lvl w:ilvl="0" w:tplc="672A4A98">
      <w:start w:val="1"/>
      <w:numFmt w:val="lowerLetter"/>
      <w:lvlText w:val="(%1)"/>
      <w:lvlJc w:val="left"/>
      <w:pPr>
        <w:tabs>
          <w:tab w:val="num" w:pos="720"/>
        </w:tabs>
        <w:ind w:left="720" w:hanging="360"/>
      </w:pPr>
      <w:rPr>
        <w:rFonts w:ascii="Times New Roman" w:hAnsi="Times New Roman" w:cs="Times New Roman"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6">
    <w:nsid w:val="613218B9"/>
    <w:multiLevelType w:val="hybridMultilevel"/>
    <w:tmpl w:val="639CB5E4"/>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7">
    <w:nsid w:val="61F4244B"/>
    <w:multiLevelType w:val="hybridMultilevel"/>
    <w:tmpl w:val="2722AF90"/>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8">
    <w:nsid w:val="62BD424B"/>
    <w:multiLevelType w:val="hybridMultilevel"/>
    <w:tmpl w:val="CC6268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nsid w:val="634E6A5D"/>
    <w:multiLevelType w:val="hybridMultilevel"/>
    <w:tmpl w:val="B660F380"/>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0">
    <w:nsid w:val="63910449"/>
    <w:multiLevelType w:val="hybridMultilevel"/>
    <w:tmpl w:val="2C0AD05A"/>
    <w:lvl w:ilvl="0" w:tplc="7BA630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4EE39FB"/>
    <w:multiLevelType w:val="hybridMultilevel"/>
    <w:tmpl w:val="452AC68E"/>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2">
    <w:nsid w:val="670509A4"/>
    <w:multiLevelType w:val="hybridMultilevel"/>
    <w:tmpl w:val="1F5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B14B93"/>
    <w:multiLevelType w:val="hybridMultilevel"/>
    <w:tmpl w:val="3CA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422DBA"/>
    <w:multiLevelType w:val="hybridMultilevel"/>
    <w:tmpl w:val="0030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6022EF"/>
    <w:multiLevelType w:val="hybridMultilevel"/>
    <w:tmpl w:val="1820FC64"/>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6">
    <w:nsid w:val="6FA2715D"/>
    <w:multiLevelType w:val="hybridMultilevel"/>
    <w:tmpl w:val="5DB66650"/>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7">
    <w:nsid w:val="71286D62"/>
    <w:multiLevelType w:val="hybridMultilevel"/>
    <w:tmpl w:val="63C8877C"/>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8">
    <w:nsid w:val="740948EE"/>
    <w:multiLevelType w:val="hybridMultilevel"/>
    <w:tmpl w:val="60B42FDC"/>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9">
    <w:nsid w:val="745E0DF4"/>
    <w:multiLevelType w:val="hybridMultilevel"/>
    <w:tmpl w:val="8E9A1E6E"/>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0">
    <w:nsid w:val="74CD1E59"/>
    <w:multiLevelType w:val="hybridMultilevel"/>
    <w:tmpl w:val="F93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700E25"/>
    <w:multiLevelType w:val="hybridMultilevel"/>
    <w:tmpl w:val="87962CE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3D47FD"/>
    <w:multiLevelType w:val="hybridMultilevel"/>
    <w:tmpl w:val="D82CD198"/>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3">
    <w:nsid w:val="7ADD3E1C"/>
    <w:multiLevelType w:val="hybridMultilevel"/>
    <w:tmpl w:val="8640DFF6"/>
    <w:lvl w:ilvl="0" w:tplc="672A4A9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B9149BC"/>
    <w:multiLevelType w:val="hybridMultilevel"/>
    <w:tmpl w:val="C994DC38"/>
    <w:lvl w:ilvl="0" w:tplc="672A4A98">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5">
    <w:nsid w:val="7C65054B"/>
    <w:multiLevelType w:val="hybridMultilevel"/>
    <w:tmpl w:val="828496E8"/>
    <w:lvl w:ilvl="0" w:tplc="A3C4277E">
      <w:start w:val="1"/>
      <w:numFmt w:val="bullet"/>
      <w:lvlText w:val=""/>
      <w:lvlJc w:val="left"/>
      <w:pPr>
        <w:tabs>
          <w:tab w:val="num" w:pos="1152"/>
        </w:tabs>
        <w:ind w:left="1152" w:hanging="432"/>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7E7F2210"/>
    <w:multiLevelType w:val="hybridMultilevel"/>
    <w:tmpl w:val="DA6C177E"/>
    <w:lvl w:ilvl="0" w:tplc="CF84B00C">
      <w:start w:val="1"/>
      <w:numFmt w:val="bullet"/>
      <w:lvlText w:val=""/>
      <w:lvlJc w:val="left"/>
      <w:pPr>
        <w:tabs>
          <w:tab w:val="num" w:pos="360"/>
        </w:tabs>
        <w:ind w:left="36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5"/>
  </w:num>
  <w:num w:numId="3">
    <w:abstractNumId w:val="7"/>
  </w:num>
  <w:num w:numId="4">
    <w:abstractNumId w:val="22"/>
  </w:num>
  <w:num w:numId="5">
    <w:abstractNumId w:val="60"/>
  </w:num>
  <w:num w:numId="6">
    <w:abstractNumId w:val="11"/>
  </w:num>
  <w:num w:numId="7">
    <w:abstractNumId w:val="44"/>
  </w:num>
  <w:num w:numId="8">
    <w:abstractNumId w:val="5"/>
  </w:num>
  <w:num w:numId="9">
    <w:abstractNumId w:val="15"/>
  </w:num>
  <w:num w:numId="10">
    <w:abstractNumId w:val="32"/>
  </w:num>
  <w:num w:numId="11">
    <w:abstractNumId w:val="25"/>
  </w:num>
  <w:num w:numId="12">
    <w:abstractNumId w:val="26"/>
  </w:num>
  <w:num w:numId="13">
    <w:abstractNumId w:val="21"/>
  </w:num>
  <w:num w:numId="14">
    <w:abstractNumId w:val="8"/>
  </w:num>
  <w:num w:numId="15">
    <w:abstractNumId w:val="38"/>
  </w:num>
  <w:num w:numId="16">
    <w:abstractNumId w:val="24"/>
  </w:num>
  <w:num w:numId="17">
    <w:abstractNumId w:val="4"/>
  </w:num>
  <w:num w:numId="18">
    <w:abstractNumId w:val="61"/>
  </w:num>
  <w:num w:numId="19">
    <w:abstractNumId w:val="50"/>
  </w:num>
  <w:num w:numId="20">
    <w:abstractNumId w:val="0"/>
  </w:num>
  <w:num w:numId="21">
    <w:abstractNumId w:val="53"/>
  </w:num>
  <w:num w:numId="22">
    <w:abstractNumId w:val="36"/>
  </w:num>
  <w:num w:numId="23">
    <w:abstractNumId w:val="48"/>
  </w:num>
  <w:num w:numId="24">
    <w:abstractNumId w:val="18"/>
  </w:num>
  <w:num w:numId="25">
    <w:abstractNumId w:val="20"/>
  </w:num>
  <w:num w:numId="26">
    <w:abstractNumId w:val="37"/>
  </w:num>
  <w:num w:numId="27">
    <w:abstractNumId w:val="54"/>
  </w:num>
  <w:num w:numId="28">
    <w:abstractNumId w:val="17"/>
  </w:num>
  <w:num w:numId="29">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num>
  <w:num w:numId="31">
    <w:abstractNumId w:val="66"/>
    <w:lvlOverride w:ilvl="0"/>
    <w:lvlOverride w:ilvl="1"/>
    <w:lvlOverride w:ilvl="2"/>
    <w:lvlOverride w:ilvl="3"/>
    <w:lvlOverride w:ilvl="4"/>
    <w:lvlOverride w:ilvl="5"/>
    <w:lvlOverride w:ilvl="6"/>
    <w:lvlOverride w:ilvl="7"/>
    <w:lvlOverride w:ilvl="8"/>
  </w:num>
  <w:num w:numId="32">
    <w:abstractNumId w:val="43"/>
  </w:num>
  <w:num w:numId="33">
    <w:abstractNumId w:val="12"/>
  </w:num>
  <w:num w:numId="34">
    <w:abstractNumId w:val="5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8A"/>
    <w:rsid w:val="000E6667"/>
    <w:rsid w:val="001153AC"/>
    <w:rsid w:val="00146778"/>
    <w:rsid w:val="0015298C"/>
    <w:rsid w:val="00157D37"/>
    <w:rsid w:val="001A552C"/>
    <w:rsid w:val="001B078C"/>
    <w:rsid w:val="001B32CB"/>
    <w:rsid w:val="001B3D4E"/>
    <w:rsid w:val="001C54BD"/>
    <w:rsid w:val="001D506D"/>
    <w:rsid w:val="00216970"/>
    <w:rsid w:val="00225C5B"/>
    <w:rsid w:val="00285B86"/>
    <w:rsid w:val="002C5FD8"/>
    <w:rsid w:val="003119DF"/>
    <w:rsid w:val="00323965"/>
    <w:rsid w:val="00354259"/>
    <w:rsid w:val="00367F06"/>
    <w:rsid w:val="00383E9C"/>
    <w:rsid w:val="003A14C3"/>
    <w:rsid w:val="003A60FC"/>
    <w:rsid w:val="00405645"/>
    <w:rsid w:val="00414D08"/>
    <w:rsid w:val="004159C9"/>
    <w:rsid w:val="00435C2D"/>
    <w:rsid w:val="0046179A"/>
    <w:rsid w:val="00466AB4"/>
    <w:rsid w:val="00470608"/>
    <w:rsid w:val="00475455"/>
    <w:rsid w:val="004A1A2F"/>
    <w:rsid w:val="004A219A"/>
    <w:rsid w:val="004A3F20"/>
    <w:rsid w:val="004C5C20"/>
    <w:rsid w:val="004D34BC"/>
    <w:rsid w:val="004E2933"/>
    <w:rsid w:val="00501F9A"/>
    <w:rsid w:val="00511B82"/>
    <w:rsid w:val="0052795B"/>
    <w:rsid w:val="005457ED"/>
    <w:rsid w:val="005A385B"/>
    <w:rsid w:val="005C0BA2"/>
    <w:rsid w:val="005D0404"/>
    <w:rsid w:val="005D6113"/>
    <w:rsid w:val="005E5DA3"/>
    <w:rsid w:val="005F5089"/>
    <w:rsid w:val="0061223C"/>
    <w:rsid w:val="00627A94"/>
    <w:rsid w:val="00660F8A"/>
    <w:rsid w:val="00686B04"/>
    <w:rsid w:val="006A7B7E"/>
    <w:rsid w:val="006E6149"/>
    <w:rsid w:val="006F0197"/>
    <w:rsid w:val="006F7ECB"/>
    <w:rsid w:val="0073615A"/>
    <w:rsid w:val="0075322E"/>
    <w:rsid w:val="00762363"/>
    <w:rsid w:val="00781129"/>
    <w:rsid w:val="007818EF"/>
    <w:rsid w:val="007B29C0"/>
    <w:rsid w:val="007B3D3F"/>
    <w:rsid w:val="007B75BB"/>
    <w:rsid w:val="007F1F8A"/>
    <w:rsid w:val="007F23C0"/>
    <w:rsid w:val="007F69C4"/>
    <w:rsid w:val="00807637"/>
    <w:rsid w:val="0080784A"/>
    <w:rsid w:val="0083156B"/>
    <w:rsid w:val="0083474E"/>
    <w:rsid w:val="00840375"/>
    <w:rsid w:val="0084453E"/>
    <w:rsid w:val="00877F8E"/>
    <w:rsid w:val="00885649"/>
    <w:rsid w:val="00895A74"/>
    <w:rsid w:val="008C4C64"/>
    <w:rsid w:val="008D6765"/>
    <w:rsid w:val="009309C3"/>
    <w:rsid w:val="009313EA"/>
    <w:rsid w:val="009433C4"/>
    <w:rsid w:val="009470AE"/>
    <w:rsid w:val="0095325C"/>
    <w:rsid w:val="00962B72"/>
    <w:rsid w:val="00977E97"/>
    <w:rsid w:val="00992AF8"/>
    <w:rsid w:val="0099761C"/>
    <w:rsid w:val="00A2687B"/>
    <w:rsid w:val="00A45DA9"/>
    <w:rsid w:val="00A6488A"/>
    <w:rsid w:val="00A72571"/>
    <w:rsid w:val="00A72B54"/>
    <w:rsid w:val="00A84A3E"/>
    <w:rsid w:val="00A90519"/>
    <w:rsid w:val="00AF1847"/>
    <w:rsid w:val="00B16DCD"/>
    <w:rsid w:val="00B259FD"/>
    <w:rsid w:val="00B708E7"/>
    <w:rsid w:val="00B948AF"/>
    <w:rsid w:val="00BC1310"/>
    <w:rsid w:val="00BD0AB6"/>
    <w:rsid w:val="00BD4B2F"/>
    <w:rsid w:val="00C0207A"/>
    <w:rsid w:val="00C03063"/>
    <w:rsid w:val="00C25066"/>
    <w:rsid w:val="00C324D8"/>
    <w:rsid w:val="00C60570"/>
    <w:rsid w:val="00C9136C"/>
    <w:rsid w:val="00CB474B"/>
    <w:rsid w:val="00CD0C4E"/>
    <w:rsid w:val="00CD14B7"/>
    <w:rsid w:val="00CF6C5A"/>
    <w:rsid w:val="00D51CBF"/>
    <w:rsid w:val="00D74E21"/>
    <w:rsid w:val="00DB3DD8"/>
    <w:rsid w:val="00DB5B41"/>
    <w:rsid w:val="00DC2BA6"/>
    <w:rsid w:val="00DD4477"/>
    <w:rsid w:val="00DE6702"/>
    <w:rsid w:val="00E40289"/>
    <w:rsid w:val="00EC59EF"/>
    <w:rsid w:val="00ED1EAE"/>
    <w:rsid w:val="00ED5C04"/>
    <w:rsid w:val="00F01C57"/>
    <w:rsid w:val="00F26E5F"/>
    <w:rsid w:val="00F36825"/>
    <w:rsid w:val="00F462E2"/>
    <w:rsid w:val="00F57670"/>
    <w:rsid w:val="00FB451C"/>
    <w:rsid w:val="00FB4C16"/>
    <w:rsid w:val="00FB59CC"/>
    <w:rsid w:val="00FB7C90"/>
    <w:rsid w:val="00FD1AF6"/>
    <w:rsid w:val="00FD6572"/>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6825"/>
    <w:pPr>
      <w:keepNext/>
      <w:numPr>
        <w:numId w:val="8"/>
      </w:numPr>
      <w:spacing w:after="0" w:line="240" w:lineRule="auto"/>
      <w:outlineLvl w:val="0"/>
    </w:pPr>
    <w:rPr>
      <w:rFonts w:ascii="Times New Roman" w:eastAsia="Times New Roman" w:hAnsi="Times New Roman" w:cs="Times New Roman"/>
      <w:b/>
      <w:caps/>
      <w:color w:val="0000FF"/>
      <w:sz w:val="24"/>
      <w:szCs w:val="20"/>
    </w:rPr>
  </w:style>
  <w:style w:type="paragraph" w:styleId="Heading2">
    <w:name w:val="heading 2"/>
    <w:basedOn w:val="Normal"/>
    <w:next w:val="Normal"/>
    <w:link w:val="Heading2Char"/>
    <w:qFormat/>
    <w:rsid w:val="00F36825"/>
    <w:pPr>
      <w:keepNext/>
      <w:numPr>
        <w:ilvl w:val="1"/>
        <w:numId w:val="8"/>
      </w:numPr>
      <w:spacing w:after="0" w:line="240" w:lineRule="auto"/>
      <w:jc w:val="both"/>
      <w:outlineLvl w:val="1"/>
    </w:pPr>
    <w:rPr>
      <w:rFonts w:ascii="Times New Roman" w:eastAsia="Times New Roman" w:hAnsi="Times New Roman" w:cs="Times New Roman"/>
      <w:b/>
      <w:i/>
      <w:caps/>
      <w:szCs w:val="20"/>
    </w:rPr>
  </w:style>
  <w:style w:type="paragraph" w:styleId="Heading3">
    <w:name w:val="heading 3"/>
    <w:basedOn w:val="Normal"/>
    <w:next w:val="Normal"/>
    <w:link w:val="Heading3Char"/>
    <w:qFormat/>
    <w:rsid w:val="00F36825"/>
    <w:pPr>
      <w:keepNext/>
      <w:numPr>
        <w:ilvl w:val="2"/>
        <w:numId w:val="8"/>
      </w:numPr>
      <w:spacing w:after="0" w:line="240" w:lineRule="auto"/>
      <w:jc w:val="both"/>
      <w:outlineLvl w:val="2"/>
    </w:pPr>
    <w:rPr>
      <w:rFonts w:ascii="Times New Roman" w:eastAsia="Times New Roman" w:hAnsi="Times New Roman" w:cs="Times New Roman"/>
      <w:b/>
      <w:i/>
      <w:szCs w:val="20"/>
    </w:rPr>
  </w:style>
  <w:style w:type="paragraph" w:styleId="Heading4">
    <w:name w:val="heading 4"/>
    <w:basedOn w:val="Normal"/>
    <w:next w:val="Normal"/>
    <w:link w:val="Heading4Char"/>
    <w:qFormat/>
    <w:rsid w:val="00F36825"/>
    <w:pPr>
      <w:keepNext/>
      <w:numPr>
        <w:ilvl w:val="3"/>
        <w:numId w:val="8"/>
      </w:numPr>
      <w:spacing w:after="0" w:line="240" w:lineRule="auto"/>
      <w:jc w:val="both"/>
      <w:outlineLvl w:val="3"/>
    </w:pPr>
    <w:rPr>
      <w:rFonts w:ascii="Times New Roman" w:eastAsia="Times New Roman" w:hAnsi="Times New Roman" w:cs="Times New Roman"/>
      <w:i/>
      <w:szCs w:val="20"/>
    </w:rPr>
  </w:style>
  <w:style w:type="paragraph" w:styleId="Heading5">
    <w:name w:val="heading 5"/>
    <w:basedOn w:val="Normal"/>
    <w:next w:val="Normal"/>
    <w:link w:val="Heading5Char"/>
    <w:qFormat/>
    <w:rsid w:val="00F36825"/>
    <w:pPr>
      <w:keepNext/>
      <w:numPr>
        <w:ilvl w:val="4"/>
        <w:numId w:val="8"/>
      </w:numPr>
      <w:spacing w:after="0" w:line="240" w:lineRule="auto"/>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36825"/>
    <w:pPr>
      <w:keepNext/>
      <w:numPr>
        <w:ilvl w:val="5"/>
        <w:numId w:val="8"/>
      </w:numPr>
      <w:spacing w:after="0" w:line="240" w:lineRule="auto"/>
      <w:jc w:val="both"/>
      <w:outlineLvl w:val="5"/>
    </w:pPr>
    <w:rPr>
      <w:rFonts w:ascii="Times New Roman" w:eastAsia="Times New Roman" w:hAnsi="Times New Roman" w:cs="Times New Roman"/>
      <w:b/>
      <w:i/>
      <w:szCs w:val="20"/>
    </w:rPr>
  </w:style>
  <w:style w:type="paragraph" w:styleId="Heading7">
    <w:name w:val="heading 7"/>
    <w:basedOn w:val="Normal"/>
    <w:next w:val="Normal"/>
    <w:link w:val="Heading7Char"/>
    <w:qFormat/>
    <w:rsid w:val="00F36825"/>
    <w:pPr>
      <w:keepNext/>
      <w:numPr>
        <w:ilvl w:val="6"/>
        <w:numId w:val="8"/>
      </w:numPr>
      <w:spacing w:after="0" w:line="240" w:lineRule="auto"/>
      <w:jc w:val="both"/>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36825"/>
    <w:pPr>
      <w:keepNext/>
      <w:numPr>
        <w:ilvl w:val="7"/>
        <w:numId w:val="8"/>
      </w:numPr>
      <w:spacing w:after="0" w:line="240" w:lineRule="auto"/>
      <w:jc w:val="both"/>
      <w:outlineLvl w:val="7"/>
    </w:pPr>
    <w:rPr>
      <w:rFonts w:ascii="Times New Roman" w:eastAsia="Times New Roman" w:hAnsi="Times New Roman" w:cs="Times New Roman"/>
      <w:i/>
      <w:szCs w:val="20"/>
    </w:rPr>
  </w:style>
  <w:style w:type="paragraph" w:styleId="Heading9">
    <w:name w:val="heading 9"/>
    <w:basedOn w:val="Normal"/>
    <w:next w:val="Normal"/>
    <w:link w:val="Heading9Char"/>
    <w:qFormat/>
    <w:rsid w:val="00F36825"/>
    <w:pPr>
      <w:keepNext/>
      <w:numPr>
        <w:ilvl w:val="8"/>
        <w:numId w:val="8"/>
      </w:numPr>
      <w:spacing w:after="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02"/>
    <w:rPr>
      <w:color w:val="0000FF"/>
      <w:u w:val="single"/>
    </w:rPr>
  </w:style>
  <w:style w:type="paragraph" w:styleId="ListParagraph">
    <w:name w:val="List Paragraph"/>
    <w:basedOn w:val="Normal"/>
    <w:uiPriority w:val="34"/>
    <w:qFormat/>
    <w:rsid w:val="009313EA"/>
    <w:pPr>
      <w:ind w:left="720"/>
      <w:contextualSpacing/>
    </w:pPr>
  </w:style>
  <w:style w:type="paragraph" w:styleId="NormalWeb">
    <w:name w:val="Normal (Web)"/>
    <w:basedOn w:val="Normal"/>
    <w:rsid w:val="00466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66AB4"/>
    <w:rPr>
      <w:b/>
      <w:bCs/>
    </w:rPr>
  </w:style>
  <w:style w:type="table" w:customStyle="1" w:styleId="LightShading1">
    <w:name w:val="Light Shading1"/>
    <w:basedOn w:val="TableNormal"/>
    <w:uiPriority w:val="60"/>
    <w:rsid w:val="00383E9C"/>
    <w:pPr>
      <w:spacing w:after="0" w:line="240" w:lineRule="auto"/>
    </w:pPr>
    <w:rPr>
      <w:rFonts w:ascii="Candara" w:eastAsia="Cambria" w:hAnsi="Candara" w:cs="Calibr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83E9C"/>
    <w:pPr>
      <w:spacing w:after="0" w:line="240" w:lineRule="auto"/>
    </w:pPr>
    <w:rPr>
      <w:rFonts w:ascii="Candara" w:eastAsia="Cambria" w:hAnsi="Candara" w:cs="Calibri"/>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4A1A2F"/>
    <w:pPr>
      <w:spacing w:after="0"/>
      <w:contextualSpacing/>
    </w:pPr>
    <w:rPr>
      <w:rFonts w:ascii="Arial" w:eastAsia="Arial" w:hAnsi="Arial" w:cs="Arial"/>
      <w:color w:val="000000"/>
      <w:szCs w:val="24"/>
    </w:rPr>
  </w:style>
  <w:style w:type="table" w:styleId="TableGrid">
    <w:name w:val="Table Grid"/>
    <w:basedOn w:val="TableNormal"/>
    <w:uiPriority w:val="59"/>
    <w:rsid w:val="004A1A2F"/>
    <w:pPr>
      <w:spacing w:after="0" w:line="240" w:lineRule="auto"/>
    </w:pPr>
    <w:rPr>
      <w:rFonts w:ascii="Candara" w:eastAsia="Cambria" w:hAnsi="Candara"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A1A2F"/>
    <w:pPr>
      <w:spacing w:after="0" w:line="240" w:lineRule="auto"/>
    </w:pPr>
    <w:rPr>
      <w:rFonts w:ascii="Candara" w:eastAsia="Cambria" w:hAnsi="Candara" w:cs="Calibr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F36825"/>
    <w:rPr>
      <w:rFonts w:ascii="Times New Roman" w:eastAsia="Times New Roman" w:hAnsi="Times New Roman" w:cs="Times New Roman"/>
      <w:b/>
      <w:caps/>
      <w:color w:val="0000FF"/>
      <w:sz w:val="24"/>
      <w:szCs w:val="20"/>
    </w:rPr>
  </w:style>
  <w:style w:type="character" w:customStyle="1" w:styleId="Heading2Char">
    <w:name w:val="Heading 2 Char"/>
    <w:basedOn w:val="DefaultParagraphFont"/>
    <w:link w:val="Heading2"/>
    <w:rsid w:val="00F36825"/>
    <w:rPr>
      <w:rFonts w:ascii="Times New Roman" w:eastAsia="Times New Roman" w:hAnsi="Times New Roman" w:cs="Times New Roman"/>
      <w:b/>
      <w:i/>
      <w:caps/>
      <w:szCs w:val="20"/>
    </w:rPr>
  </w:style>
  <w:style w:type="character" w:customStyle="1" w:styleId="Heading3Char">
    <w:name w:val="Heading 3 Char"/>
    <w:basedOn w:val="DefaultParagraphFont"/>
    <w:link w:val="Heading3"/>
    <w:rsid w:val="00F368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F36825"/>
    <w:rPr>
      <w:rFonts w:ascii="Times New Roman" w:eastAsia="Times New Roman" w:hAnsi="Times New Roman" w:cs="Times New Roman"/>
      <w:i/>
      <w:szCs w:val="20"/>
    </w:rPr>
  </w:style>
  <w:style w:type="character" w:customStyle="1" w:styleId="Heading5Char">
    <w:name w:val="Heading 5 Char"/>
    <w:basedOn w:val="DefaultParagraphFont"/>
    <w:link w:val="Heading5"/>
    <w:rsid w:val="00F36825"/>
    <w:rPr>
      <w:rFonts w:ascii="Times New Roman" w:eastAsia="Times New Roman" w:hAnsi="Times New Roman" w:cs="Times New Roman"/>
      <w:b/>
      <w:szCs w:val="20"/>
    </w:rPr>
  </w:style>
  <w:style w:type="character" w:customStyle="1" w:styleId="Heading6Char">
    <w:name w:val="Heading 6 Char"/>
    <w:basedOn w:val="DefaultParagraphFont"/>
    <w:link w:val="Heading6"/>
    <w:rsid w:val="00F36825"/>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F36825"/>
    <w:rPr>
      <w:rFonts w:ascii="Times New Roman" w:eastAsia="Times New Roman" w:hAnsi="Times New Roman" w:cs="Times New Roman"/>
      <w:b/>
      <w:szCs w:val="20"/>
    </w:rPr>
  </w:style>
  <w:style w:type="character" w:customStyle="1" w:styleId="Heading8Char">
    <w:name w:val="Heading 8 Char"/>
    <w:basedOn w:val="DefaultParagraphFont"/>
    <w:link w:val="Heading8"/>
    <w:rsid w:val="00F36825"/>
    <w:rPr>
      <w:rFonts w:ascii="Times New Roman" w:eastAsia="Times New Roman" w:hAnsi="Times New Roman" w:cs="Times New Roman"/>
      <w:i/>
      <w:szCs w:val="20"/>
    </w:rPr>
  </w:style>
  <w:style w:type="character" w:customStyle="1" w:styleId="Heading9Char">
    <w:name w:val="Heading 9 Char"/>
    <w:basedOn w:val="DefaultParagraphFont"/>
    <w:link w:val="Heading9"/>
    <w:rsid w:val="00F36825"/>
    <w:rPr>
      <w:rFonts w:ascii="Times New Roman" w:eastAsia="Times New Roman" w:hAnsi="Times New Roman" w:cs="Times New Roman"/>
      <w:b/>
      <w:szCs w:val="20"/>
    </w:rPr>
  </w:style>
  <w:style w:type="paragraph" w:styleId="BodyText">
    <w:name w:val="Body Text"/>
    <w:basedOn w:val="Normal"/>
    <w:link w:val="BodyTextChar"/>
    <w:uiPriority w:val="99"/>
    <w:unhideWhenUsed/>
    <w:rsid w:val="00F36825"/>
    <w:pPr>
      <w:spacing w:after="0" w:line="240" w:lineRule="auto"/>
      <w:jc w:val="both"/>
    </w:pPr>
    <w:rPr>
      <w:rFonts w:ascii="Times New Roman" w:hAnsi="Times New Roman"/>
    </w:rPr>
  </w:style>
  <w:style w:type="character" w:customStyle="1" w:styleId="BodyTextChar">
    <w:name w:val="Body Text Char"/>
    <w:basedOn w:val="DefaultParagraphFont"/>
    <w:link w:val="BodyText"/>
    <w:uiPriority w:val="99"/>
    <w:rsid w:val="00F36825"/>
    <w:rPr>
      <w:rFonts w:ascii="Times New Roman" w:hAnsi="Times New Roman"/>
    </w:rPr>
  </w:style>
  <w:style w:type="character" w:customStyle="1" w:styleId="heading11">
    <w:name w:val="heading11"/>
    <w:basedOn w:val="DefaultParagraphFont"/>
    <w:rsid w:val="00781129"/>
    <w:rPr>
      <w:rFonts w:ascii="Arial" w:hAnsi="Arial" w:cs="Arial" w:hint="default"/>
      <w:b/>
      <w:bCs/>
      <w:color w:val="C62131"/>
      <w:sz w:val="21"/>
      <w:szCs w:val="21"/>
    </w:rPr>
  </w:style>
  <w:style w:type="character" w:customStyle="1" w:styleId="heading51">
    <w:name w:val="heading51"/>
    <w:basedOn w:val="DefaultParagraphFont"/>
    <w:rsid w:val="00781129"/>
    <w:rPr>
      <w:rFonts w:ascii="Arial" w:hAnsi="Arial" w:cs="Arial" w:hint="default"/>
      <w:b/>
      <w:bCs/>
      <w:color w:val="666666"/>
      <w:sz w:val="16"/>
      <w:szCs w:val="16"/>
    </w:rPr>
  </w:style>
  <w:style w:type="character" w:customStyle="1" w:styleId="googqs-tidbit">
    <w:name w:val="goog_qs-tidbit"/>
    <w:basedOn w:val="DefaultParagraphFont"/>
    <w:rsid w:val="00B708E7"/>
  </w:style>
  <w:style w:type="table" w:customStyle="1" w:styleId="LightList2">
    <w:name w:val="Light List2"/>
    <w:basedOn w:val="TableNormal"/>
    <w:uiPriority w:val="61"/>
    <w:rsid w:val="00D74E21"/>
    <w:pPr>
      <w:spacing w:after="0" w:line="240" w:lineRule="auto"/>
    </w:pPr>
    <w:rPr>
      <w:rFonts w:ascii="Candara" w:eastAsia="Cambria" w:hAnsi="Candara" w:cs="Calibr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72571"/>
    <w:pPr>
      <w:widowControl w:val="0"/>
      <w:autoSpaceDE w:val="0"/>
      <w:autoSpaceDN w:val="0"/>
      <w:adjustRightInd w:val="0"/>
      <w:spacing w:after="0" w:line="240" w:lineRule="auto"/>
    </w:pPr>
    <w:rPr>
      <w:rFonts w:ascii="AITPT M+ Trade Gothic" w:eastAsia="Times New Roman" w:hAnsi="AITPT M+ Trade Gothic" w:cs="Times New Roman"/>
      <w:color w:val="000000"/>
      <w:sz w:val="24"/>
      <w:szCs w:val="24"/>
    </w:rPr>
  </w:style>
  <w:style w:type="paragraph" w:customStyle="1" w:styleId="Goal">
    <w:name w:val="Goal"/>
    <w:rsid w:val="00A72571"/>
    <w:pPr>
      <w:spacing w:after="0" w:line="280" w:lineRule="atLeast"/>
    </w:pPr>
    <w:rPr>
      <w:rFonts w:ascii="SwitzerlandBlack" w:eastAsia="Times New Roman" w:hAnsi="SwitzerlandBlack" w:cs="SwitzerlandBlack"/>
      <w:color w:val="000000"/>
      <w:szCs w:val="20"/>
    </w:rPr>
  </w:style>
  <w:style w:type="paragraph" w:styleId="Revision">
    <w:name w:val="Revision"/>
    <w:hidden/>
    <w:uiPriority w:val="99"/>
    <w:semiHidden/>
    <w:rsid w:val="0015298C"/>
    <w:pPr>
      <w:spacing w:after="0" w:line="240" w:lineRule="auto"/>
    </w:pPr>
  </w:style>
  <w:style w:type="paragraph" w:styleId="BalloonText">
    <w:name w:val="Balloon Text"/>
    <w:basedOn w:val="Normal"/>
    <w:link w:val="BalloonTextChar"/>
    <w:uiPriority w:val="99"/>
    <w:semiHidden/>
    <w:unhideWhenUsed/>
    <w:rsid w:val="0015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8C"/>
    <w:rPr>
      <w:rFonts w:ascii="Tahoma" w:hAnsi="Tahoma" w:cs="Tahoma"/>
      <w:sz w:val="16"/>
      <w:szCs w:val="16"/>
    </w:rPr>
  </w:style>
  <w:style w:type="paragraph" w:styleId="TOC3">
    <w:name w:val="toc 3"/>
    <w:basedOn w:val="Normal"/>
    <w:next w:val="Normal"/>
    <w:autoRedefine/>
    <w:uiPriority w:val="39"/>
    <w:unhideWhenUsed/>
    <w:rsid w:val="006A7B7E"/>
    <w:pPr>
      <w:spacing w:after="100"/>
      <w:ind w:left="440"/>
    </w:pPr>
  </w:style>
  <w:style w:type="paragraph" w:styleId="BodyText2">
    <w:name w:val="Body Text 2"/>
    <w:basedOn w:val="Normal"/>
    <w:link w:val="BodyText2Char"/>
    <w:uiPriority w:val="99"/>
    <w:unhideWhenUsed/>
    <w:rsid w:val="001C54BD"/>
    <w:pPr>
      <w:spacing w:after="120" w:line="480" w:lineRule="auto"/>
    </w:pPr>
  </w:style>
  <w:style w:type="paragraph" w:styleId="TOC1">
    <w:name w:val="toc 1"/>
    <w:basedOn w:val="Normal"/>
    <w:next w:val="Normal"/>
    <w:autoRedefine/>
    <w:uiPriority w:val="39"/>
    <w:unhideWhenUsed/>
    <w:rsid w:val="006A7B7E"/>
    <w:pPr>
      <w:spacing w:after="100"/>
    </w:pPr>
  </w:style>
  <w:style w:type="character" w:customStyle="1" w:styleId="BodyText2Char">
    <w:name w:val="Body Text 2 Char"/>
    <w:basedOn w:val="DefaultParagraphFont"/>
    <w:link w:val="BodyText2"/>
    <w:uiPriority w:val="99"/>
    <w:rsid w:val="001C54BD"/>
  </w:style>
  <w:style w:type="paragraph" w:styleId="TOCHeading">
    <w:name w:val="TOC Heading"/>
    <w:basedOn w:val="Heading1"/>
    <w:next w:val="Normal"/>
    <w:uiPriority w:val="39"/>
    <w:semiHidden/>
    <w:unhideWhenUsed/>
    <w:qFormat/>
    <w:rsid w:val="00FD1AF6"/>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MediumGrid1-Accent21">
    <w:name w:val="Medium Grid 1 - Accent 21"/>
    <w:basedOn w:val="Normal"/>
    <w:uiPriority w:val="34"/>
    <w:qFormat/>
    <w:rsid w:val="00FD6572"/>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semiHidden/>
    <w:unhideWhenUsed/>
    <w:rsid w:val="00FD657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6825"/>
    <w:pPr>
      <w:keepNext/>
      <w:numPr>
        <w:numId w:val="8"/>
      </w:numPr>
      <w:spacing w:after="0" w:line="240" w:lineRule="auto"/>
      <w:outlineLvl w:val="0"/>
    </w:pPr>
    <w:rPr>
      <w:rFonts w:ascii="Times New Roman" w:eastAsia="Times New Roman" w:hAnsi="Times New Roman" w:cs="Times New Roman"/>
      <w:b/>
      <w:caps/>
      <w:color w:val="0000FF"/>
      <w:sz w:val="24"/>
      <w:szCs w:val="20"/>
    </w:rPr>
  </w:style>
  <w:style w:type="paragraph" w:styleId="Heading2">
    <w:name w:val="heading 2"/>
    <w:basedOn w:val="Normal"/>
    <w:next w:val="Normal"/>
    <w:link w:val="Heading2Char"/>
    <w:qFormat/>
    <w:rsid w:val="00F36825"/>
    <w:pPr>
      <w:keepNext/>
      <w:numPr>
        <w:ilvl w:val="1"/>
        <w:numId w:val="8"/>
      </w:numPr>
      <w:spacing w:after="0" w:line="240" w:lineRule="auto"/>
      <w:jc w:val="both"/>
      <w:outlineLvl w:val="1"/>
    </w:pPr>
    <w:rPr>
      <w:rFonts w:ascii="Times New Roman" w:eastAsia="Times New Roman" w:hAnsi="Times New Roman" w:cs="Times New Roman"/>
      <w:b/>
      <w:i/>
      <w:caps/>
      <w:szCs w:val="20"/>
    </w:rPr>
  </w:style>
  <w:style w:type="paragraph" w:styleId="Heading3">
    <w:name w:val="heading 3"/>
    <w:basedOn w:val="Normal"/>
    <w:next w:val="Normal"/>
    <w:link w:val="Heading3Char"/>
    <w:qFormat/>
    <w:rsid w:val="00F36825"/>
    <w:pPr>
      <w:keepNext/>
      <w:numPr>
        <w:ilvl w:val="2"/>
        <w:numId w:val="8"/>
      </w:numPr>
      <w:spacing w:after="0" w:line="240" w:lineRule="auto"/>
      <w:jc w:val="both"/>
      <w:outlineLvl w:val="2"/>
    </w:pPr>
    <w:rPr>
      <w:rFonts w:ascii="Times New Roman" w:eastAsia="Times New Roman" w:hAnsi="Times New Roman" w:cs="Times New Roman"/>
      <w:b/>
      <w:i/>
      <w:szCs w:val="20"/>
    </w:rPr>
  </w:style>
  <w:style w:type="paragraph" w:styleId="Heading4">
    <w:name w:val="heading 4"/>
    <w:basedOn w:val="Normal"/>
    <w:next w:val="Normal"/>
    <w:link w:val="Heading4Char"/>
    <w:qFormat/>
    <w:rsid w:val="00F36825"/>
    <w:pPr>
      <w:keepNext/>
      <w:numPr>
        <w:ilvl w:val="3"/>
        <w:numId w:val="8"/>
      </w:numPr>
      <w:spacing w:after="0" w:line="240" w:lineRule="auto"/>
      <w:jc w:val="both"/>
      <w:outlineLvl w:val="3"/>
    </w:pPr>
    <w:rPr>
      <w:rFonts w:ascii="Times New Roman" w:eastAsia="Times New Roman" w:hAnsi="Times New Roman" w:cs="Times New Roman"/>
      <w:i/>
      <w:szCs w:val="20"/>
    </w:rPr>
  </w:style>
  <w:style w:type="paragraph" w:styleId="Heading5">
    <w:name w:val="heading 5"/>
    <w:basedOn w:val="Normal"/>
    <w:next w:val="Normal"/>
    <w:link w:val="Heading5Char"/>
    <w:qFormat/>
    <w:rsid w:val="00F36825"/>
    <w:pPr>
      <w:keepNext/>
      <w:numPr>
        <w:ilvl w:val="4"/>
        <w:numId w:val="8"/>
      </w:numPr>
      <w:spacing w:after="0" w:line="240" w:lineRule="auto"/>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36825"/>
    <w:pPr>
      <w:keepNext/>
      <w:numPr>
        <w:ilvl w:val="5"/>
        <w:numId w:val="8"/>
      </w:numPr>
      <w:spacing w:after="0" w:line="240" w:lineRule="auto"/>
      <w:jc w:val="both"/>
      <w:outlineLvl w:val="5"/>
    </w:pPr>
    <w:rPr>
      <w:rFonts w:ascii="Times New Roman" w:eastAsia="Times New Roman" w:hAnsi="Times New Roman" w:cs="Times New Roman"/>
      <w:b/>
      <w:i/>
      <w:szCs w:val="20"/>
    </w:rPr>
  </w:style>
  <w:style w:type="paragraph" w:styleId="Heading7">
    <w:name w:val="heading 7"/>
    <w:basedOn w:val="Normal"/>
    <w:next w:val="Normal"/>
    <w:link w:val="Heading7Char"/>
    <w:qFormat/>
    <w:rsid w:val="00F36825"/>
    <w:pPr>
      <w:keepNext/>
      <w:numPr>
        <w:ilvl w:val="6"/>
        <w:numId w:val="8"/>
      </w:numPr>
      <w:spacing w:after="0" w:line="240" w:lineRule="auto"/>
      <w:jc w:val="both"/>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36825"/>
    <w:pPr>
      <w:keepNext/>
      <w:numPr>
        <w:ilvl w:val="7"/>
        <w:numId w:val="8"/>
      </w:numPr>
      <w:spacing w:after="0" w:line="240" w:lineRule="auto"/>
      <w:jc w:val="both"/>
      <w:outlineLvl w:val="7"/>
    </w:pPr>
    <w:rPr>
      <w:rFonts w:ascii="Times New Roman" w:eastAsia="Times New Roman" w:hAnsi="Times New Roman" w:cs="Times New Roman"/>
      <w:i/>
      <w:szCs w:val="20"/>
    </w:rPr>
  </w:style>
  <w:style w:type="paragraph" w:styleId="Heading9">
    <w:name w:val="heading 9"/>
    <w:basedOn w:val="Normal"/>
    <w:next w:val="Normal"/>
    <w:link w:val="Heading9Char"/>
    <w:qFormat/>
    <w:rsid w:val="00F36825"/>
    <w:pPr>
      <w:keepNext/>
      <w:numPr>
        <w:ilvl w:val="8"/>
        <w:numId w:val="8"/>
      </w:numPr>
      <w:spacing w:after="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02"/>
    <w:rPr>
      <w:color w:val="0000FF"/>
      <w:u w:val="single"/>
    </w:rPr>
  </w:style>
  <w:style w:type="paragraph" w:styleId="ListParagraph">
    <w:name w:val="List Paragraph"/>
    <w:basedOn w:val="Normal"/>
    <w:uiPriority w:val="34"/>
    <w:qFormat/>
    <w:rsid w:val="009313EA"/>
    <w:pPr>
      <w:ind w:left="720"/>
      <w:contextualSpacing/>
    </w:pPr>
  </w:style>
  <w:style w:type="paragraph" w:styleId="NormalWeb">
    <w:name w:val="Normal (Web)"/>
    <w:basedOn w:val="Normal"/>
    <w:rsid w:val="00466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66AB4"/>
    <w:rPr>
      <w:b/>
      <w:bCs/>
    </w:rPr>
  </w:style>
  <w:style w:type="table" w:customStyle="1" w:styleId="LightShading1">
    <w:name w:val="Light Shading1"/>
    <w:basedOn w:val="TableNormal"/>
    <w:uiPriority w:val="60"/>
    <w:rsid w:val="00383E9C"/>
    <w:pPr>
      <w:spacing w:after="0" w:line="240" w:lineRule="auto"/>
    </w:pPr>
    <w:rPr>
      <w:rFonts w:ascii="Candara" w:eastAsia="Cambria" w:hAnsi="Candara" w:cs="Calibr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83E9C"/>
    <w:pPr>
      <w:spacing w:after="0" w:line="240" w:lineRule="auto"/>
    </w:pPr>
    <w:rPr>
      <w:rFonts w:ascii="Candara" w:eastAsia="Cambria" w:hAnsi="Candara" w:cs="Calibri"/>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4A1A2F"/>
    <w:pPr>
      <w:spacing w:after="0"/>
      <w:contextualSpacing/>
    </w:pPr>
    <w:rPr>
      <w:rFonts w:ascii="Arial" w:eastAsia="Arial" w:hAnsi="Arial" w:cs="Arial"/>
      <w:color w:val="000000"/>
      <w:szCs w:val="24"/>
    </w:rPr>
  </w:style>
  <w:style w:type="table" w:styleId="TableGrid">
    <w:name w:val="Table Grid"/>
    <w:basedOn w:val="TableNormal"/>
    <w:uiPriority w:val="59"/>
    <w:rsid w:val="004A1A2F"/>
    <w:pPr>
      <w:spacing w:after="0" w:line="240" w:lineRule="auto"/>
    </w:pPr>
    <w:rPr>
      <w:rFonts w:ascii="Candara" w:eastAsia="Cambria" w:hAnsi="Candara"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A1A2F"/>
    <w:pPr>
      <w:spacing w:after="0" w:line="240" w:lineRule="auto"/>
    </w:pPr>
    <w:rPr>
      <w:rFonts w:ascii="Candara" w:eastAsia="Cambria" w:hAnsi="Candara" w:cs="Calibr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F36825"/>
    <w:rPr>
      <w:rFonts w:ascii="Times New Roman" w:eastAsia="Times New Roman" w:hAnsi="Times New Roman" w:cs="Times New Roman"/>
      <w:b/>
      <w:caps/>
      <w:color w:val="0000FF"/>
      <w:sz w:val="24"/>
      <w:szCs w:val="20"/>
    </w:rPr>
  </w:style>
  <w:style w:type="character" w:customStyle="1" w:styleId="Heading2Char">
    <w:name w:val="Heading 2 Char"/>
    <w:basedOn w:val="DefaultParagraphFont"/>
    <w:link w:val="Heading2"/>
    <w:rsid w:val="00F36825"/>
    <w:rPr>
      <w:rFonts w:ascii="Times New Roman" w:eastAsia="Times New Roman" w:hAnsi="Times New Roman" w:cs="Times New Roman"/>
      <w:b/>
      <w:i/>
      <w:caps/>
      <w:szCs w:val="20"/>
    </w:rPr>
  </w:style>
  <w:style w:type="character" w:customStyle="1" w:styleId="Heading3Char">
    <w:name w:val="Heading 3 Char"/>
    <w:basedOn w:val="DefaultParagraphFont"/>
    <w:link w:val="Heading3"/>
    <w:rsid w:val="00F368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F36825"/>
    <w:rPr>
      <w:rFonts w:ascii="Times New Roman" w:eastAsia="Times New Roman" w:hAnsi="Times New Roman" w:cs="Times New Roman"/>
      <w:i/>
      <w:szCs w:val="20"/>
    </w:rPr>
  </w:style>
  <w:style w:type="character" w:customStyle="1" w:styleId="Heading5Char">
    <w:name w:val="Heading 5 Char"/>
    <w:basedOn w:val="DefaultParagraphFont"/>
    <w:link w:val="Heading5"/>
    <w:rsid w:val="00F36825"/>
    <w:rPr>
      <w:rFonts w:ascii="Times New Roman" w:eastAsia="Times New Roman" w:hAnsi="Times New Roman" w:cs="Times New Roman"/>
      <w:b/>
      <w:szCs w:val="20"/>
    </w:rPr>
  </w:style>
  <w:style w:type="character" w:customStyle="1" w:styleId="Heading6Char">
    <w:name w:val="Heading 6 Char"/>
    <w:basedOn w:val="DefaultParagraphFont"/>
    <w:link w:val="Heading6"/>
    <w:rsid w:val="00F36825"/>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F36825"/>
    <w:rPr>
      <w:rFonts w:ascii="Times New Roman" w:eastAsia="Times New Roman" w:hAnsi="Times New Roman" w:cs="Times New Roman"/>
      <w:b/>
      <w:szCs w:val="20"/>
    </w:rPr>
  </w:style>
  <w:style w:type="character" w:customStyle="1" w:styleId="Heading8Char">
    <w:name w:val="Heading 8 Char"/>
    <w:basedOn w:val="DefaultParagraphFont"/>
    <w:link w:val="Heading8"/>
    <w:rsid w:val="00F36825"/>
    <w:rPr>
      <w:rFonts w:ascii="Times New Roman" w:eastAsia="Times New Roman" w:hAnsi="Times New Roman" w:cs="Times New Roman"/>
      <w:i/>
      <w:szCs w:val="20"/>
    </w:rPr>
  </w:style>
  <w:style w:type="character" w:customStyle="1" w:styleId="Heading9Char">
    <w:name w:val="Heading 9 Char"/>
    <w:basedOn w:val="DefaultParagraphFont"/>
    <w:link w:val="Heading9"/>
    <w:rsid w:val="00F36825"/>
    <w:rPr>
      <w:rFonts w:ascii="Times New Roman" w:eastAsia="Times New Roman" w:hAnsi="Times New Roman" w:cs="Times New Roman"/>
      <w:b/>
      <w:szCs w:val="20"/>
    </w:rPr>
  </w:style>
  <w:style w:type="paragraph" w:styleId="BodyText">
    <w:name w:val="Body Text"/>
    <w:basedOn w:val="Normal"/>
    <w:link w:val="BodyTextChar"/>
    <w:uiPriority w:val="99"/>
    <w:unhideWhenUsed/>
    <w:rsid w:val="00F36825"/>
    <w:pPr>
      <w:spacing w:after="0" w:line="240" w:lineRule="auto"/>
      <w:jc w:val="both"/>
    </w:pPr>
    <w:rPr>
      <w:rFonts w:ascii="Times New Roman" w:hAnsi="Times New Roman"/>
    </w:rPr>
  </w:style>
  <w:style w:type="character" w:customStyle="1" w:styleId="BodyTextChar">
    <w:name w:val="Body Text Char"/>
    <w:basedOn w:val="DefaultParagraphFont"/>
    <w:link w:val="BodyText"/>
    <w:uiPriority w:val="99"/>
    <w:rsid w:val="00F36825"/>
    <w:rPr>
      <w:rFonts w:ascii="Times New Roman" w:hAnsi="Times New Roman"/>
    </w:rPr>
  </w:style>
  <w:style w:type="character" w:customStyle="1" w:styleId="heading11">
    <w:name w:val="heading11"/>
    <w:basedOn w:val="DefaultParagraphFont"/>
    <w:rsid w:val="00781129"/>
    <w:rPr>
      <w:rFonts w:ascii="Arial" w:hAnsi="Arial" w:cs="Arial" w:hint="default"/>
      <w:b/>
      <w:bCs/>
      <w:color w:val="C62131"/>
      <w:sz w:val="21"/>
      <w:szCs w:val="21"/>
    </w:rPr>
  </w:style>
  <w:style w:type="character" w:customStyle="1" w:styleId="heading51">
    <w:name w:val="heading51"/>
    <w:basedOn w:val="DefaultParagraphFont"/>
    <w:rsid w:val="00781129"/>
    <w:rPr>
      <w:rFonts w:ascii="Arial" w:hAnsi="Arial" w:cs="Arial" w:hint="default"/>
      <w:b/>
      <w:bCs/>
      <w:color w:val="666666"/>
      <w:sz w:val="16"/>
      <w:szCs w:val="16"/>
    </w:rPr>
  </w:style>
  <w:style w:type="character" w:customStyle="1" w:styleId="googqs-tidbit">
    <w:name w:val="goog_qs-tidbit"/>
    <w:basedOn w:val="DefaultParagraphFont"/>
    <w:rsid w:val="00B708E7"/>
  </w:style>
  <w:style w:type="table" w:customStyle="1" w:styleId="LightList2">
    <w:name w:val="Light List2"/>
    <w:basedOn w:val="TableNormal"/>
    <w:uiPriority w:val="61"/>
    <w:rsid w:val="00D74E21"/>
    <w:pPr>
      <w:spacing w:after="0" w:line="240" w:lineRule="auto"/>
    </w:pPr>
    <w:rPr>
      <w:rFonts w:ascii="Candara" w:eastAsia="Cambria" w:hAnsi="Candara" w:cs="Calibr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72571"/>
    <w:pPr>
      <w:widowControl w:val="0"/>
      <w:autoSpaceDE w:val="0"/>
      <w:autoSpaceDN w:val="0"/>
      <w:adjustRightInd w:val="0"/>
      <w:spacing w:after="0" w:line="240" w:lineRule="auto"/>
    </w:pPr>
    <w:rPr>
      <w:rFonts w:ascii="AITPT M+ Trade Gothic" w:eastAsia="Times New Roman" w:hAnsi="AITPT M+ Trade Gothic" w:cs="Times New Roman"/>
      <w:color w:val="000000"/>
      <w:sz w:val="24"/>
      <w:szCs w:val="24"/>
    </w:rPr>
  </w:style>
  <w:style w:type="paragraph" w:customStyle="1" w:styleId="Goal">
    <w:name w:val="Goal"/>
    <w:rsid w:val="00A72571"/>
    <w:pPr>
      <w:spacing w:after="0" w:line="280" w:lineRule="atLeast"/>
    </w:pPr>
    <w:rPr>
      <w:rFonts w:ascii="SwitzerlandBlack" w:eastAsia="Times New Roman" w:hAnsi="SwitzerlandBlack" w:cs="SwitzerlandBlack"/>
      <w:color w:val="000000"/>
      <w:szCs w:val="20"/>
    </w:rPr>
  </w:style>
  <w:style w:type="paragraph" w:styleId="Revision">
    <w:name w:val="Revision"/>
    <w:hidden/>
    <w:uiPriority w:val="99"/>
    <w:semiHidden/>
    <w:rsid w:val="0015298C"/>
    <w:pPr>
      <w:spacing w:after="0" w:line="240" w:lineRule="auto"/>
    </w:pPr>
  </w:style>
  <w:style w:type="paragraph" w:styleId="BalloonText">
    <w:name w:val="Balloon Text"/>
    <w:basedOn w:val="Normal"/>
    <w:link w:val="BalloonTextChar"/>
    <w:uiPriority w:val="99"/>
    <w:semiHidden/>
    <w:unhideWhenUsed/>
    <w:rsid w:val="0015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8C"/>
    <w:rPr>
      <w:rFonts w:ascii="Tahoma" w:hAnsi="Tahoma" w:cs="Tahoma"/>
      <w:sz w:val="16"/>
      <w:szCs w:val="16"/>
    </w:rPr>
  </w:style>
  <w:style w:type="paragraph" w:styleId="TOC3">
    <w:name w:val="toc 3"/>
    <w:basedOn w:val="Normal"/>
    <w:next w:val="Normal"/>
    <w:autoRedefine/>
    <w:uiPriority w:val="39"/>
    <w:unhideWhenUsed/>
    <w:rsid w:val="006A7B7E"/>
    <w:pPr>
      <w:spacing w:after="100"/>
      <w:ind w:left="440"/>
    </w:pPr>
  </w:style>
  <w:style w:type="paragraph" w:styleId="BodyText2">
    <w:name w:val="Body Text 2"/>
    <w:basedOn w:val="Normal"/>
    <w:link w:val="BodyText2Char"/>
    <w:uiPriority w:val="99"/>
    <w:unhideWhenUsed/>
    <w:rsid w:val="001C54BD"/>
    <w:pPr>
      <w:spacing w:after="120" w:line="480" w:lineRule="auto"/>
    </w:pPr>
  </w:style>
  <w:style w:type="paragraph" w:styleId="TOC1">
    <w:name w:val="toc 1"/>
    <w:basedOn w:val="Normal"/>
    <w:next w:val="Normal"/>
    <w:autoRedefine/>
    <w:uiPriority w:val="39"/>
    <w:unhideWhenUsed/>
    <w:rsid w:val="006A7B7E"/>
    <w:pPr>
      <w:spacing w:after="100"/>
    </w:pPr>
  </w:style>
  <w:style w:type="character" w:customStyle="1" w:styleId="BodyText2Char">
    <w:name w:val="Body Text 2 Char"/>
    <w:basedOn w:val="DefaultParagraphFont"/>
    <w:link w:val="BodyText2"/>
    <w:uiPriority w:val="99"/>
    <w:rsid w:val="001C54BD"/>
  </w:style>
  <w:style w:type="paragraph" w:styleId="TOCHeading">
    <w:name w:val="TOC Heading"/>
    <w:basedOn w:val="Heading1"/>
    <w:next w:val="Normal"/>
    <w:uiPriority w:val="39"/>
    <w:semiHidden/>
    <w:unhideWhenUsed/>
    <w:qFormat/>
    <w:rsid w:val="00FD1AF6"/>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rPr>
  </w:style>
  <w:style w:type="paragraph" w:customStyle="1" w:styleId="MediumGrid1-Accent21">
    <w:name w:val="Medium Grid 1 - Accent 21"/>
    <w:basedOn w:val="Normal"/>
    <w:uiPriority w:val="34"/>
    <w:qFormat/>
    <w:rsid w:val="00FD6572"/>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semiHidden/>
    <w:unhideWhenUsed/>
    <w:rsid w:val="00FD657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6844">
      <w:bodyDiv w:val="1"/>
      <w:marLeft w:val="0"/>
      <w:marRight w:val="0"/>
      <w:marTop w:val="0"/>
      <w:marBottom w:val="0"/>
      <w:divBdr>
        <w:top w:val="none" w:sz="0" w:space="0" w:color="auto"/>
        <w:left w:val="none" w:sz="0" w:space="0" w:color="auto"/>
        <w:bottom w:val="none" w:sz="0" w:space="0" w:color="auto"/>
        <w:right w:val="none" w:sz="0" w:space="0" w:color="auto"/>
      </w:divBdr>
    </w:div>
    <w:div w:id="402795433">
      <w:bodyDiv w:val="1"/>
      <w:marLeft w:val="0"/>
      <w:marRight w:val="0"/>
      <w:marTop w:val="0"/>
      <w:marBottom w:val="0"/>
      <w:divBdr>
        <w:top w:val="none" w:sz="0" w:space="0" w:color="auto"/>
        <w:left w:val="none" w:sz="0" w:space="0" w:color="auto"/>
        <w:bottom w:val="none" w:sz="0" w:space="0" w:color="auto"/>
        <w:right w:val="none" w:sz="0" w:space="0" w:color="auto"/>
      </w:divBdr>
      <w:divsChild>
        <w:div w:id="988676143">
          <w:marLeft w:val="0"/>
          <w:marRight w:val="0"/>
          <w:marTop w:val="0"/>
          <w:marBottom w:val="0"/>
          <w:divBdr>
            <w:top w:val="none" w:sz="0" w:space="0" w:color="auto"/>
            <w:left w:val="none" w:sz="0" w:space="0" w:color="auto"/>
            <w:bottom w:val="none" w:sz="0" w:space="0" w:color="auto"/>
            <w:right w:val="none" w:sz="0" w:space="0" w:color="auto"/>
          </w:divBdr>
          <w:divsChild>
            <w:div w:id="261229393">
              <w:marLeft w:val="0"/>
              <w:marRight w:val="0"/>
              <w:marTop w:val="0"/>
              <w:marBottom w:val="0"/>
              <w:divBdr>
                <w:top w:val="none" w:sz="0" w:space="0" w:color="auto"/>
                <w:left w:val="none" w:sz="0" w:space="0" w:color="auto"/>
                <w:bottom w:val="none" w:sz="0" w:space="0" w:color="auto"/>
                <w:right w:val="none" w:sz="0" w:space="0" w:color="auto"/>
              </w:divBdr>
              <w:divsChild>
                <w:div w:id="1348361713">
                  <w:marLeft w:val="0"/>
                  <w:marRight w:val="0"/>
                  <w:marTop w:val="0"/>
                  <w:marBottom w:val="0"/>
                  <w:divBdr>
                    <w:top w:val="none" w:sz="0" w:space="0" w:color="auto"/>
                    <w:left w:val="none" w:sz="0" w:space="0" w:color="auto"/>
                    <w:bottom w:val="none" w:sz="0" w:space="0" w:color="auto"/>
                    <w:right w:val="none" w:sz="0" w:space="0" w:color="auto"/>
                  </w:divBdr>
                  <w:divsChild>
                    <w:div w:id="2110854965">
                      <w:marLeft w:val="0"/>
                      <w:marRight w:val="0"/>
                      <w:marTop w:val="0"/>
                      <w:marBottom w:val="0"/>
                      <w:divBdr>
                        <w:top w:val="none" w:sz="0" w:space="0" w:color="auto"/>
                        <w:left w:val="none" w:sz="0" w:space="0" w:color="auto"/>
                        <w:bottom w:val="none" w:sz="0" w:space="0" w:color="auto"/>
                        <w:right w:val="none" w:sz="0" w:space="0" w:color="auto"/>
                      </w:divBdr>
                      <w:divsChild>
                        <w:div w:id="876893050">
                          <w:marLeft w:val="0"/>
                          <w:marRight w:val="0"/>
                          <w:marTop w:val="13"/>
                          <w:marBottom w:val="0"/>
                          <w:divBdr>
                            <w:top w:val="none" w:sz="0" w:space="0" w:color="auto"/>
                            <w:left w:val="none" w:sz="0" w:space="0" w:color="auto"/>
                            <w:bottom w:val="none" w:sz="0" w:space="0" w:color="auto"/>
                            <w:right w:val="none" w:sz="0" w:space="0" w:color="auto"/>
                          </w:divBdr>
                          <w:divsChild>
                            <w:div w:id="919874708">
                              <w:marLeft w:val="0"/>
                              <w:marRight w:val="0"/>
                              <w:marTop w:val="0"/>
                              <w:marBottom w:val="0"/>
                              <w:divBdr>
                                <w:top w:val="none" w:sz="0" w:space="0" w:color="auto"/>
                                <w:left w:val="none" w:sz="0" w:space="0" w:color="auto"/>
                                <w:bottom w:val="none" w:sz="0" w:space="0" w:color="auto"/>
                                <w:right w:val="none" w:sz="0" w:space="0" w:color="auto"/>
                              </w:divBdr>
                              <w:divsChild>
                                <w:div w:id="1609196727">
                                  <w:marLeft w:val="0"/>
                                  <w:marRight w:val="0"/>
                                  <w:marTop w:val="0"/>
                                  <w:marBottom w:val="0"/>
                                  <w:divBdr>
                                    <w:top w:val="none" w:sz="0" w:space="0" w:color="auto"/>
                                    <w:left w:val="none" w:sz="0" w:space="0" w:color="auto"/>
                                    <w:bottom w:val="none" w:sz="0" w:space="0" w:color="auto"/>
                                    <w:right w:val="none" w:sz="0" w:space="0" w:color="auto"/>
                                  </w:divBdr>
                                </w:div>
                                <w:div w:id="1695956939">
                                  <w:marLeft w:val="0"/>
                                  <w:marRight w:val="0"/>
                                  <w:marTop w:val="0"/>
                                  <w:marBottom w:val="0"/>
                                  <w:divBdr>
                                    <w:top w:val="none" w:sz="0" w:space="0" w:color="auto"/>
                                    <w:left w:val="none" w:sz="0" w:space="0" w:color="auto"/>
                                    <w:bottom w:val="none" w:sz="0" w:space="0" w:color="auto"/>
                                    <w:right w:val="none" w:sz="0" w:space="0" w:color="auto"/>
                                  </w:divBdr>
                                </w:div>
                                <w:div w:id="1961492574">
                                  <w:marLeft w:val="0"/>
                                  <w:marRight w:val="0"/>
                                  <w:marTop w:val="0"/>
                                  <w:marBottom w:val="0"/>
                                  <w:divBdr>
                                    <w:top w:val="none" w:sz="0" w:space="0" w:color="auto"/>
                                    <w:left w:val="none" w:sz="0" w:space="0" w:color="auto"/>
                                    <w:bottom w:val="none" w:sz="0" w:space="0" w:color="auto"/>
                                    <w:right w:val="none" w:sz="0" w:space="0" w:color="auto"/>
                                  </w:divBdr>
                                </w:div>
                                <w:div w:id="347105947">
                                  <w:marLeft w:val="0"/>
                                  <w:marRight w:val="0"/>
                                  <w:marTop w:val="0"/>
                                  <w:marBottom w:val="0"/>
                                  <w:divBdr>
                                    <w:top w:val="none" w:sz="0" w:space="0" w:color="auto"/>
                                    <w:left w:val="none" w:sz="0" w:space="0" w:color="auto"/>
                                    <w:bottom w:val="none" w:sz="0" w:space="0" w:color="auto"/>
                                    <w:right w:val="none" w:sz="0" w:space="0" w:color="auto"/>
                                  </w:divBdr>
                                </w:div>
                                <w:div w:id="1588073605">
                                  <w:marLeft w:val="0"/>
                                  <w:marRight w:val="0"/>
                                  <w:marTop w:val="0"/>
                                  <w:marBottom w:val="0"/>
                                  <w:divBdr>
                                    <w:top w:val="none" w:sz="0" w:space="0" w:color="auto"/>
                                    <w:left w:val="none" w:sz="0" w:space="0" w:color="auto"/>
                                    <w:bottom w:val="none" w:sz="0" w:space="0" w:color="auto"/>
                                    <w:right w:val="none" w:sz="0" w:space="0" w:color="auto"/>
                                  </w:divBdr>
                                </w:div>
                                <w:div w:id="818960219">
                                  <w:marLeft w:val="0"/>
                                  <w:marRight w:val="0"/>
                                  <w:marTop w:val="0"/>
                                  <w:marBottom w:val="0"/>
                                  <w:divBdr>
                                    <w:top w:val="none" w:sz="0" w:space="0" w:color="auto"/>
                                    <w:left w:val="none" w:sz="0" w:space="0" w:color="auto"/>
                                    <w:bottom w:val="none" w:sz="0" w:space="0" w:color="auto"/>
                                    <w:right w:val="none" w:sz="0" w:space="0" w:color="auto"/>
                                  </w:divBdr>
                                </w:div>
                                <w:div w:id="1842810419">
                                  <w:marLeft w:val="0"/>
                                  <w:marRight w:val="0"/>
                                  <w:marTop w:val="0"/>
                                  <w:marBottom w:val="0"/>
                                  <w:divBdr>
                                    <w:top w:val="none" w:sz="0" w:space="0" w:color="auto"/>
                                    <w:left w:val="none" w:sz="0" w:space="0" w:color="auto"/>
                                    <w:bottom w:val="none" w:sz="0" w:space="0" w:color="auto"/>
                                    <w:right w:val="none" w:sz="0" w:space="0" w:color="auto"/>
                                  </w:divBdr>
                                </w:div>
                                <w:div w:id="1016884141">
                                  <w:marLeft w:val="0"/>
                                  <w:marRight w:val="0"/>
                                  <w:marTop w:val="0"/>
                                  <w:marBottom w:val="0"/>
                                  <w:divBdr>
                                    <w:top w:val="none" w:sz="0" w:space="0" w:color="auto"/>
                                    <w:left w:val="none" w:sz="0" w:space="0" w:color="auto"/>
                                    <w:bottom w:val="none" w:sz="0" w:space="0" w:color="auto"/>
                                    <w:right w:val="none" w:sz="0" w:space="0" w:color="auto"/>
                                  </w:divBdr>
                                </w:div>
                                <w:div w:id="1924101171">
                                  <w:marLeft w:val="0"/>
                                  <w:marRight w:val="0"/>
                                  <w:marTop w:val="0"/>
                                  <w:marBottom w:val="0"/>
                                  <w:divBdr>
                                    <w:top w:val="none" w:sz="0" w:space="0" w:color="auto"/>
                                    <w:left w:val="none" w:sz="0" w:space="0" w:color="auto"/>
                                    <w:bottom w:val="none" w:sz="0" w:space="0" w:color="auto"/>
                                    <w:right w:val="none" w:sz="0" w:space="0" w:color="auto"/>
                                  </w:divBdr>
                                </w:div>
                                <w:div w:id="1911882530">
                                  <w:marLeft w:val="0"/>
                                  <w:marRight w:val="0"/>
                                  <w:marTop w:val="0"/>
                                  <w:marBottom w:val="0"/>
                                  <w:divBdr>
                                    <w:top w:val="none" w:sz="0" w:space="0" w:color="auto"/>
                                    <w:left w:val="none" w:sz="0" w:space="0" w:color="auto"/>
                                    <w:bottom w:val="none" w:sz="0" w:space="0" w:color="auto"/>
                                    <w:right w:val="none" w:sz="0" w:space="0" w:color="auto"/>
                                  </w:divBdr>
                                </w:div>
                                <w:div w:id="669870996">
                                  <w:marLeft w:val="0"/>
                                  <w:marRight w:val="0"/>
                                  <w:marTop w:val="0"/>
                                  <w:marBottom w:val="0"/>
                                  <w:divBdr>
                                    <w:top w:val="none" w:sz="0" w:space="0" w:color="auto"/>
                                    <w:left w:val="none" w:sz="0" w:space="0" w:color="auto"/>
                                    <w:bottom w:val="none" w:sz="0" w:space="0" w:color="auto"/>
                                    <w:right w:val="none" w:sz="0" w:space="0" w:color="auto"/>
                                  </w:divBdr>
                                </w:div>
                                <w:div w:id="824669084">
                                  <w:marLeft w:val="0"/>
                                  <w:marRight w:val="0"/>
                                  <w:marTop w:val="0"/>
                                  <w:marBottom w:val="0"/>
                                  <w:divBdr>
                                    <w:top w:val="none" w:sz="0" w:space="0" w:color="auto"/>
                                    <w:left w:val="none" w:sz="0" w:space="0" w:color="auto"/>
                                    <w:bottom w:val="none" w:sz="0" w:space="0" w:color="auto"/>
                                    <w:right w:val="none" w:sz="0" w:space="0" w:color="auto"/>
                                  </w:divBdr>
                                </w:div>
                                <w:div w:id="11495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37161">
      <w:bodyDiv w:val="1"/>
      <w:marLeft w:val="0"/>
      <w:marRight w:val="0"/>
      <w:marTop w:val="227"/>
      <w:marBottom w:val="0"/>
      <w:divBdr>
        <w:top w:val="none" w:sz="0" w:space="0" w:color="auto"/>
        <w:left w:val="none" w:sz="0" w:space="0" w:color="auto"/>
        <w:bottom w:val="none" w:sz="0" w:space="0" w:color="auto"/>
        <w:right w:val="none" w:sz="0" w:space="0" w:color="auto"/>
      </w:divBdr>
      <w:divsChild>
        <w:div w:id="1679193951">
          <w:marLeft w:val="0"/>
          <w:marRight w:val="0"/>
          <w:marTop w:val="0"/>
          <w:marBottom w:val="0"/>
          <w:divBdr>
            <w:top w:val="none" w:sz="0" w:space="0" w:color="auto"/>
            <w:left w:val="none" w:sz="0" w:space="0" w:color="auto"/>
            <w:bottom w:val="none" w:sz="0" w:space="0" w:color="auto"/>
            <w:right w:val="none" w:sz="0" w:space="0" w:color="auto"/>
          </w:divBdr>
          <w:divsChild>
            <w:div w:id="1749963634">
              <w:marLeft w:val="0"/>
              <w:marRight w:val="0"/>
              <w:marTop w:val="0"/>
              <w:marBottom w:val="0"/>
              <w:divBdr>
                <w:top w:val="none" w:sz="0" w:space="0" w:color="auto"/>
                <w:left w:val="none" w:sz="0" w:space="0" w:color="auto"/>
                <w:bottom w:val="none" w:sz="0" w:space="0" w:color="auto"/>
                <w:right w:val="none" w:sz="0" w:space="0" w:color="auto"/>
              </w:divBdr>
              <w:divsChild>
                <w:div w:id="699086382">
                  <w:marLeft w:val="0"/>
                  <w:marRight w:val="0"/>
                  <w:marTop w:val="0"/>
                  <w:marBottom w:val="0"/>
                  <w:divBdr>
                    <w:top w:val="none" w:sz="0" w:space="0" w:color="auto"/>
                    <w:left w:val="none" w:sz="0" w:space="0" w:color="auto"/>
                    <w:bottom w:val="none" w:sz="0" w:space="0" w:color="auto"/>
                    <w:right w:val="none" w:sz="0" w:space="0" w:color="auto"/>
                  </w:divBdr>
                </w:div>
                <w:div w:id="4946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0260">
      <w:bodyDiv w:val="1"/>
      <w:marLeft w:val="0"/>
      <w:marRight w:val="0"/>
      <w:marTop w:val="0"/>
      <w:marBottom w:val="0"/>
      <w:divBdr>
        <w:top w:val="none" w:sz="0" w:space="0" w:color="auto"/>
        <w:left w:val="none" w:sz="0" w:space="0" w:color="auto"/>
        <w:bottom w:val="none" w:sz="0" w:space="0" w:color="auto"/>
        <w:right w:val="none" w:sz="0" w:space="0" w:color="auto"/>
      </w:divBdr>
      <w:divsChild>
        <w:div w:id="619998050">
          <w:marLeft w:val="0"/>
          <w:marRight w:val="0"/>
          <w:marTop w:val="0"/>
          <w:marBottom w:val="0"/>
          <w:divBdr>
            <w:top w:val="none" w:sz="0" w:space="0" w:color="auto"/>
            <w:left w:val="none" w:sz="0" w:space="0" w:color="auto"/>
            <w:bottom w:val="none" w:sz="0" w:space="0" w:color="auto"/>
            <w:right w:val="none" w:sz="0" w:space="0" w:color="auto"/>
          </w:divBdr>
          <w:divsChild>
            <w:div w:id="1067993691">
              <w:marLeft w:val="0"/>
              <w:marRight w:val="0"/>
              <w:marTop w:val="0"/>
              <w:marBottom w:val="0"/>
              <w:divBdr>
                <w:top w:val="none" w:sz="0" w:space="0" w:color="auto"/>
                <w:left w:val="none" w:sz="0" w:space="0" w:color="auto"/>
                <w:bottom w:val="none" w:sz="0" w:space="0" w:color="auto"/>
                <w:right w:val="none" w:sz="0" w:space="0" w:color="auto"/>
              </w:divBdr>
              <w:divsChild>
                <w:div w:id="15079450">
                  <w:marLeft w:val="0"/>
                  <w:marRight w:val="0"/>
                  <w:marTop w:val="0"/>
                  <w:marBottom w:val="0"/>
                  <w:divBdr>
                    <w:top w:val="none" w:sz="0" w:space="0" w:color="auto"/>
                    <w:left w:val="none" w:sz="0" w:space="0" w:color="auto"/>
                    <w:bottom w:val="none" w:sz="0" w:space="0" w:color="auto"/>
                    <w:right w:val="none" w:sz="0" w:space="0" w:color="auto"/>
                  </w:divBdr>
                  <w:divsChild>
                    <w:div w:id="643199818">
                      <w:marLeft w:val="0"/>
                      <w:marRight w:val="0"/>
                      <w:marTop w:val="0"/>
                      <w:marBottom w:val="0"/>
                      <w:divBdr>
                        <w:top w:val="none" w:sz="0" w:space="0" w:color="auto"/>
                        <w:left w:val="none" w:sz="0" w:space="0" w:color="auto"/>
                        <w:bottom w:val="none" w:sz="0" w:space="0" w:color="auto"/>
                        <w:right w:val="none" w:sz="0" w:space="0" w:color="auto"/>
                      </w:divBdr>
                      <w:divsChild>
                        <w:div w:id="1796830948">
                          <w:marLeft w:val="0"/>
                          <w:marRight w:val="0"/>
                          <w:marTop w:val="13"/>
                          <w:marBottom w:val="0"/>
                          <w:divBdr>
                            <w:top w:val="none" w:sz="0" w:space="0" w:color="auto"/>
                            <w:left w:val="none" w:sz="0" w:space="0" w:color="auto"/>
                            <w:bottom w:val="none" w:sz="0" w:space="0" w:color="auto"/>
                            <w:right w:val="none" w:sz="0" w:space="0" w:color="auto"/>
                          </w:divBdr>
                          <w:divsChild>
                            <w:div w:id="57092532">
                              <w:marLeft w:val="0"/>
                              <w:marRight w:val="0"/>
                              <w:marTop w:val="0"/>
                              <w:marBottom w:val="0"/>
                              <w:divBdr>
                                <w:top w:val="none" w:sz="0" w:space="0" w:color="auto"/>
                                <w:left w:val="none" w:sz="0" w:space="0" w:color="auto"/>
                                <w:bottom w:val="none" w:sz="0" w:space="0" w:color="auto"/>
                                <w:right w:val="none" w:sz="0" w:space="0" w:color="auto"/>
                              </w:divBdr>
                              <w:divsChild>
                                <w:div w:id="1180243062">
                                  <w:marLeft w:val="0"/>
                                  <w:marRight w:val="0"/>
                                  <w:marTop w:val="0"/>
                                  <w:marBottom w:val="0"/>
                                  <w:divBdr>
                                    <w:top w:val="none" w:sz="0" w:space="0" w:color="auto"/>
                                    <w:left w:val="none" w:sz="0" w:space="0" w:color="auto"/>
                                    <w:bottom w:val="none" w:sz="0" w:space="0" w:color="auto"/>
                                    <w:right w:val="none" w:sz="0" w:space="0" w:color="auto"/>
                                  </w:divBdr>
                                </w:div>
                                <w:div w:id="302976712">
                                  <w:marLeft w:val="0"/>
                                  <w:marRight w:val="0"/>
                                  <w:marTop w:val="0"/>
                                  <w:marBottom w:val="0"/>
                                  <w:divBdr>
                                    <w:top w:val="none" w:sz="0" w:space="0" w:color="auto"/>
                                    <w:left w:val="none" w:sz="0" w:space="0" w:color="auto"/>
                                    <w:bottom w:val="none" w:sz="0" w:space="0" w:color="auto"/>
                                    <w:right w:val="none" w:sz="0" w:space="0" w:color="auto"/>
                                  </w:divBdr>
                                </w:div>
                                <w:div w:id="236717809">
                                  <w:marLeft w:val="0"/>
                                  <w:marRight w:val="0"/>
                                  <w:marTop w:val="0"/>
                                  <w:marBottom w:val="0"/>
                                  <w:divBdr>
                                    <w:top w:val="none" w:sz="0" w:space="0" w:color="auto"/>
                                    <w:left w:val="none" w:sz="0" w:space="0" w:color="auto"/>
                                    <w:bottom w:val="none" w:sz="0" w:space="0" w:color="auto"/>
                                    <w:right w:val="none" w:sz="0" w:space="0" w:color="auto"/>
                                  </w:divBdr>
                                </w:div>
                                <w:div w:id="1745639311">
                                  <w:marLeft w:val="0"/>
                                  <w:marRight w:val="0"/>
                                  <w:marTop w:val="0"/>
                                  <w:marBottom w:val="0"/>
                                  <w:divBdr>
                                    <w:top w:val="none" w:sz="0" w:space="0" w:color="auto"/>
                                    <w:left w:val="none" w:sz="0" w:space="0" w:color="auto"/>
                                    <w:bottom w:val="none" w:sz="0" w:space="0" w:color="auto"/>
                                    <w:right w:val="none" w:sz="0" w:space="0" w:color="auto"/>
                                  </w:divBdr>
                                </w:div>
                                <w:div w:id="483818372">
                                  <w:marLeft w:val="0"/>
                                  <w:marRight w:val="0"/>
                                  <w:marTop w:val="0"/>
                                  <w:marBottom w:val="0"/>
                                  <w:divBdr>
                                    <w:top w:val="none" w:sz="0" w:space="0" w:color="auto"/>
                                    <w:left w:val="none" w:sz="0" w:space="0" w:color="auto"/>
                                    <w:bottom w:val="none" w:sz="0" w:space="0" w:color="auto"/>
                                    <w:right w:val="none" w:sz="0" w:space="0" w:color="auto"/>
                                  </w:divBdr>
                                </w:div>
                                <w:div w:id="881869016">
                                  <w:marLeft w:val="0"/>
                                  <w:marRight w:val="0"/>
                                  <w:marTop w:val="0"/>
                                  <w:marBottom w:val="0"/>
                                  <w:divBdr>
                                    <w:top w:val="none" w:sz="0" w:space="0" w:color="auto"/>
                                    <w:left w:val="none" w:sz="0" w:space="0" w:color="auto"/>
                                    <w:bottom w:val="none" w:sz="0" w:space="0" w:color="auto"/>
                                    <w:right w:val="none" w:sz="0" w:space="0" w:color="auto"/>
                                  </w:divBdr>
                                </w:div>
                                <w:div w:id="843788121">
                                  <w:marLeft w:val="0"/>
                                  <w:marRight w:val="0"/>
                                  <w:marTop w:val="0"/>
                                  <w:marBottom w:val="0"/>
                                  <w:divBdr>
                                    <w:top w:val="none" w:sz="0" w:space="0" w:color="auto"/>
                                    <w:left w:val="none" w:sz="0" w:space="0" w:color="auto"/>
                                    <w:bottom w:val="none" w:sz="0" w:space="0" w:color="auto"/>
                                    <w:right w:val="none" w:sz="0" w:space="0" w:color="auto"/>
                                  </w:divBdr>
                                </w:div>
                                <w:div w:id="268052691">
                                  <w:marLeft w:val="0"/>
                                  <w:marRight w:val="0"/>
                                  <w:marTop w:val="0"/>
                                  <w:marBottom w:val="0"/>
                                  <w:divBdr>
                                    <w:top w:val="none" w:sz="0" w:space="0" w:color="auto"/>
                                    <w:left w:val="none" w:sz="0" w:space="0" w:color="auto"/>
                                    <w:bottom w:val="none" w:sz="0" w:space="0" w:color="auto"/>
                                    <w:right w:val="none" w:sz="0" w:space="0" w:color="auto"/>
                                  </w:divBdr>
                                </w:div>
                                <w:div w:id="855342498">
                                  <w:marLeft w:val="0"/>
                                  <w:marRight w:val="0"/>
                                  <w:marTop w:val="0"/>
                                  <w:marBottom w:val="0"/>
                                  <w:divBdr>
                                    <w:top w:val="none" w:sz="0" w:space="0" w:color="auto"/>
                                    <w:left w:val="none" w:sz="0" w:space="0" w:color="auto"/>
                                    <w:bottom w:val="none" w:sz="0" w:space="0" w:color="auto"/>
                                    <w:right w:val="none" w:sz="0" w:space="0" w:color="auto"/>
                                  </w:divBdr>
                                </w:div>
                                <w:div w:id="17595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48434">
      <w:bodyDiv w:val="1"/>
      <w:marLeft w:val="0"/>
      <w:marRight w:val="0"/>
      <w:marTop w:val="0"/>
      <w:marBottom w:val="0"/>
      <w:divBdr>
        <w:top w:val="none" w:sz="0" w:space="0" w:color="auto"/>
        <w:left w:val="none" w:sz="0" w:space="0" w:color="auto"/>
        <w:bottom w:val="none" w:sz="0" w:space="0" w:color="auto"/>
        <w:right w:val="none" w:sz="0" w:space="0" w:color="auto"/>
      </w:divBdr>
    </w:div>
    <w:div w:id="1394307796">
      <w:bodyDiv w:val="1"/>
      <w:marLeft w:val="0"/>
      <w:marRight w:val="0"/>
      <w:marTop w:val="0"/>
      <w:marBottom w:val="0"/>
      <w:divBdr>
        <w:top w:val="none" w:sz="0" w:space="0" w:color="auto"/>
        <w:left w:val="none" w:sz="0" w:space="0" w:color="auto"/>
        <w:bottom w:val="none" w:sz="0" w:space="0" w:color="auto"/>
        <w:right w:val="none" w:sz="0" w:space="0" w:color="auto"/>
      </w:divBdr>
    </w:div>
    <w:div w:id="1482038127">
      <w:bodyDiv w:val="1"/>
      <w:marLeft w:val="0"/>
      <w:marRight w:val="0"/>
      <w:marTop w:val="0"/>
      <w:marBottom w:val="0"/>
      <w:divBdr>
        <w:top w:val="none" w:sz="0" w:space="0" w:color="auto"/>
        <w:left w:val="none" w:sz="0" w:space="0" w:color="auto"/>
        <w:bottom w:val="none" w:sz="0" w:space="0" w:color="auto"/>
        <w:right w:val="none" w:sz="0" w:space="0" w:color="auto"/>
      </w:divBdr>
    </w:div>
    <w:div w:id="1623028227">
      <w:bodyDiv w:val="1"/>
      <w:marLeft w:val="0"/>
      <w:marRight w:val="0"/>
      <w:marTop w:val="0"/>
      <w:marBottom w:val="0"/>
      <w:divBdr>
        <w:top w:val="none" w:sz="0" w:space="0" w:color="auto"/>
        <w:left w:val="none" w:sz="0" w:space="0" w:color="auto"/>
        <w:bottom w:val="none" w:sz="0" w:space="0" w:color="auto"/>
        <w:right w:val="none" w:sz="0" w:space="0" w:color="auto"/>
      </w:divBdr>
      <w:divsChild>
        <w:div w:id="1152602567">
          <w:marLeft w:val="0"/>
          <w:marRight w:val="0"/>
          <w:marTop w:val="0"/>
          <w:marBottom w:val="0"/>
          <w:divBdr>
            <w:top w:val="none" w:sz="0" w:space="0" w:color="auto"/>
            <w:left w:val="none" w:sz="0" w:space="0" w:color="auto"/>
            <w:bottom w:val="none" w:sz="0" w:space="0" w:color="auto"/>
            <w:right w:val="none" w:sz="0" w:space="0" w:color="auto"/>
          </w:divBdr>
          <w:divsChild>
            <w:div w:id="610818399">
              <w:marLeft w:val="0"/>
              <w:marRight w:val="0"/>
              <w:marTop w:val="0"/>
              <w:marBottom w:val="0"/>
              <w:divBdr>
                <w:top w:val="none" w:sz="0" w:space="0" w:color="auto"/>
                <w:left w:val="none" w:sz="0" w:space="0" w:color="auto"/>
                <w:bottom w:val="none" w:sz="0" w:space="0" w:color="auto"/>
                <w:right w:val="none" w:sz="0" w:space="0" w:color="auto"/>
              </w:divBdr>
              <w:divsChild>
                <w:div w:id="764304908">
                  <w:marLeft w:val="0"/>
                  <w:marRight w:val="267"/>
                  <w:marTop w:val="0"/>
                  <w:marBottom w:val="0"/>
                  <w:divBdr>
                    <w:top w:val="none" w:sz="0" w:space="0" w:color="auto"/>
                    <w:left w:val="none" w:sz="0" w:space="0" w:color="auto"/>
                    <w:bottom w:val="none" w:sz="0" w:space="0" w:color="auto"/>
                    <w:right w:val="none" w:sz="0" w:space="0" w:color="auto"/>
                  </w:divBdr>
                  <w:divsChild>
                    <w:div w:id="460077278">
                      <w:marLeft w:val="0"/>
                      <w:marRight w:val="0"/>
                      <w:marTop w:val="0"/>
                      <w:marBottom w:val="0"/>
                      <w:divBdr>
                        <w:top w:val="none" w:sz="0" w:space="0" w:color="auto"/>
                        <w:left w:val="none" w:sz="0" w:space="0" w:color="auto"/>
                        <w:bottom w:val="none" w:sz="0" w:space="0" w:color="auto"/>
                        <w:right w:val="none" w:sz="0" w:space="0" w:color="auto"/>
                      </w:divBdr>
                      <w:divsChild>
                        <w:div w:id="931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8077">
      <w:bodyDiv w:val="1"/>
      <w:marLeft w:val="0"/>
      <w:marRight w:val="0"/>
      <w:marTop w:val="0"/>
      <w:marBottom w:val="0"/>
      <w:divBdr>
        <w:top w:val="none" w:sz="0" w:space="0" w:color="auto"/>
        <w:left w:val="none" w:sz="0" w:space="0" w:color="auto"/>
        <w:bottom w:val="none" w:sz="0" w:space="0" w:color="auto"/>
        <w:right w:val="none" w:sz="0" w:space="0" w:color="auto"/>
      </w:divBdr>
      <w:divsChild>
        <w:div w:id="88933595">
          <w:marLeft w:val="547"/>
          <w:marRight w:val="0"/>
          <w:marTop w:val="154"/>
          <w:marBottom w:val="0"/>
          <w:divBdr>
            <w:top w:val="none" w:sz="0" w:space="0" w:color="auto"/>
            <w:left w:val="none" w:sz="0" w:space="0" w:color="auto"/>
            <w:bottom w:val="none" w:sz="0" w:space="0" w:color="auto"/>
            <w:right w:val="none" w:sz="0" w:space="0" w:color="auto"/>
          </w:divBdr>
        </w:div>
        <w:div w:id="1069772776">
          <w:marLeft w:val="547"/>
          <w:marRight w:val="0"/>
          <w:marTop w:val="154"/>
          <w:marBottom w:val="0"/>
          <w:divBdr>
            <w:top w:val="none" w:sz="0" w:space="0" w:color="auto"/>
            <w:left w:val="none" w:sz="0" w:space="0" w:color="auto"/>
            <w:bottom w:val="none" w:sz="0" w:space="0" w:color="auto"/>
            <w:right w:val="none" w:sz="0" w:space="0" w:color="auto"/>
          </w:divBdr>
        </w:div>
        <w:div w:id="1209487979">
          <w:marLeft w:val="547"/>
          <w:marRight w:val="0"/>
          <w:marTop w:val="154"/>
          <w:marBottom w:val="0"/>
          <w:divBdr>
            <w:top w:val="none" w:sz="0" w:space="0" w:color="auto"/>
            <w:left w:val="none" w:sz="0" w:space="0" w:color="auto"/>
            <w:bottom w:val="none" w:sz="0" w:space="0" w:color="auto"/>
            <w:right w:val="none" w:sz="0" w:space="0" w:color="auto"/>
          </w:divBdr>
        </w:div>
      </w:divsChild>
    </w:div>
    <w:div w:id="18927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onin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xtgenlearning.org/breakthrough-grants" TargetMode="External"/><Relationship Id="rId5" Type="http://schemas.microsoft.com/office/2007/relationships/stylesWithEffects" Target="stylesWithEffects.xml"/><Relationship Id="rId10" Type="http://schemas.openxmlformats.org/officeDocument/2006/relationships/hyperlink" Target="http://www.quarles.com/kevin_slaughter/" TargetMode="External"/><Relationship Id="rId4" Type="http://schemas.openxmlformats.org/officeDocument/2006/relationships/styles" Target="styles.xml"/><Relationship Id="rId9" Type="http://schemas.openxmlformats.org/officeDocument/2006/relationships/hyperlink" Target="http://en.wikipedia.org/wiki/Chica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A6204-94BC-4E39-AE7B-2BFC50DDA91B}">
  <ds:schemaRefs>
    <ds:schemaRef ds:uri="http://schemas.openxmlformats.org/officeDocument/2006/bibliography"/>
  </ds:schemaRefs>
</ds:datastoreItem>
</file>

<file path=customXml/itemProps2.xml><?xml version="1.0" encoding="utf-8"?>
<ds:datastoreItem xmlns:ds="http://schemas.openxmlformats.org/officeDocument/2006/customXml" ds:itemID="{E559A648-0B8B-4E6B-BB37-4EBACC91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30155</Words>
  <Characters>171888</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rgiles</dc:creator>
  <cp:lastModifiedBy>Claire Henderson</cp:lastModifiedBy>
  <cp:revision>2</cp:revision>
  <dcterms:created xsi:type="dcterms:W3CDTF">2013-12-13T16:34:00Z</dcterms:created>
  <dcterms:modified xsi:type="dcterms:W3CDTF">2013-12-13T16:34:00Z</dcterms:modified>
</cp:coreProperties>
</file>